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97D887" w14:textId="21EA1FC4" w:rsidR="00603E6B" w:rsidRPr="00961CB8" w:rsidRDefault="00961CB8" w:rsidP="00961CB8">
      <w:pPr>
        <w:pBdr>
          <w:bottom w:val="thinThickSmallGap" w:sz="48" w:space="1" w:color="005293"/>
        </w:pBdr>
        <w:jc w:val="right"/>
        <w:rPr>
          <w:b/>
          <w:sz w:val="20"/>
        </w:rPr>
      </w:pPr>
      <w:bookmarkStart w:id="0" w:name="_GoBack"/>
      <w:bookmarkEnd w:id="0"/>
      <w:r>
        <w:rPr>
          <w:b/>
          <w:sz w:val="20"/>
        </w:rPr>
        <w:t>September 2</w:t>
      </w:r>
      <w:r w:rsidR="00193D27">
        <w:rPr>
          <w:b/>
          <w:sz w:val="20"/>
        </w:rPr>
        <w:t>8</w:t>
      </w:r>
      <w:r>
        <w:rPr>
          <w:b/>
          <w:sz w:val="20"/>
        </w:rPr>
        <w:t>, 2015</w:t>
      </w:r>
    </w:p>
    <w:p w14:paraId="1A041687" w14:textId="77777777" w:rsidR="00B20FD5" w:rsidRPr="00314397" w:rsidRDefault="00B20FD5" w:rsidP="00314397">
      <w:pPr>
        <w:pBdr>
          <w:bottom w:val="thinThickSmallGap" w:sz="48" w:space="1" w:color="005293"/>
        </w:pBdr>
        <w:jc w:val="center"/>
        <w:rPr>
          <w:b/>
          <w:sz w:val="44"/>
          <w:szCs w:val="44"/>
        </w:rPr>
      </w:pPr>
    </w:p>
    <w:p w14:paraId="0D5A9953" w14:textId="77777777" w:rsidR="00314397" w:rsidRDefault="00314397">
      <w:pPr>
        <w:jc w:val="center"/>
        <w:rPr>
          <w:b/>
          <w:sz w:val="44"/>
        </w:rPr>
      </w:pPr>
    </w:p>
    <w:p w14:paraId="67B8B64E" w14:textId="77777777" w:rsidR="00603E6B" w:rsidRPr="00314397" w:rsidRDefault="006D399E">
      <w:pPr>
        <w:jc w:val="center"/>
        <w:rPr>
          <w:rFonts w:ascii="Arial Black" w:hAnsi="Arial Black"/>
          <w:b/>
          <w:i/>
          <w:color w:val="005293"/>
          <w:sz w:val="44"/>
        </w:rPr>
      </w:pPr>
      <w:r w:rsidRPr="00314397">
        <w:rPr>
          <w:rFonts w:ascii="Arial Black" w:hAnsi="Arial Black"/>
          <w:b/>
          <w:color w:val="005293"/>
          <w:sz w:val="44"/>
        </w:rPr>
        <w:t>POLE LOADING METHODOLOGY</w:t>
      </w:r>
    </w:p>
    <w:p w14:paraId="3436AE2C" w14:textId="77777777" w:rsidR="00603E6B" w:rsidRPr="00314397" w:rsidRDefault="00603E6B" w:rsidP="00314397">
      <w:pPr>
        <w:pBdr>
          <w:bottom w:val="thickThinSmallGap" w:sz="48" w:space="1" w:color="005293"/>
        </w:pBdr>
        <w:suppressAutoHyphens/>
        <w:rPr>
          <w:b/>
          <w:i/>
          <w:sz w:val="44"/>
          <w:szCs w:val="44"/>
        </w:rPr>
      </w:pPr>
    </w:p>
    <w:p w14:paraId="30C48DAD" w14:textId="77777777" w:rsidR="00603E6B" w:rsidRDefault="00603E6B">
      <w:pPr>
        <w:suppressAutoHyphens/>
        <w:rPr>
          <w:spacing w:val="-3"/>
        </w:rPr>
      </w:pPr>
    </w:p>
    <w:p w14:paraId="7F7BE875" w14:textId="77777777" w:rsidR="00603E6B" w:rsidRDefault="00603E6B">
      <w:pPr>
        <w:suppressAutoHyphens/>
        <w:rPr>
          <w:spacing w:val="-3"/>
        </w:rPr>
      </w:pPr>
    </w:p>
    <w:p w14:paraId="4F91BCB3" w14:textId="77777777" w:rsidR="00603E6B" w:rsidRDefault="00603E6B">
      <w:pPr>
        <w:suppressAutoHyphens/>
        <w:rPr>
          <w:spacing w:val="-3"/>
        </w:rPr>
      </w:pPr>
    </w:p>
    <w:p w14:paraId="250103F5" w14:textId="77777777" w:rsidR="00603E6B" w:rsidRDefault="00603E6B">
      <w:pPr>
        <w:suppressAutoHyphens/>
        <w:rPr>
          <w:spacing w:val="-3"/>
        </w:rPr>
      </w:pPr>
    </w:p>
    <w:p w14:paraId="33019B2E" w14:textId="77777777" w:rsidR="000A34ED" w:rsidRDefault="000A34ED">
      <w:pPr>
        <w:suppressAutoHyphens/>
        <w:jc w:val="center"/>
        <w:rPr>
          <w:i/>
          <w:spacing w:val="-3"/>
          <w:sz w:val="32"/>
          <w:szCs w:val="32"/>
        </w:rPr>
      </w:pPr>
    </w:p>
    <w:p w14:paraId="5FAB10FF" w14:textId="77777777" w:rsidR="006D399E" w:rsidRDefault="006D399E">
      <w:pPr>
        <w:suppressAutoHyphens/>
        <w:rPr>
          <w:spacing w:val="-3"/>
        </w:rPr>
      </w:pPr>
    </w:p>
    <w:p w14:paraId="40B7E5F2" w14:textId="77777777" w:rsidR="006D399E" w:rsidRDefault="006D399E">
      <w:pPr>
        <w:suppressAutoHyphens/>
        <w:rPr>
          <w:spacing w:val="-3"/>
        </w:rPr>
      </w:pPr>
    </w:p>
    <w:p w14:paraId="69FD508D" w14:textId="77777777" w:rsidR="006D399E" w:rsidRDefault="006D399E">
      <w:pPr>
        <w:suppressAutoHyphens/>
        <w:rPr>
          <w:spacing w:val="-3"/>
        </w:rPr>
      </w:pPr>
    </w:p>
    <w:p w14:paraId="360810AF" w14:textId="77777777" w:rsidR="006D399E" w:rsidRDefault="006D399E">
      <w:pPr>
        <w:suppressAutoHyphens/>
        <w:rPr>
          <w:spacing w:val="-3"/>
        </w:rPr>
      </w:pPr>
    </w:p>
    <w:p w14:paraId="6E74CCC8" w14:textId="77777777" w:rsidR="000A34ED" w:rsidRDefault="000A34ED" w:rsidP="00AB6025">
      <w:pPr>
        <w:suppressAutoHyphens/>
        <w:jc w:val="center"/>
        <w:rPr>
          <w:i/>
          <w:spacing w:val="-3"/>
          <w:sz w:val="32"/>
          <w:szCs w:val="32"/>
        </w:rPr>
      </w:pPr>
    </w:p>
    <w:p w14:paraId="11E1123D" w14:textId="77777777" w:rsidR="00AB6025" w:rsidRPr="00AB6025" w:rsidRDefault="00AB6025" w:rsidP="00AB6025">
      <w:pPr>
        <w:suppressAutoHyphens/>
        <w:jc w:val="center"/>
        <w:rPr>
          <w:i/>
          <w:spacing w:val="-3"/>
          <w:sz w:val="32"/>
          <w:szCs w:val="32"/>
        </w:rPr>
      </w:pPr>
      <w:r w:rsidRPr="00AB6025">
        <w:rPr>
          <w:i/>
          <w:spacing w:val="-3"/>
          <w:sz w:val="32"/>
          <w:szCs w:val="32"/>
        </w:rPr>
        <w:t>Prepared by:</w:t>
      </w:r>
    </w:p>
    <w:p w14:paraId="02857220" w14:textId="77777777" w:rsidR="00603E6B" w:rsidRDefault="00603E6B">
      <w:pPr>
        <w:suppressAutoHyphens/>
        <w:rPr>
          <w:spacing w:val="-3"/>
        </w:rPr>
      </w:pPr>
    </w:p>
    <w:p w14:paraId="5477DF6F" w14:textId="77777777" w:rsidR="00603E6B" w:rsidRDefault="00603E6B">
      <w:pPr>
        <w:suppressAutoHyphens/>
        <w:rPr>
          <w:spacing w:val="-3"/>
        </w:rPr>
      </w:pPr>
    </w:p>
    <w:p w14:paraId="15C38CCE" w14:textId="77777777" w:rsidR="00603E6B" w:rsidRPr="006D399E" w:rsidRDefault="006D399E" w:rsidP="006D399E">
      <w:pPr>
        <w:suppressAutoHyphens/>
        <w:jc w:val="center"/>
        <w:rPr>
          <w:b/>
          <w:i/>
          <w:spacing w:val="-3"/>
          <w:sz w:val="40"/>
          <w:szCs w:val="32"/>
        </w:rPr>
      </w:pPr>
      <w:r w:rsidRPr="006D399E">
        <w:rPr>
          <w:b/>
          <w:i/>
          <w:spacing w:val="-3"/>
          <w:sz w:val="40"/>
          <w:szCs w:val="32"/>
        </w:rPr>
        <w:t>Southern California Joint Pole Committee</w:t>
      </w:r>
    </w:p>
    <w:p w14:paraId="09FD7F66" w14:textId="77777777" w:rsidR="00FF192E" w:rsidRDefault="00FF192E">
      <w:pPr>
        <w:jc w:val="left"/>
        <w:rPr>
          <w:spacing w:val="-2"/>
        </w:rPr>
      </w:pPr>
      <w:r>
        <w:rPr>
          <w:spacing w:val="-2"/>
        </w:rPr>
        <w:br w:type="page"/>
      </w:r>
    </w:p>
    <w:p w14:paraId="5D0D273F" w14:textId="77777777" w:rsidR="001B7989" w:rsidRPr="001B7989" w:rsidRDefault="001B7989" w:rsidP="001B7989">
      <w:pPr>
        <w:jc w:val="center"/>
        <w:rPr>
          <w:b/>
          <w:sz w:val="28"/>
          <w:szCs w:val="28"/>
        </w:rPr>
      </w:pPr>
      <w:r w:rsidRPr="001B7989">
        <w:rPr>
          <w:b/>
          <w:sz w:val="28"/>
          <w:szCs w:val="28"/>
        </w:rPr>
        <w:lastRenderedPageBreak/>
        <w:t>INTRODUCTION</w:t>
      </w:r>
    </w:p>
    <w:p w14:paraId="5CA788C2" w14:textId="77777777" w:rsidR="001B7989" w:rsidRDefault="001B7989" w:rsidP="001B7989"/>
    <w:p w14:paraId="22365165" w14:textId="77777777" w:rsidR="001B7989" w:rsidRDefault="001B7989" w:rsidP="001B7989"/>
    <w:p w14:paraId="18DD5E25" w14:textId="77777777" w:rsidR="000F6858" w:rsidRDefault="000F6858" w:rsidP="000F6858">
      <w:pPr>
        <w:rPr>
          <w:rFonts w:eastAsia="Cambria"/>
        </w:rPr>
      </w:pPr>
      <w:r w:rsidRPr="00A2795C">
        <w:rPr>
          <w:rFonts w:eastAsia="Cambria"/>
        </w:rPr>
        <w:t xml:space="preserve">With the </w:t>
      </w:r>
      <w:r>
        <w:rPr>
          <w:rFonts w:eastAsia="Cambria"/>
        </w:rPr>
        <w:t>realization that “</w:t>
      </w:r>
      <w:r w:rsidRPr="00A2795C">
        <w:rPr>
          <w:rFonts w:eastAsia="Cambria"/>
        </w:rPr>
        <w:t>pole loading</w:t>
      </w:r>
      <w:r>
        <w:rPr>
          <w:rFonts w:eastAsia="Cambria"/>
        </w:rPr>
        <w:t xml:space="preserve">” analyses being conducted by the many Joint Owners and their contractors were yielding inconsistent results, representatives of the </w:t>
      </w:r>
      <w:r w:rsidRPr="003719F0">
        <w:rPr>
          <w:rFonts w:eastAsia="Cambria"/>
          <w:i/>
        </w:rPr>
        <w:t>Southern California Joint Pole Committee</w:t>
      </w:r>
      <w:r>
        <w:rPr>
          <w:rFonts w:eastAsia="Cambria"/>
        </w:rPr>
        <w:t xml:space="preserve"> and their contractors undertook the development of a consensus methodology for </w:t>
      </w:r>
      <w:r w:rsidR="0010209C">
        <w:rPr>
          <w:rFonts w:eastAsia="Cambria"/>
        </w:rPr>
        <w:t>assumptions, collecting</w:t>
      </w:r>
      <w:r>
        <w:rPr>
          <w:rFonts w:eastAsia="Cambria"/>
        </w:rPr>
        <w:t xml:space="preserve"> field measurements and analyzing field data such that pole analyses performed by independent parties should yield </w:t>
      </w:r>
      <w:r w:rsidR="0010209C">
        <w:rPr>
          <w:rFonts w:eastAsia="Cambria"/>
        </w:rPr>
        <w:t>similar</w:t>
      </w:r>
      <w:r>
        <w:rPr>
          <w:rFonts w:eastAsia="Cambria"/>
        </w:rPr>
        <w:t xml:space="preserve"> results. Four task groups were formed and led the development of recommendations for specific line components:</w:t>
      </w:r>
    </w:p>
    <w:p w14:paraId="7F716BBB" w14:textId="77777777" w:rsidR="000F6858" w:rsidRDefault="000F6858" w:rsidP="000F6858">
      <w:pPr>
        <w:pStyle w:val="ListParagraph"/>
        <w:numPr>
          <w:ilvl w:val="0"/>
          <w:numId w:val="2"/>
        </w:numPr>
        <w:spacing w:before="30" w:after="120" w:line="251" w:lineRule="auto"/>
        <w:ind w:right="134"/>
        <w:rPr>
          <w:rFonts w:eastAsia="Cambria" w:cs="Arial"/>
          <w:spacing w:val="1"/>
          <w:szCs w:val="24"/>
        </w:rPr>
      </w:pPr>
      <w:r>
        <w:rPr>
          <w:rFonts w:eastAsia="Cambria" w:cs="Arial"/>
          <w:spacing w:val="1"/>
          <w:szCs w:val="24"/>
        </w:rPr>
        <w:t>Poles</w:t>
      </w:r>
    </w:p>
    <w:p w14:paraId="3D3EF146" w14:textId="77777777" w:rsidR="000F6858" w:rsidRDefault="000F6858" w:rsidP="000F6858">
      <w:pPr>
        <w:pStyle w:val="ListParagraph"/>
        <w:numPr>
          <w:ilvl w:val="0"/>
          <w:numId w:val="2"/>
        </w:numPr>
        <w:spacing w:before="30" w:after="120" w:line="251" w:lineRule="auto"/>
        <w:ind w:right="134"/>
        <w:rPr>
          <w:rFonts w:eastAsia="Cambria" w:cs="Arial"/>
          <w:spacing w:val="1"/>
          <w:szCs w:val="24"/>
        </w:rPr>
      </w:pPr>
      <w:r>
        <w:rPr>
          <w:rFonts w:eastAsia="Cambria" w:cs="Arial"/>
          <w:spacing w:val="1"/>
          <w:szCs w:val="24"/>
        </w:rPr>
        <w:t>Anchors and Guys</w:t>
      </w:r>
    </w:p>
    <w:p w14:paraId="32BAEC83" w14:textId="77777777" w:rsidR="000F6858" w:rsidRDefault="000F6858" w:rsidP="000F6858">
      <w:pPr>
        <w:pStyle w:val="ListParagraph"/>
        <w:numPr>
          <w:ilvl w:val="0"/>
          <w:numId w:val="2"/>
        </w:numPr>
        <w:spacing w:before="30" w:after="120" w:line="251" w:lineRule="auto"/>
        <w:ind w:right="134"/>
        <w:rPr>
          <w:rFonts w:eastAsia="Cambria" w:cs="Arial"/>
          <w:spacing w:val="1"/>
          <w:szCs w:val="24"/>
        </w:rPr>
      </w:pPr>
      <w:r>
        <w:rPr>
          <w:rFonts w:eastAsia="Cambria" w:cs="Arial"/>
          <w:spacing w:val="1"/>
          <w:szCs w:val="24"/>
        </w:rPr>
        <w:t>Insulators and Crossarms</w:t>
      </w:r>
    </w:p>
    <w:p w14:paraId="48102E83" w14:textId="77777777" w:rsidR="000F6858" w:rsidRDefault="000F6858" w:rsidP="000F6858">
      <w:pPr>
        <w:pStyle w:val="ListParagraph"/>
        <w:numPr>
          <w:ilvl w:val="0"/>
          <w:numId w:val="2"/>
        </w:numPr>
        <w:spacing w:before="30" w:after="120" w:line="252" w:lineRule="auto"/>
        <w:ind w:right="130"/>
        <w:contextualSpacing w:val="0"/>
        <w:rPr>
          <w:rFonts w:eastAsia="Cambria" w:cs="Arial"/>
          <w:spacing w:val="1"/>
          <w:szCs w:val="24"/>
        </w:rPr>
      </w:pPr>
      <w:r>
        <w:rPr>
          <w:rFonts w:eastAsia="Cambria" w:cs="Arial"/>
          <w:spacing w:val="1"/>
          <w:szCs w:val="24"/>
        </w:rPr>
        <w:t>Wires</w:t>
      </w:r>
    </w:p>
    <w:p w14:paraId="2FD53806" w14:textId="77777777" w:rsidR="000F6858" w:rsidRDefault="000F6858" w:rsidP="000F6858">
      <w:pPr>
        <w:pStyle w:val="ListParagraph"/>
        <w:spacing w:before="30" w:line="251" w:lineRule="auto"/>
        <w:ind w:left="0" w:right="134"/>
        <w:rPr>
          <w:rFonts w:eastAsia="Cambria" w:cs="Arial"/>
          <w:spacing w:val="1"/>
          <w:szCs w:val="24"/>
        </w:rPr>
      </w:pPr>
      <w:r>
        <w:rPr>
          <w:rFonts w:eastAsia="Cambria" w:cs="Arial"/>
          <w:spacing w:val="1"/>
          <w:szCs w:val="24"/>
        </w:rPr>
        <w:t xml:space="preserve">These task groups investigated the methods and practices used by various Joint Owners and their contractors for the purpose of understanding and documenting their past and current material standards, and construction, data collection, and pole loading analysis practices. This data formed the basis for developing the requirements and recommendations set forth herein. </w:t>
      </w:r>
    </w:p>
    <w:p w14:paraId="21D30F41" w14:textId="77777777" w:rsidR="00FF192E" w:rsidRDefault="00FF192E" w:rsidP="000F6858">
      <w:pPr>
        <w:pStyle w:val="ListParagraph"/>
        <w:spacing w:before="30" w:line="251" w:lineRule="auto"/>
        <w:ind w:left="0" w:right="134"/>
        <w:rPr>
          <w:rFonts w:eastAsia="Cambria" w:cs="Arial"/>
          <w:spacing w:val="1"/>
          <w:szCs w:val="24"/>
        </w:rPr>
      </w:pPr>
    </w:p>
    <w:tbl>
      <w:tblPr>
        <w:tblW w:w="0" w:type="auto"/>
        <w:tblBorders>
          <w:bottom w:val="single" w:sz="18" w:space="0" w:color="auto"/>
        </w:tblBorders>
        <w:tblLayout w:type="fixed"/>
        <w:tblLook w:val="0000" w:firstRow="0" w:lastRow="0" w:firstColumn="0" w:lastColumn="0" w:noHBand="0" w:noVBand="0"/>
      </w:tblPr>
      <w:tblGrid>
        <w:gridCol w:w="9576"/>
      </w:tblGrid>
      <w:tr w:rsidR="00603E6B" w14:paraId="704EF3F9" w14:textId="77777777">
        <w:tc>
          <w:tcPr>
            <w:tcW w:w="9576" w:type="dxa"/>
          </w:tcPr>
          <w:p w14:paraId="38FCF89F" w14:textId="77777777" w:rsidR="00FF192E" w:rsidRDefault="00FF192E">
            <w:pPr>
              <w:jc w:val="right"/>
              <w:rPr>
                <w:rFonts w:cs="Arial"/>
                <w:spacing w:val="-6"/>
                <w:sz w:val="32"/>
                <w:szCs w:val="32"/>
              </w:rPr>
            </w:pPr>
          </w:p>
          <w:p w14:paraId="5BDAB497" w14:textId="77777777" w:rsidR="00603E6B" w:rsidRPr="00C56A68" w:rsidRDefault="00603E6B">
            <w:pPr>
              <w:jc w:val="right"/>
              <w:rPr>
                <w:rFonts w:cs="Arial"/>
                <w:spacing w:val="-3"/>
                <w:sz w:val="32"/>
                <w:szCs w:val="32"/>
              </w:rPr>
            </w:pPr>
            <w:r w:rsidRPr="00C56A68">
              <w:rPr>
                <w:rFonts w:cs="Arial"/>
                <w:spacing w:val="-6"/>
                <w:sz w:val="32"/>
                <w:szCs w:val="32"/>
              </w:rPr>
              <w:t>Table of Contents</w:t>
            </w:r>
          </w:p>
        </w:tc>
      </w:tr>
    </w:tbl>
    <w:p w14:paraId="1FF27F9C" w14:textId="77777777" w:rsidR="00603E6B" w:rsidRDefault="00603E6B"/>
    <w:p w14:paraId="130998BE" w14:textId="77777777" w:rsidR="00C75B1C" w:rsidRDefault="00306026">
      <w:pPr>
        <w:pStyle w:val="TOC1"/>
        <w:tabs>
          <w:tab w:val="left" w:pos="600"/>
          <w:tab w:val="right" w:leader="dot" w:pos="9350"/>
        </w:tabs>
        <w:rPr>
          <w:rFonts w:asciiTheme="minorHAnsi" w:eastAsiaTheme="minorEastAsia" w:hAnsiTheme="minorHAnsi" w:cstheme="minorBidi"/>
          <w:b w:val="0"/>
          <w:noProof/>
          <w:sz w:val="22"/>
          <w:szCs w:val="22"/>
        </w:rPr>
      </w:pPr>
      <w:r>
        <w:rPr>
          <w:b w:val="0"/>
          <w:szCs w:val="24"/>
        </w:rPr>
        <w:fldChar w:fldCharType="begin"/>
      </w:r>
      <w:r>
        <w:rPr>
          <w:b w:val="0"/>
          <w:szCs w:val="24"/>
        </w:rPr>
        <w:instrText xml:space="preserve"> TOC \o "1-2" </w:instrText>
      </w:r>
      <w:r>
        <w:rPr>
          <w:b w:val="0"/>
          <w:szCs w:val="24"/>
        </w:rPr>
        <w:fldChar w:fldCharType="separate"/>
      </w:r>
      <w:r w:rsidR="00C75B1C">
        <w:rPr>
          <w:noProof/>
        </w:rPr>
        <w:t>1.0</w:t>
      </w:r>
      <w:r w:rsidR="00C75B1C">
        <w:rPr>
          <w:rFonts w:asciiTheme="minorHAnsi" w:eastAsiaTheme="minorEastAsia" w:hAnsiTheme="minorHAnsi" w:cstheme="minorBidi"/>
          <w:b w:val="0"/>
          <w:noProof/>
          <w:sz w:val="22"/>
          <w:szCs w:val="22"/>
        </w:rPr>
        <w:tab/>
      </w:r>
      <w:r w:rsidR="00C75B1C">
        <w:rPr>
          <w:noProof/>
        </w:rPr>
        <w:t>SCOPE</w:t>
      </w:r>
      <w:r w:rsidR="00C75B1C">
        <w:rPr>
          <w:noProof/>
        </w:rPr>
        <w:tab/>
      </w:r>
      <w:r w:rsidR="00C75B1C">
        <w:rPr>
          <w:noProof/>
        </w:rPr>
        <w:fldChar w:fldCharType="begin"/>
      </w:r>
      <w:r w:rsidR="00C75B1C">
        <w:rPr>
          <w:noProof/>
        </w:rPr>
        <w:instrText xml:space="preserve"> PAGEREF _Toc431196115 \h </w:instrText>
      </w:r>
      <w:r w:rsidR="00C75B1C">
        <w:rPr>
          <w:noProof/>
        </w:rPr>
      </w:r>
      <w:r w:rsidR="00C75B1C">
        <w:rPr>
          <w:noProof/>
        </w:rPr>
        <w:fldChar w:fldCharType="separate"/>
      </w:r>
      <w:r w:rsidR="00C75B1C">
        <w:rPr>
          <w:noProof/>
        </w:rPr>
        <w:t>1</w:t>
      </w:r>
      <w:r w:rsidR="00C75B1C">
        <w:rPr>
          <w:noProof/>
        </w:rPr>
        <w:fldChar w:fldCharType="end"/>
      </w:r>
    </w:p>
    <w:p w14:paraId="72355DD4" w14:textId="77777777" w:rsidR="00C75B1C" w:rsidRDefault="00C75B1C">
      <w:pPr>
        <w:pStyle w:val="TOC1"/>
        <w:tabs>
          <w:tab w:val="left" w:pos="600"/>
          <w:tab w:val="right" w:leader="dot" w:pos="9350"/>
        </w:tabs>
        <w:rPr>
          <w:rFonts w:asciiTheme="minorHAnsi" w:eastAsiaTheme="minorEastAsia" w:hAnsiTheme="minorHAnsi" w:cstheme="minorBidi"/>
          <w:b w:val="0"/>
          <w:noProof/>
          <w:sz w:val="22"/>
          <w:szCs w:val="22"/>
        </w:rPr>
      </w:pPr>
      <w:r>
        <w:rPr>
          <w:noProof/>
        </w:rPr>
        <w:t>2.0</w:t>
      </w:r>
      <w:r>
        <w:rPr>
          <w:rFonts w:asciiTheme="minorHAnsi" w:eastAsiaTheme="minorEastAsia" w:hAnsiTheme="minorHAnsi" w:cstheme="minorBidi"/>
          <w:b w:val="0"/>
          <w:noProof/>
          <w:sz w:val="22"/>
          <w:szCs w:val="22"/>
        </w:rPr>
        <w:tab/>
      </w:r>
      <w:r>
        <w:rPr>
          <w:noProof/>
        </w:rPr>
        <w:t>DEFINITIONS</w:t>
      </w:r>
      <w:r>
        <w:rPr>
          <w:noProof/>
        </w:rPr>
        <w:tab/>
      </w:r>
      <w:r>
        <w:rPr>
          <w:noProof/>
        </w:rPr>
        <w:fldChar w:fldCharType="begin"/>
      </w:r>
      <w:r>
        <w:rPr>
          <w:noProof/>
        </w:rPr>
        <w:instrText xml:space="preserve"> PAGEREF _Toc431196116 \h </w:instrText>
      </w:r>
      <w:r>
        <w:rPr>
          <w:noProof/>
        </w:rPr>
      </w:r>
      <w:r>
        <w:rPr>
          <w:noProof/>
        </w:rPr>
        <w:fldChar w:fldCharType="separate"/>
      </w:r>
      <w:r>
        <w:rPr>
          <w:noProof/>
        </w:rPr>
        <w:t>1</w:t>
      </w:r>
      <w:r>
        <w:rPr>
          <w:noProof/>
        </w:rPr>
        <w:fldChar w:fldCharType="end"/>
      </w:r>
    </w:p>
    <w:p w14:paraId="045D7FB0" w14:textId="77777777" w:rsidR="00C75B1C" w:rsidRDefault="00C75B1C">
      <w:pPr>
        <w:pStyle w:val="TOC1"/>
        <w:tabs>
          <w:tab w:val="left" w:pos="600"/>
          <w:tab w:val="right" w:leader="dot" w:pos="9350"/>
        </w:tabs>
        <w:rPr>
          <w:rFonts w:asciiTheme="minorHAnsi" w:eastAsiaTheme="minorEastAsia" w:hAnsiTheme="minorHAnsi" w:cstheme="minorBidi"/>
          <w:b w:val="0"/>
          <w:noProof/>
          <w:sz w:val="22"/>
          <w:szCs w:val="22"/>
        </w:rPr>
      </w:pPr>
      <w:r>
        <w:rPr>
          <w:noProof/>
        </w:rPr>
        <w:t>3.0</w:t>
      </w:r>
      <w:r>
        <w:rPr>
          <w:rFonts w:asciiTheme="minorHAnsi" w:eastAsiaTheme="minorEastAsia" w:hAnsiTheme="minorHAnsi" w:cstheme="minorBidi"/>
          <w:b w:val="0"/>
          <w:noProof/>
          <w:sz w:val="22"/>
          <w:szCs w:val="22"/>
        </w:rPr>
        <w:tab/>
      </w:r>
      <w:r>
        <w:rPr>
          <w:noProof/>
        </w:rPr>
        <w:t>GENERAL REQUIREMENTS</w:t>
      </w:r>
      <w:r>
        <w:rPr>
          <w:noProof/>
        </w:rPr>
        <w:tab/>
      </w:r>
      <w:r>
        <w:rPr>
          <w:noProof/>
        </w:rPr>
        <w:fldChar w:fldCharType="begin"/>
      </w:r>
      <w:r>
        <w:rPr>
          <w:noProof/>
        </w:rPr>
        <w:instrText xml:space="preserve"> PAGEREF _Toc431196117 \h </w:instrText>
      </w:r>
      <w:r>
        <w:rPr>
          <w:noProof/>
        </w:rPr>
      </w:r>
      <w:r>
        <w:rPr>
          <w:noProof/>
        </w:rPr>
        <w:fldChar w:fldCharType="separate"/>
      </w:r>
      <w:r>
        <w:rPr>
          <w:noProof/>
        </w:rPr>
        <w:t>1</w:t>
      </w:r>
      <w:r>
        <w:rPr>
          <w:noProof/>
        </w:rPr>
        <w:fldChar w:fldCharType="end"/>
      </w:r>
    </w:p>
    <w:p w14:paraId="11F8252F" w14:textId="77777777" w:rsidR="00C75B1C" w:rsidRDefault="00C75B1C">
      <w:pPr>
        <w:pStyle w:val="TOC2"/>
        <w:rPr>
          <w:rFonts w:asciiTheme="minorHAnsi" w:eastAsiaTheme="minorEastAsia" w:hAnsiTheme="minorHAnsi" w:cstheme="minorBidi"/>
          <w:noProof/>
          <w:sz w:val="22"/>
          <w:szCs w:val="22"/>
        </w:rPr>
      </w:pPr>
      <w:r w:rsidRPr="002C2040">
        <w:rPr>
          <w:noProof/>
        </w:rPr>
        <w:t>3.1</w:t>
      </w:r>
      <w:r>
        <w:rPr>
          <w:rFonts w:asciiTheme="minorHAnsi" w:eastAsiaTheme="minorEastAsia" w:hAnsiTheme="minorHAnsi" w:cstheme="minorBidi"/>
          <w:noProof/>
          <w:sz w:val="22"/>
          <w:szCs w:val="22"/>
        </w:rPr>
        <w:tab/>
      </w:r>
      <w:r>
        <w:rPr>
          <w:noProof/>
        </w:rPr>
        <w:t>Introduction</w:t>
      </w:r>
      <w:r>
        <w:rPr>
          <w:noProof/>
        </w:rPr>
        <w:tab/>
      </w:r>
      <w:r>
        <w:rPr>
          <w:noProof/>
        </w:rPr>
        <w:fldChar w:fldCharType="begin"/>
      </w:r>
      <w:r>
        <w:rPr>
          <w:noProof/>
        </w:rPr>
        <w:instrText xml:space="preserve"> PAGEREF _Toc431196118 \h </w:instrText>
      </w:r>
      <w:r>
        <w:rPr>
          <w:noProof/>
        </w:rPr>
      </w:r>
      <w:r>
        <w:rPr>
          <w:noProof/>
        </w:rPr>
        <w:fldChar w:fldCharType="separate"/>
      </w:r>
      <w:r>
        <w:rPr>
          <w:noProof/>
        </w:rPr>
        <w:t>1</w:t>
      </w:r>
      <w:r>
        <w:rPr>
          <w:noProof/>
        </w:rPr>
        <w:fldChar w:fldCharType="end"/>
      </w:r>
    </w:p>
    <w:p w14:paraId="77B72FEC" w14:textId="77777777" w:rsidR="00C75B1C" w:rsidRDefault="00C75B1C">
      <w:pPr>
        <w:pStyle w:val="TOC2"/>
        <w:rPr>
          <w:rFonts w:asciiTheme="minorHAnsi" w:eastAsiaTheme="minorEastAsia" w:hAnsiTheme="minorHAnsi" w:cstheme="minorBidi"/>
          <w:noProof/>
          <w:sz w:val="22"/>
          <w:szCs w:val="22"/>
        </w:rPr>
      </w:pPr>
      <w:r w:rsidRPr="002C2040">
        <w:rPr>
          <w:noProof/>
        </w:rPr>
        <w:t>3.2</w:t>
      </w:r>
      <w:r>
        <w:rPr>
          <w:rFonts w:asciiTheme="minorHAnsi" w:eastAsiaTheme="minorEastAsia" w:hAnsiTheme="minorHAnsi" w:cstheme="minorBidi"/>
          <w:noProof/>
          <w:sz w:val="22"/>
          <w:szCs w:val="22"/>
        </w:rPr>
        <w:tab/>
      </w:r>
      <w:r>
        <w:rPr>
          <w:noProof/>
        </w:rPr>
        <w:t>Measurement and Data Collection</w:t>
      </w:r>
      <w:r>
        <w:rPr>
          <w:noProof/>
        </w:rPr>
        <w:tab/>
      </w:r>
      <w:r>
        <w:rPr>
          <w:noProof/>
        </w:rPr>
        <w:fldChar w:fldCharType="begin"/>
      </w:r>
      <w:r>
        <w:rPr>
          <w:noProof/>
        </w:rPr>
        <w:instrText xml:space="preserve"> PAGEREF _Toc431196119 \h </w:instrText>
      </w:r>
      <w:r>
        <w:rPr>
          <w:noProof/>
        </w:rPr>
      </w:r>
      <w:r>
        <w:rPr>
          <w:noProof/>
        </w:rPr>
        <w:fldChar w:fldCharType="separate"/>
      </w:r>
      <w:r>
        <w:rPr>
          <w:noProof/>
        </w:rPr>
        <w:t>1</w:t>
      </w:r>
      <w:r>
        <w:rPr>
          <w:noProof/>
        </w:rPr>
        <w:fldChar w:fldCharType="end"/>
      </w:r>
    </w:p>
    <w:p w14:paraId="49B6653F" w14:textId="77777777" w:rsidR="00C75B1C" w:rsidRDefault="00C75B1C">
      <w:pPr>
        <w:pStyle w:val="TOC2"/>
        <w:rPr>
          <w:rFonts w:asciiTheme="minorHAnsi" w:eastAsiaTheme="minorEastAsia" w:hAnsiTheme="minorHAnsi" w:cstheme="minorBidi"/>
          <w:noProof/>
          <w:sz w:val="22"/>
          <w:szCs w:val="22"/>
        </w:rPr>
      </w:pPr>
      <w:r w:rsidRPr="002C2040">
        <w:rPr>
          <w:noProof/>
        </w:rPr>
        <w:t>3.3</w:t>
      </w:r>
      <w:r>
        <w:rPr>
          <w:rFonts w:asciiTheme="minorHAnsi" w:eastAsiaTheme="minorEastAsia" w:hAnsiTheme="minorHAnsi" w:cstheme="minorBidi"/>
          <w:noProof/>
          <w:sz w:val="22"/>
          <w:szCs w:val="22"/>
        </w:rPr>
        <w:tab/>
      </w:r>
      <w:r>
        <w:rPr>
          <w:noProof/>
        </w:rPr>
        <w:t>Load Cases</w:t>
      </w:r>
      <w:r>
        <w:rPr>
          <w:noProof/>
        </w:rPr>
        <w:tab/>
      </w:r>
      <w:r>
        <w:rPr>
          <w:noProof/>
        </w:rPr>
        <w:fldChar w:fldCharType="begin"/>
      </w:r>
      <w:r>
        <w:rPr>
          <w:noProof/>
        </w:rPr>
        <w:instrText xml:space="preserve"> PAGEREF _Toc431196120 \h </w:instrText>
      </w:r>
      <w:r>
        <w:rPr>
          <w:noProof/>
        </w:rPr>
      </w:r>
      <w:r>
        <w:rPr>
          <w:noProof/>
        </w:rPr>
        <w:fldChar w:fldCharType="separate"/>
      </w:r>
      <w:r>
        <w:rPr>
          <w:noProof/>
        </w:rPr>
        <w:t>2</w:t>
      </w:r>
      <w:r>
        <w:rPr>
          <w:noProof/>
        </w:rPr>
        <w:fldChar w:fldCharType="end"/>
      </w:r>
    </w:p>
    <w:p w14:paraId="75570D1B" w14:textId="77777777" w:rsidR="00C75B1C" w:rsidRDefault="00C75B1C">
      <w:pPr>
        <w:pStyle w:val="TOC2"/>
        <w:rPr>
          <w:rFonts w:asciiTheme="minorHAnsi" w:eastAsiaTheme="minorEastAsia" w:hAnsiTheme="minorHAnsi" w:cstheme="minorBidi"/>
          <w:noProof/>
          <w:sz w:val="22"/>
          <w:szCs w:val="22"/>
        </w:rPr>
      </w:pPr>
      <w:r w:rsidRPr="002C2040">
        <w:rPr>
          <w:noProof/>
        </w:rPr>
        <w:t>3.4</w:t>
      </w:r>
      <w:r>
        <w:rPr>
          <w:rFonts w:asciiTheme="minorHAnsi" w:eastAsiaTheme="minorEastAsia" w:hAnsiTheme="minorHAnsi" w:cstheme="minorBidi"/>
          <w:noProof/>
          <w:sz w:val="22"/>
          <w:szCs w:val="22"/>
        </w:rPr>
        <w:tab/>
      </w:r>
      <w:r>
        <w:rPr>
          <w:noProof/>
        </w:rPr>
        <w:t>Conditions</w:t>
      </w:r>
      <w:r>
        <w:rPr>
          <w:noProof/>
        </w:rPr>
        <w:tab/>
      </w:r>
      <w:r>
        <w:rPr>
          <w:noProof/>
        </w:rPr>
        <w:fldChar w:fldCharType="begin"/>
      </w:r>
      <w:r>
        <w:rPr>
          <w:noProof/>
        </w:rPr>
        <w:instrText xml:space="preserve"> PAGEREF _Toc431196121 \h </w:instrText>
      </w:r>
      <w:r>
        <w:rPr>
          <w:noProof/>
        </w:rPr>
      </w:r>
      <w:r>
        <w:rPr>
          <w:noProof/>
        </w:rPr>
        <w:fldChar w:fldCharType="separate"/>
      </w:r>
      <w:r>
        <w:rPr>
          <w:noProof/>
        </w:rPr>
        <w:t>3</w:t>
      </w:r>
      <w:r>
        <w:rPr>
          <w:noProof/>
        </w:rPr>
        <w:fldChar w:fldCharType="end"/>
      </w:r>
    </w:p>
    <w:p w14:paraId="279EC23E" w14:textId="77777777" w:rsidR="00C75B1C" w:rsidRDefault="00C75B1C">
      <w:pPr>
        <w:pStyle w:val="TOC1"/>
        <w:tabs>
          <w:tab w:val="left" w:pos="600"/>
          <w:tab w:val="right" w:leader="dot" w:pos="9350"/>
        </w:tabs>
        <w:rPr>
          <w:rFonts w:asciiTheme="minorHAnsi" w:eastAsiaTheme="minorEastAsia" w:hAnsiTheme="minorHAnsi" w:cstheme="minorBidi"/>
          <w:b w:val="0"/>
          <w:noProof/>
          <w:sz w:val="22"/>
          <w:szCs w:val="22"/>
        </w:rPr>
      </w:pPr>
      <w:r w:rsidRPr="002C2040">
        <w:rPr>
          <w:noProof/>
        </w:rPr>
        <w:t>4.0</w:t>
      </w:r>
      <w:r>
        <w:rPr>
          <w:rFonts w:asciiTheme="minorHAnsi" w:eastAsiaTheme="minorEastAsia" w:hAnsiTheme="minorHAnsi" w:cstheme="minorBidi"/>
          <w:b w:val="0"/>
          <w:noProof/>
          <w:sz w:val="22"/>
          <w:szCs w:val="22"/>
        </w:rPr>
        <w:tab/>
      </w:r>
      <w:r w:rsidRPr="002C2040">
        <w:rPr>
          <w:noProof/>
        </w:rPr>
        <w:t>POLES</w:t>
      </w:r>
      <w:r>
        <w:rPr>
          <w:noProof/>
        </w:rPr>
        <w:tab/>
      </w:r>
      <w:r>
        <w:rPr>
          <w:noProof/>
        </w:rPr>
        <w:fldChar w:fldCharType="begin"/>
      </w:r>
      <w:r>
        <w:rPr>
          <w:noProof/>
        </w:rPr>
        <w:instrText xml:space="preserve"> PAGEREF _Toc431196122 \h </w:instrText>
      </w:r>
      <w:r>
        <w:rPr>
          <w:noProof/>
        </w:rPr>
      </w:r>
      <w:r>
        <w:rPr>
          <w:noProof/>
        </w:rPr>
        <w:fldChar w:fldCharType="separate"/>
      </w:r>
      <w:r>
        <w:rPr>
          <w:noProof/>
        </w:rPr>
        <w:t>4</w:t>
      </w:r>
      <w:r>
        <w:rPr>
          <w:noProof/>
        </w:rPr>
        <w:fldChar w:fldCharType="end"/>
      </w:r>
    </w:p>
    <w:p w14:paraId="108E7AB3" w14:textId="77777777" w:rsidR="00C75B1C" w:rsidRDefault="00C75B1C">
      <w:pPr>
        <w:pStyle w:val="TOC2"/>
        <w:rPr>
          <w:rFonts w:asciiTheme="minorHAnsi" w:eastAsiaTheme="minorEastAsia" w:hAnsiTheme="minorHAnsi" w:cstheme="minorBidi"/>
          <w:noProof/>
          <w:sz w:val="22"/>
          <w:szCs w:val="22"/>
        </w:rPr>
      </w:pPr>
      <w:r w:rsidRPr="002C2040">
        <w:rPr>
          <w:noProof/>
        </w:rPr>
        <w:t>4.1</w:t>
      </w:r>
      <w:r>
        <w:rPr>
          <w:rFonts w:asciiTheme="minorHAnsi" w:eastAsiaTheme="minorEastAsia" w:hAnsiTheme="minorHAnsi" w:cstheme="minorBidi"/>
          <w:noProof/>
          <w:sz w:val="22"/>
          <w:szCs w:val="22"/>
        </w:rPr>
        <w:tab/>
      </w:r>
      <w:r>
        <w:rPr>
          <w:noProof/>
        </w:rPr>
        <w:t>Wood Poles</w:t>
      </w:r>
      <w:r>
        <w:rPr>
          <w:noProof/>
        </w:rPr>
        <w:tab/>
      </w:r>
      <w:r>
        <w:rPr>
          <w:noProof/>
        </w:rPr>
        <w:fldChar w:fldCharType="begin"/>
      </w:r>
      <w:r>
        <w:rPr>
          <w:noProof/>
        </w:rPr>
        <w:instrText xml:space="preserve"> PAGEREF _Toc431196123 \h </w:instrText>
      </w:r>
      <w:r>
        <w:rPr>
          <w:noProof/>
        </w:rPr>
      </w:r>
      <w:r>
        <w:rPr>
          <w:noProof/>
        </w:rPr>
        <w:fldChar w:fldCharType="separate"/>
      </w:r>
      <w:r>
        <w:rPr>
          <w:noProof/>
        </w:rPr>
        <w:t>4</w:t>
      </w:r>
      <w:r>
        <w:rPr>
          <w:noProof/>
        </w:rPr>
        <w:fldChar w:fldCharType="end"/>
      </w:r>
    </w:p>
    <w:p w14:paraId="4505E504" w14:textId="77777777" w:rsidR="00C75B1C" w:rsidRDefault="00C75B1C">
      <w:pPr>
        <w:pStyle w:val="TOC2"/>
        <w:rPr>
          <w:rFonts w:asciiTheme="minorHAnsi" w:eastAsiaTheme="minorEastAsia" w:hAnsiTheme="minorHAnsi" w:cstheme="minorBidi"/>
          <w:noProof/>
          <w:sz w:val="22"/>
          <w:szCs w:val="22"/>
        </w:rPr>
      </w:pPr>
      <w:r w:rsidRPr="002C2040">
        <w:rPr>
          <w:noProof/>
        </w:rPr>
        <w:t>4.2</w:t>
      </w:r>
      <w:r>
        <w:rPr>
          <w:rFonts w:asciiTheme="minorHAnsi" w:eastAsiaTheme="minorEastAsia" w:hAnsiTheme="minorHAnsi" w:cstheme="minorBidi"/>
          <w:noProof/>
          <w:sz w:val="22"/>
          <w:szCs w:val="22"/>
        </w:rPr>
        <w:tab/>
      </w:r>
      <w:r>
        <w:rPr>
          <w:noProof/>
        </w:rPr>
        <w:t>Manufactured Poles</w:t>
      </w:r>
      <w:r>
        <w:rPr>
          <w:noProof/>
        </w:rPr>
        <w:tab/>
      </w:r>
      <w:r>
        <w:rPr>
          <w:noProof/>
        </w:rPr>
        <w:fldChar w:fldCharType="begin"/>
      </w:r>
      <w:r>
        <w:rPr>
          <w:noProof/>
        </w:rPr>
        <w:instrText xml:space="preserve"> PAGEREF _Toc431196124 \h </w:instrText>
      </w:r>
      <w:r>
        <w:rPr>
          <w:noProof/>
        </w:rPr>
      </w:r>
      <w:r>
        <w:rPr>
          <w:noProof/>
        </w:rPr>
        <w:fldChar w:fldCharType="separate"/>
      </w:r>
      <w:r>
        <w:rPr>
          <w:noProof/>
        </w:rPr>
        <w:t>11</w:t>
      </w:r>
      <w:r>
        <w:rPr>
          <w:noProof/>
        </w:rPr>
        <w:fldChar w:fldCharType="end"/>
      </w:r>
    </w:p>
    <w:p w14:paraId="0E2FA8F1" w14:textId="77777777" w:rsidR="00C75B1C" w:rsidRDefault="00C75B1C">
      <w:pPr>
        <w:pStyle w:val="TOC1"/>
        <w:tabs>
          <w:tab w:val="left" w:pos="600"/>
          <w:tab w:val="right" w:leader="dot" w:pos="9350"/>
        </w:tabs>
        <w:rPr>
          <w:rFonts w:asciiTheme="minorHAnsi" w:eastAsiaTheme="minorEastAsia" w:hAnsiTheme="minorHAnsi" w:cstheme="minorBidi"/>
          <w:b w:val="0"/>
          <w:noProof/>
          <w:sz w:val="22"/>
          <w:szCs w:val="22"/>
        </w:rPr>
      </w:pPr>
      <w:r>
        <w:rPr>
          <w:noProof/>
        </w:rPr>
        <w:t>5.0</w:t>
      </w:r>
      <w:r>
        <w:rPr>
          <w:rFonts w:asciiTheme="minorHAnsi" w:eastAsiaTheme="minorEastAsia" w:hAnsiTheme="minorHAnsi" w:cstheme="minorBidi"/>
          <w:b w:val="0"/>
          <w:noProof/>
          <w:sz w:val="22"/>
          <w:szCs w:val="22"/>
        </w:rPr>
        <w:tab/>
      </w:r>
      <w:r w:rsidRPr="002C2040">
        <w:rPr>
          <w:noProof/>
        </w:rPr>
        <w:t>GUYS AND ANCHORS</w:t>
      </w:r>
      <w:r>
        <w:rPr>
          <w:noProof/>
        </w:rPr>
        <w:tab/>
      </w:r>
      <w:r>
        <w:rPr>
          <w:noProof/>
        </w:rPr>
        <w:fldChar w:fldCharType="begin"/>
      </w:r>
      <w:r>
        <w:rPr>
          <w:noProof/>
        </w:rPr>
        <w:instrText xml:space="preserve"> PAGEREF _Toc431196125 \h </w:instrText>
      </w:r>
      <w:r>
        <w:rPr>
          <w:noProof/>
        </w:rPr>
      </w:r>
      <w:r>
        <w:rPr>
          <w:noProof/>
        </w:rPr>
        <w:fldChar w:fldCharType="separate"/>
      </w:r>
      <w:r>
        <w:rPr>
          <w:noProof/>
        </w:rPr>
        <w:t>12</w:t>
      </w:r>
      <w:r>
        <w:rPr>
          <w:noProof/>
        </w:rPr>
        <w:fldChar w:fldCharType="end"/>
      </w:r>
    </w:p>
    <w:p w14:paraId="5570DAE6" w14:textId="77777777" w:rsidR="00C75B1C" w:rsidRDefault="00C75B1C">
      <w:pPr>
        <w:pStyle w:val="TOC2"/>
        <w:rPr>
          <w:rFonts w:asciiTheme="minorHAnsi" w:eastAsiaTheme="minorEastAsia" w:hAnsiTheme="minorHAnsi" w:cstheme="minorBidi"/>
          <w:noProof/>
          <w:sz w:val="22"/>
          <w:szCs w:val="22"/>
        </w:rPr>
      </w:pPr>
      <w:r w:rsidRPr="002C2040">
        <w:rPr>
          <w:noProof/>
        </w:rPr>
        <w:t>5.1</w:t>
      </w:r>
      <w:r>
        <w:rPr>
          <w:rFonts w:asciiTheme="minorHAnsi" w:eastAsiaTheme="minorEastAsia" w:hAnsiTheme="minorHAnsi" w:cstheme="minorBidi"/>
          <w:noProof/>
          <w:sz w:val="22"/>
          <w:szCs w:val="22"/>
        </w:rPr>
        <w:tab/>
      </w:r>
      <w:r>
        <w:rPr>
          <w:noProof/>
        </w:rPr>
        <w:t>General Requirements</w:t>
      </w:r>
      <w:r>
        <w:rPr>
          <w:noProof/>
        </w:rPr>
        <w:tab/>
      </w:r>
      <w:r>
        <w:rPr>
          <w:noProof/>
        </w:rPr>
        <w:fldChar w:fldCharType="begin"/>
      </w:r>
      <w:r>
        <w:rPr>
          <w:noProof/>
        </w:rPr>
        <w:instrText xml:space="preserve"> PAGEREF _Toc431196126 \h </w:instrText>
      </w:r>
      <w:r>
        <w:rPr>
          <w:noProof/>
        </w:rPr>
      </w:r>
      <w:r>
        <w:rPr>
          <w:noProof/>
        </w:rPr>
        <w:fldChar w:fldCharType="separate"/>
      </w:r>
      <w:r>
        <w:rPr>
          <w:noProof/>
        </w:rPr>
        <w:t>12</w:t>
      </w:r>
      <w:r>
        <w:rPr>
          <w:noProof/>
        </w:rPr>
        <w:fldChar w:fldCharType="end"/>
      </w:r>
    </w:p>
    <w:p w14:paraId="658A8FFB" w14:textId="77777777" w:rsidR="00C75B1C" w:rsidRDefault="00C75B1C">
      <w:pPr>
        <w:pStyle w:val="TOC2"/>
        <w:rPr>
          <w:rFonts w:asciiTheme="minorHAnsi" w:eastAsiaTheme="minorEastAsia" w:hAnsiTheme="minorHAnsi" w:cstheme="minorBidi"/>
          <w:noProof/>
          <w:sz w:val="22"/>
          <w:szCs w:val="22"/>
        </w:rPr>
      </w:pPr>
      <w:r w:rsidRPr="002C2040">
        <w:rPr>
          <w:noProof/>
        </w:rPr>
        <w:t>5.2</w:t>
      </w:r>
      <w:r>
        <w:rPr>
          <w:rFonts w:asciiTheme="minorHAnsi" w:eastAsiaTheme="minorEastAsia" w:hAnsiTheme="minorHAnsi" w:cstheme="minorBidi"/>
          <w:noProof/>
          <w:sz w:val="22"/>
          <w:szCs w:val="22"/>
        </w:rPr>
        <w:tab/>
      </w:r>
      <w:r>
        <w:rPr>
          <w:noProof/>
        </w:rPr>
        <w:t>Guy Wires</w:t>
      </w:r>
      <w:r>
        <w:rPr>
          <w:noProof/>
        </w:rPr>
        <w:tab/>
      </w:r>
      <w:r>
        <w:rPr>
          <w:noProof/>
        </w:rPr>
        <w:fldChar w:fldCharType="begin"/>
      </w:r>
      <w:r>
        <w:rPr>
          <w:noProof/>
        </w:rPr>
        <w:instrText xml:space="preserve"> PAGEREF _Toc431196127 \h </w:instrText>
      </w:r>
      <w:r>
        <w:rPr>
          <w:noProof/>
        </w:rPr>
      </w:r>
      <w:r>
        <w:rPr>
          <w:noProof/>
        </w:rPr>
        <w:fldChar w:fldCharType="separate"/>
      </w:r>
      <w:r>
        <w:rPr>
          <w:noProof/>
        </w:rPr>
        <w:t>12</w:t>
      </w:r>
      <w:r>
        <w:rPr>
          <w:noProof/>
        </w:rPr>
        <w:fldChar w:fldCharType="end"/>
      </w:r>
    </w:p>
    <w:p w14:paraId="0FC275A4" w14:textId="77777777" w:rsidR="00C75B1C" w:rsidRDefault="00C75B1C">
      <w:pPr>
        <w:pStyle w:val="TOC2"/>
        <w:rPr>
          <w:rFonts w:asciiTheme="minorHAnsi" w:eastAsiaTheme="minorEastAsia" w:hAnsiTheme="minorHAnsi" w:cstheme="minorBidi"/>
          <w:noProof/>
          <w:sz w:val="22"/>
          <w:szCs w:val="22"/>
        </w:rPr>
      </w:pPr>
      <w:r w:rsidRPr="002C2040">
        <w:rPr>
          <w:noProof/>
        </w:rPr>
        <w:t>5.3</w:t>
      </w:r>
      <w:r>
        <w:rPr>
          <w:rFonts w:asciiTheme="minorHAnsi" w:eastAsiaTheme="minorEastAsia" w:hAnsiTheme="minorHAnsi" w:cstheme="minorBidi"/>
          <w:noProof/>
          <w:sz w:val="22"/>
          <w:szCs w:val="22"/>
        </w:rPr>
        <w:tab/>
      </w:r>
      <w:r>
        <w:rPr>
          <w:noProof/>
        </w:rPr>
        <w:t>Anchors</w:t>
      </w:r>
      <w:r>
        <w:rPr>
          <w:noProof/>
        </w:rPr>
        <w:tab/>
      </w:r>
      <w:r>
        <w:rPr>
          <w:noProof/>
        </w:rPr>
        <w:fldChar w:fldCharType="begin"/>
      </w:r>
      <w:r>
        <w:rPr>
          <w:noProof/>
        </w:rPr>
        <w:instrText xml:space="preserve"> PAGEREF _Toc431196128 \h </w:instrText>
      </w:r>
      <w:r>
        <w:rPr>
          <w:noProof/>
        </w:rPr>
      </w:r>
      <w:r>
        <w:rPr>
          <w:noProof/>
        </w:rPr>
        <w:fldChar w:fldCharType="separate"/>
      </w:r>
      <w:r>
        <w:rPr>
          <w:noProof/>
        </w:rPr>
        <w:t>14</w:t>
      </w:r>
      <w:r>
        <w:rPr>
          <w:noProof/>
        </w:rPr>
        <w:fldChar w:fldCharType="end"/>
      </w:r>
    </w:p>
    <w:p w14:paraId="3227C5CF" w14:textId="77777777" w:rsidR="00C75B1C" w:rsidRDefault="00C75B1C">
      <w:pPr>
        <w:pStyle w:val="TOC1"/>
        <w:tabs>
          <w:tab w:val="left" w:pos="600"/>
          <w:tab w:val="right" w:leader="dot" w:pos="9350"/>
        </w:tabs>
        <w:rPr>
          <w:rFonts w:asciiTheme="minorHAnsi" w:eastAsiaTheme="minorEastAsia" w:hAnsiTheme="minorHAnsi" w:cstheme="minorBidi"/>
          <w:b w:val="0"/>
          <w:noProof/>
          <w:sz w:val="22"/>
          <w:szCs w:val="22"/>
        </w:rPr>
      </w:pPr>
      <w:r w:rsidRPr="002C2040">
        <w:rPr>
          <w:noProof/>
        </w:rPr>
        <w:t>6.0</w:t>
      </w:r>
      <w:r>
        <w:rPr>
          <w:rFonts w:asciiTheme="minorHAnsi" w:eastAsiaTheme="minorEastAsia" w:hAnsiTheme="minorHAnsi" w:cstheme="minorBidi"/>
          <w:b w:val="0"/>
          <w:noProof/>
          <w:sz w:val="22"/>
          <w:szCs w:val="22"/>
        </w:rPr>
        <w:tab/>
      </w:r>
      <w:r w:rsidRPr="002C2040">
        <w:rPr>
          <w:noProof/>
        </w:rPr>
        <w:t>INSULATORS AND CROSSARMS</w:t>
      </w:r>
      <w:r>
        <w:rPr>
          <w:noProof/>
        </w:rPr>
        <w:tab/>
      </w:r>
      <w:r>
        <w:rPr>
          <w:noProof/>
        </w:rPr>
        <w:fldChar w:fldCharType="begin"/>
      </w:r>
      <w:r>
        <w:rPr>
          <w:noProof/>
        </w:rPr>
        <w:instrText xml:space="preserve"> PAGEREF _Toc431196129 \h </w:instrText>
      </w:r>
      <w:r>
        <w:rPr>
          <w:noProof/>
        </w:rPr>
      </w:r>
      <w:r>
        <w:rPr>
          <w:noProof/>
        </w:rPr>
        <w:fldChar w:fldCharType="separate"/>
      </w:r>
      <w:r>
        <w:rPr>
          <w:noProof/>
        </w:rPr>
        <w:t>16</w:t>
      </w:r>
      <w:r>
        <w:rPr>
          <w:noProof/>
        </w:rPr>
        <w:fldChar w:fldCharType="end"/>
      </w:r>
    </w:p>
    <w:p w14:paraId="3ADC56A3" w14:textId="77777777" w:rsidR="00C75B1C" w:rsidRDefault="00C75B1C">
      <w:pPr>
        <w:pStyle w:val="TOC2"/>
        <w:rPr>
          <w:rFonts w:asciiTheme="minorHAnsi" w:eastAsiaTheme="minorEastAsia" w:hAnsiTheme="minorHAnsi" w:cstheme="minorBidi"/>
          <w:noProof/>
          <w:sz w:val="22"/>
          <w:szCs w:val="22"/>
        </w:rPr>
      </w:pPr>
      <w:r w:rsidRPr="002C2040">
        <w:rPr>
          <w:noProof/>
        </w:rPr>
        <w:t>6.1</w:t>
      </w:r>
      <w:r>
        <w:rPr>
          <w:rFonts w:asciiTheme="minorHAnsi" w:eastAsiaTheme="minorEastAsia" w:hAnsiTheme="minorHAnsi" w:cstheme="minorBidi"/>
          <w:noProof/>
          <w:sz w:val="22"/>
          <w:szCs w:val="22"/>
        </w:rPr>
        <w:tab/>
      </w:r>
      <w:r>
        <w:rPr>
          <w:noProof/>
        </w:rPr>
        <w:t>Insulators</w:t>
      </w:r>
      <w:r>
        <w:rPr>
          <w:noProof/>
        </w:rPr>
        <w:tab/>
      </w:r>
      <w:r>
        <w:rPr>
          <w:noProof/>
        </w:rPr>
        <w:fldChar w:fldCharType="begin"/>
      </w:r>
      <w:r>
        <w:rPr>
          <w:noProof/>
        </w:rPr>
        <w:instrText xml:space="preserve"> PAGEREF _Toc431196130 \h </w:instrText>
      </w:r>
      <w:r>
        <w:rPr>
          <w:noProof/>
        </w:rPr>
      </w:r>
      <w:r>
        <w:rPr>
          <w:noProof/>
        </w:rPr>
        <w:fldChar w:fldCharType="separate"/>
      </w:r>
      <w:r>
        <w:rPr>
          <w:noProof/>
        </w:rPr>
        <w:t>16</w:t>
      </w:r>
      <w:r>
        <w:rPr>
          <w:noProof/>
        </w:rPr>
        <w:fldChar w:fldCharType="end"/>
      </w:r>
    </w:p>
    <w:p w14:paraId="31F48D26" w14:textId="77777777" w:rsidR="00C75B1C" w:rsidRDefault="00C75B1C">
      <w:pPr>
        <w:pStyle w:val="TOC2"/>
        <w:rPr>
          <w:rFonts w:asciiTheme="minorHAnsi" w:eastAsiaTheme="minorEastAsia" w:hAnsiTheme="minorHAnsi" w:cstheme="minorBidi"/>
          <w:noProof/>
          <w:sz w:val="22"/>
          <w:szCs w:val="22"/>
        </w:rPr>
      </w:pPr>
      <w:r w:rsidRPr="002C2040">
        <w:rPr>
          <w:noProof/>
        </w:rPr>
        <w:t>6.2</w:t>
      </w:r>
      <w:r>
        <w:rPr>
          <w:rFonts w:asciiTheme="minorHAnsi" w:eastAsiaTheme="minorEastAsia" w:hAnsiTheme="minorHAnsi" w:cstheme="minorBidi"/>
          <w:noProof/>
          <w:sz w:val="22"/>
          <w:szCs w:val="22"/>
        </w:rPr>
        <w:tab/>
      </w:r>
      <w:r>
        <w:rPr>
          <w:noProof/>
        </w:rPr>
        <w:t>Crossarms</w:t>
      </w:r>
      <w:r>
        <w:rPr>
          <w:noProof/>
        </w:rPr>
        <w:tab/>
      </w:r>
      <w:r>
        <w:rPr>
          <w:noProof/>
        </w:rPr>
        <w:fldChar w:fldCharType="begin"/>
      </w:r>
      <w:r>
        <w:rPr>
          <w:noProof/>
        </w:rPr>
        <w:instrText xml:space="preserve"> PAGEREF _Toc431196131 \h </w:instrText>
      </w:r>
      <w:r>
        <w:rPr>
          <w:noProof/>
        </w:rPr>
      </w:r>
      <w:r>
        <w:rPr>
          <w:noProof/>
        </w:rPr>
        <w:fldChar w:fldCharType="separate"/>
      </w:r>
      <w:r>
        <w:rPr>
          <w:noProof/>
        </w:rPr>
        <w:t>18</w:t>
      </w:r>
      <w:r>
        <w:rPr>
          <w:noProof/>
        </w:rPr>
        <w:fldChar w:fldCharType="end"/>
      </w:r>
    </w:p>
    <w:p w14:paraId="0DD7ADCB" w14:textId="77777777" w:rsidR="00C75B1C" w:rsidRDefault="00C75B1C">
      <w:pPr>
        <w:pStyle w:val="TOC1"/>
        <w:tabs>
          <w:tab w:val="left" w:pos="600"/>
          <w:tab w:val="right" w:leader="dot" w:pos="9350"/>
        </w:tabs>
        <w:rPr>
          <w:rFonts w:asciiTheme="minorHAnsi" w:eastAsiaTheme="minorEastAsia" w:hAnsiTheme="minorHAnsi" w:cstheme="minorBidi"/>
          <w:b w:val="0"/>
          <w:noProof/>
          <w:sz w:val="22"/>
          <w:szCs w:val="22"/>
        </w:rPr>
      </w:pPr>
      <w:r>
        <w:rPr>
          <w:noProof/>
        </w:rPr>
        <w:t>7.0</w:t>
      </w:r>
      <w:r>
        <w:rPr>
          <w:rFonts w:asciiTheme="minorHAnsi" w:eastAsiaTheme="minorEastAsia" w:hAnsiTheme="minorHAnsi" w:cstheme="minorBidi"/>
          <w:b w:val="0"/>
          <w:noProof/>
          <w:sz w:val="22"/>
          <w:szCs w:val="22"/>
        </w:rPr>
        <w:tab/>
      </w:r>
      <w:r w:rsidRPr="002C2040">
        <w:rPr>
          <w:noProof/>
        </w:rPr>
        <w:t>WIRES</w:t>
      </w:r>
      <w:r>
        <w:rPr>
          <w:noProof/>
        </w:rPr>
        <w:tab/>
      </w:r>
      <w:r>
        <w:rPr>
          <w:noProof/>
        </w:rPr>
        <w:fldChar w:fldCharType="begin"/>
      </w:r>
      <w:r>
        <w:rPr>
          <w:noProof/>
        </w:rPr>
        <w:instrText xml:space="preserve"> PAGEREF _Toc431196132 \h </w:instrText>
      </w:r>
      <w:r>
        <w:rPr>
          <w:noProof/>
        </w:rPr>
      </w:r>
      <w:r>
        <w:rPr>
          <w:noProof/>
        </w:rPr>
        <w:fldChar w:fldCharType="separate"/>
      </w:r>
      <w:r>
        <w:rPr>
          <w:noProof/>
        </w:rPr>
        <w:t>20</w:t>
      </w:r>
      <w:r>
        <w:rPr>
          <w:noProof/>
        </w:rPr>
        <w:fldChar w:fldCharType="end"/>
      </w:r>
    </w:p>
    <w:p w14:paraId="2633070F" w14:textId="77777777" w:rsidR="00C75B1C" w:rsidRDefault="00C75B1C">
      <w:pPr>
        <w:pStyle w:val="TOC2"/>
        <w:rPr>
          <w:rFonts w:asciiTheme="minorHAnsi" w:eastAsiaTheme="minorEastAsia" w:hAnsiTheme="minorHAnsi" w:cstheme="minorBidi"/>
          <w:noProof/>
          <w:sz w:val="22"/>
          <w:szCs w:val="22"/>
        </w:rPr>
      </w:pPr>
      <w:r w:rsidRPr="002C2040">
        <w:rPr>
          <w:noProof/>
        </w:rPr>
        <w:t>7.1</w:t>
      </w:r>
      <w:r>
        <w:rPr>
          <w:rFonts w:asciiTheme="minorHAnsi" w:eastAsiaTheme="minorEastAsia" w:hAnsiTheme="minorHAnsi" w:cstheme="minorBidi"/>
          <w:noProof/>
          <w:sz w:val="22"/>
          <w:szCs w:val="22"/>
        </w:rPr>
        <w:tab/>
      </w:r>
      <w:r>
        <w:rPr>
          <w:noProof/>
        </w:rPr>
        <w:t>Electrical Wires</w:t>
      </w:r>
      <w:r>
        <w:rPr>
          <w:noProof/>
        </w:rPr>
        <w:tab/>
      </w:r>
      <w:r>
        <w:rPr>
          <w:noProof/>
        </w:rPr>
        <w:fldChar w:fldCharType="begin"/>
      </w:r>
      <w:r>
        <w:rPr>
          <w:noProof/>
        </w:rPr>
        <w:instrText xml:space="preserve"> PAGEREF _Toc431196133 \h </w:instrText>
      </w:r>
      <w:r>
        <w:rPr>
          <w:noProof/>
        </w:rPr>
      </w:r>
      <w:r>
        <w:rPr>
          <w:noProof/>
        </w:rPr>
        <w:fldChar w:fldCharType="separate"/>
      </w:r>
      <w:r>
        <w:rPr>
          <w:noProof/>
        </w:rPr>
        <w:t>20</w:t>
      </w:r>
      <w:r>
        <w:rPr>
          <w:noProof/>
        </w:rPr>
        <w:fldChar w:fldCharType="end"/>
      </w:r>
    </w:p>
    <w:p w14:paraId="0EA29AC7" w14:textId="77777777" w:rsidR="00C75B1C" w:rsidRDefault="00C75B1C">
      <w:pPr>
        <w:pStyle w:val="TOC2"/>
        <w:rPr>
          <w:rFonts w:asciiTheme="minorHAnsi" w:eastAsiaTheme="minorEastAsia" w:hAnsiTheme="minorHAnsi" w:cstheme="minorBidi"/>
          <w:noProof/>
          <w:sz w:val="22"/>
          <w:szCs w:val="22"/>
        </w:rPr>
      </w:pPr>
      <w:r w:rsidRPr="002C2040">
        <w:rPr>
          <w:noProof/>
        </w:rPr>
        <w:t>7.2</w:t>
      </w:r>
      <w:r>
        <w:rPr>
          <w:rFonts w:asciiTheme="minorHAnsi" w:eastAsiaTheme="minorEastAsia" w:hAnsiTheme="minorHAnsi" w:cstheme="minorBidi"/>
          <w:noProof/>
          <w:sz w:val="22"/>
          <w:szCs w:val="22"/>
        </w:rPr>
        <w:tab/>
      </w:r>
      <w:r>
        <w:rPr>
          <w:noProof/>
        </w:rPr>
        <w:t>Communication Wires</w:t>
      </w:r>
      <w:r>
        <w:rPr>
          <w:noProof/>
        </w:rPr>
        <w:tab/>
      </w:r>
      <w:r>
        <w:rPr>
          <w:noProof/>
        </w:rPr>
        <w:fldChar w:fldCharType="begin"/>
      </w:r>
      <w:r>
        <w:rPr>
          <w:noProof/>
        </w:rPr>
        <w:instrText xml:space="preserve"> PAGEREF _Toc431196134 \h </w:instrText>
      </w:r>
      <w:r>
        <w:rPr>
          <w:noProof/>
        </w:rPr>
      </w:r>
      <w:r>
        <w:rPr>
          <w:noProof/>
        </w:rPr>
        <w:fldChar w:fldCharType="separate"/>
      </w:r>
      <w:r>
        <w:rPr>
          <w:noProof/>
        </w:rPr>
        <w:t>21</w:t>
      </w:r>
      <w:r>
        <w:rPr>
          <w:noProof/>
        </w:rPr>
        <w:fldChar w:fldCharType="end"/>
      </w:r>
    </w:p>
    <w:p w14:paraId="0F186CFB" w14:textId="77777777" w:rsidR="00C75B1C" w:rsidRDefault="00C75B1C">
      <w:pPr>
        <w:pStyle w:val="TOC2"/>
        <w:rPr>
          <w:rFonts w:asciiTheme="minorHAnsi" w:eastAsiaTheme="minorEastAsia" w:hAnsiTheme="minorHAnsi" w:cstheme="minorBidi"/>
          <w:noProof/>
          <w:sz w:val="22"/>
          <w:szCs w:val="22"/>
        </w:rPr>
      </w:pPr>
      <w:r w:rsidRPr="002C2040">
        <w:rPr>
          <w:noProof/>
        </w:rPr>
        <w:t>7.3</w:t>
      </w:r>
      <w:r>
        <w:rPr>
          <w:rFonts w:asciiTheme="minorHAnsi" w:eastAsiaTheme="minorEastAsia" w:hAnsiTheme="minorHAnsi" w:cstheme="minorBidi"/>
          <w:noProof/>
          <w:sz w:val="22"/>
          <w:szCs w:val="22"/>
        </w:rPr>
        <w:tab/>
      </w:r>
      <w:r>
        <w:rPr>
          <w:noProof/>
        </w:rPr>
        <w:t>Tensions</w:t>
      </w:r>
      <w:r>
        <w:rPr>
          <w:noProof/>
        </w:rPr>
        <w:tab/>
      </w:r>
      <w:r>
        <w:rPr>
          <w:noProof/>
        </w:rPr>
        <w:fldChar w:fldCharType="begin"/>
      </w:r>
      <w:r>
        <w:rPr>
          <w:noProof/>
        </w:rPr>
        <w:instrText xml:space="preserve"> PAGEREF _Toc431196135 \h </w:instrText>
      </w:r>
      <w:r>
        <w:rPr>
          <w:noProof/>
        </w:rPr>
      </w:r>
      <w:r>
        <w:rPr>
          <w:noProof/>
        </w:rPr>
        <w:fldChar w:fldCharType="separate"/>
      </w:r>
      <w:r>
        <w:rPr>
          <w:noProof/>
        </w:rPr>
        <w:t>23</w:t>
      </w:r>
      <w:r>
        <w:rPr>
          <w:noProof/>
        </w:rPr>
        <w:fldChar w:fldCharType="end"/>
      </w:r>
    </w:p>
    <w:p w14:paraId="3719A4DD" w14:textId="77777777" w:rsidR="00C75B1C" w:rsidRDefault="00C75B1C">
      <w:pPr>
        <w:pStyle w:val="TOC1"/>
        <w:tabs>
          <w:tab w:val="left" w:pos="600"/>
          <w:tab w:val="right" w:leader="dot" w:pos="9350"/>
        </w:tabs>
        <w:rPr>
          <w:rFonts w:asciiTheme="minorHAnsi" w:eastAsiaTheme="minorEastAsia" w:hAnsiTheme="minorHAnsi" w:cstheme="minorBidi"/>
          <w:b w:val="0"/>
          <w:noProof/>
          <w:sz w:val="22"/>
          <w:szCs w:val="22"/>
        </w:rPr>
      </w:pPr>
      <w:r>
        <w:rPr>
          <w:noProof/>
        </w:rPr>
        <w:lastRenderedPageBreak/>
        <w:t>8.0</w:t>
      </w:r>
      <w:r>
        <w:rPr>
          <w:rFonts w:asciiTheme="minorHAnsi" w:eastAsiaTheme="minorEastAsia" w:hAnsiTheme="minorHAnsi" w:cstheme="minorBidi"/>
          <w:b w:val="0"/>
          <w:noProof/>
          <w:sz w:val="22"/>
          <w:szCs w:val="22"/>
        </w:rPr>
        <w:tab/>
      </w:r>
      <w:r>
        <w:rPr>
          <w:noProof/>
        </w:rPr>
        <w:t>MISCELLANEOUS EQUIPMENT</w:t>
      </w:r>
      <w:r>
        <w:rPr>
          <w:noProof/>
        </w:rPr>
        <w:tab/>
      </w:r>
      <w:r>
        <w:rPr>
          <w:noProof/>
        </w:rPr>
        <w:fldChar w:fldCharType="begin"/>
      </w:r>
      <w:r>
        <w:rPr>
          <w:noProof/>
        </w:rPr>
        <w:instrText xml:space="preserve"> PAGEREF _Toc431196136 \h </w:instrText>
      </w:r>
      <w:r>
        <w:rPr>
          <w:noProof/>
        </w:rPr>
      </w:r>
      <w:r>
        <w:rPr>
          <w:noProof/>
        </w:rPr>
        <w:fldChar w:fldCharType="separate"/>
      </w:r>
      <w:r>
        <w:rPr>
          <w:noProof/>
        </w:rPr>
        <w:t>24</w:t>
      </w:r>
      <w:r>
        <w:rPr>
          <w:noProof/>
        </w:rPr>
        <w:fldChar w:fldCharType="end"/>
      </w:r>
    </w:p>
    <w:p w14:paraId="6DD6774B" w14:textId="77777777" w:rsidR="00C75B1C" w:rsidRDefault="00C75B1C">
      <w:pPr>
        <w:pStyle w:val="TOC1"/>
        <w:tabs>
          <w:tab w:val="left" w:pos="1000"/>
          <w:tab w:val="right" w:leader="dot" w:pos="9350"/>
        </w:tabs>
        <w:rPr>
          <w:rFonts w:asciiTheme="minorHAnsi" w:eastAsiaTheme="minorEastAsia" w:hAnsiTheme="minorHAnsi" w:cstheme="minorBidi"/>
          <w:b w:val="0"/>
          <w:noProof/>
          <w:sz w:val="22"/>
          <w:szCs w:val="22"/>
        </w:rPr>
      </w:pPr>
      <w:r w:rsidRPr="002C2040">
        <w:rPr>
          <w:rFonts w:eastAsiaTheme="majorEastAsia"/>
          <w:noProof/>
        </w:rPr>
        <w:t>C.1.0.</w:t>
      </w:r>
      <w:r>
        <w:rPr>
          <w:rFonts w:asciiTheme="minorHAnsi" w:eastAsiaTheme="minorEastAsia" w:hAnsiTheme="minorHAnsi" w:cstheme="minorBidi"/>
          <w:b w:val="0"/>
          <w:noProof/>
          <w:sz w:val="22"/>
          <w:szCs w:val="22"/>
        </w:rPr>
        <w:tab/>
      </w:r>
      <w:r w:rsidRPr="002C2040">
        <w:rPr>
          <w:rFonts w:eastAsiaTheme="majorEastAsia"/>
          <w:noProof/>
        </w:rPr>
        <w:t>SCOPE</w:t>
      </w:r>
      <w:r>
        <w:rPr>
          <w:noProof/>
        </w:rPr>
        <w:tab/>
      </w:r>
      <w:r>
        <w:rPr>
          <w:noProof/>
        </w:rPr>
        <w:fldChar w:fldCharType="begin"/>
      </w:r>
      <w:r>
        <w:rPr>
          <w:noProof/>
        </w:rPr>
        <w:instrText xml:space="preserve"> PAGEREF _Toc431196137 \h </w:instrText>
      </w:r>
      <w:r>
        <w:rPr>
          <w:noProof/>
        </w:rPr>
      </w:r>
      <w:r>
        <w:rPr>
          <w:noProof/>
        </w:rPr>
        <w:fldChar w:fldCharType="separate"/>
      </w:r>
      <w:r>
        <w:rPr>
          <w:noProof/>
        </w:rPr>
        <w:t>25</w:t>
      </w:r>
      <w:r>
        <w:rPr>
          <w:noProof/>
        </w:rPr>
        <w:fldChar w:fldCharType="end"/>
      </w:r>
    </w:p>
    <w:p w14:paraId="57AB5D40" w14:textId="77777777" w:rsidR="00C75B1C" w:rsidRDefault="00C75B1C">
      <w:pPr>
        <w:pStyle w:val="TOC1"/>
        <w:tabs>
          <w:tab w:val="left" w:pos="1000"/>
          <w:tab w:val="right" w:leader="dot" w:pos="9350"/>
        </w:tabs>
        <w:rPr>
          <w:rFonts w:asciiTheme="minorHAnsi" w:eastAsiaTheme="minorEastAsia" w:hAnsiTheme="minorHAnsi" w:cstheme="minorBidi"/>
          <w:b w:val="0"/>
          <w:noProof/>
          <w:sz w:val="22"/>
          <w:szCs w:val="22"/>
        </w:rPr>
      </w:pPr>
      <w:r w:rsidRPr="002C2040">
        <w:rPr>
          <w:rFonts w:eastAsiaTheme="majorEastAsia"/>
          <w:noProof/>
        </w:rPr>
        <w:t>C.2.0.</w:t>
      </w:r>
      <w:r>
        <w:rPr>
          <w:rFonts w:asciiTheme="minorHAnsi" w:eastAsiaTheme="minorEastAsia" w:hAnsiTheme="minorHAnsi" w:cstheme="minorBidi"/>
          <w:b w:val="0"/>
          <w:noProof/>
          <w:sz w:val="22"/>
          <w:szCs w:val="22"/>
        </w:rPr>
        <w:tab/>
      </w:r>
      <w:r w:rsidRPr="002C2040">
        <w:rPr>
          <w:rFonts w:eastAsiaTheme="majorEastAsia"/>
          <w:noProof/>
        </w:rPr>
        <w:t>DEFINITIONS</w:t>
      </w:r>
      <w:r>
        <w:rPr>
          <w:noProof/>
        </w:rPr>
        <w:tab/>
      </w:r>
      <w:r>
        <w:rPr>
          <w:noProof/>
        </w:rPr>
        <w:fldChar w:fldCharType="begin"/>
      </w:r>
      <w:r>
        <w:rPr>
          <w:noProof/>
        </w:rPr>
        <w:instrText xml:space="preserve"> PAGEREF _Toc431196138 \h </w:instrText>
      </w:r>
      <w:r>
        <w:rPr>
          <w:noProof/>
        </w:rPr>
      </w:r>
      <w:r>
        <w:rPr>
          <w:noProof/>
        </w:rPr>
        <w:fldChar w:fldCharType="separate"/>
      </w:r>
      <w:r>
        <w:rPr>
          <w:noProof/>
        </w:rPr>
        <w:t>25</w:t>
      </w:r>
      <w:r>
        <w:rPr>
          <w:noProof/>
        </w:rPr>
        <w:fldChar w:fldCharType="end"/>
      </w:r>
    </w:p>
    <w:p w14:paraId="64253465" w14:textId="77777777" w:rsidR="00C75B1C" w:rsidRDefault="00C75B1C">
      <w:pPr>
        <w:pStyle w:val="TOC1"/>
        <w:tabs>
          <w:tab w:val="left" w:pos="1000"/>
          <w:tab w:val="right" w:leader="dot" w:pos="9350"/>
        </w:tabs>
        <w:rPr>
          <w:rFonts w:asciiTheme="minorHAnsi" w:eastAsiaTheme="minorEastAsia" w:hAnsiTheme="minorHAnsi" w:cstheme="minorBidi"/>
          <w:b w:val="0"/>
          <w:noProof/>
          <w:sz w:val="22"/>
          <w:szCs w:val="22"/>
        </w:rPr>
      </w:pPr>
      <w:r w:rsidRPr="002C2040">
        <w:rPr>
          <w:rFonts w:eastAsiaTheme="majorEastAsia"/>
          <w:noProof/>
        </w:rPr>
        <w:t>C.3.0.</w:t>
      </w:r>
      <w:r>
        <w:rPr>
          <w:rFonts w:asciiTheme="minorHAnsi" w:eastAsiaTheme="minorEastAsia" w:hAnsiTheme="minorHAnsi" w:cstheme="minorBidi"/>
          <w:b w:val="0"/>
          <w:noProof/>
          <w:sz w:val="22"/>
          <w:szCs w:val="22"/>
        </w:rPr>
        <w:tab/>
      </w:r>
      <w:r w:rsidRPr="002C2040">
        <w:rPr>
          <w:rFonts w:eastAsiaTheme="majorEastAsia"/>
          <w:noProof/>
        </w:rPr>
        <w:t>GENERAL REQUIREMENTS</w:t>
      </w:r>
      <w:r>
        <w:rPr>
          <w:noProof/>
        </w:rPr>
        <w:tab/>
      </w:r>
      <w:r>
        <w:rPr>
          <w:noProof/>
        </w:rPr>
        <w:fldChar w:fldCharType="begin"/>
      </w:r>
      <w:r>
        <w:rPr>
          <w:noProof/>
        </w:rPr>
        <w:instrText xml:space="preserve"> PAGEREF _Toc431196139 \h </w:instrText>
      </w:r>
      <w:r>
        <w:rPr>
          <w:noProof/>
        </w:rPr>
      </w:r>
      <w:r>
        <w:rPr>
          <w:noProof/>
        </w:rPr>
        <w:fldChar w:fldCharType="separate"/>
      </w:r>
      <w:r>
        <w:rPr>
          <w:noProof/>
        </w:rPr>
        <w:t>25</w:t>
      </w:r>
      <w:r>
        <w:rPr>
          <w:noProof/>
        </w:rPr>
        <w:fldChar w:fldCharType="end"/>
      </w:r>
    </w:p>
    <w:p w14:paraId="0257DFDC"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ajorEastAsia"/>
          <w:noProof/>
        </w:rPr>
        <w:t>C.3.2.</w:t>
      </w:r>
      <w:r>
        <w:rPr>
          <w:rFonts w:asciiTheme="minorHAnsi" w:eastAsiaTheme="minorEastAsia" w:hAnsiTheme="minorHAnsi" w:cstheme="minorBidi"/>
          <w:noProof/>
          <w:sz w:val="22"/>
          <w:szCs w:val="22"/>
        </w:rPr>
        <w:tab/>
      </w:r>
      <w:r w:rsidRPr="002C2040">
        <w:rPr>
          <w:rFonts w:eastAsiaTheme="majorEastAsia"/>
          <w:noProof/>
        </w:rPr>
        <w:t>Measurement and Data Collection</w:t>
      </w:r>
      <w:r>
        <w:rPr>
          <w:noProof/>
        </w:rPr>
        <w:tab/>
      </w:r>
      <w:r>
        <w:rPr>
          <w:noProof/>
        </w:rPr>
        <w:fldChar w:fldCharType="begin"/>
      </w:r>
      <w:r>
        <w:rPr>
          <w:noProof/>
        </w:rPr>
        <w:instrText xml:space="preserve"> PAGEREF _Toc431196140 \h </w:instrText>
      </w:r>
      <w:r>
        <w:rPr>
          <w:noProof/>
        </w:rPr>
      </w:r>
      <w:r>
        <w:rPr>
          <w:noProof/>
        </w:rPr>
        <w:fldChar w:fldCharType="separate"/>
      </w:r>
      <w:r>
        <w:rPr>
          <w:noProof/>
        </w:rPr>
        <w:t>25</w:t>
      </w:r>
      <w:r>
        <w:rPr>
          <w:noProof/>
        </w:rPr>
        <w:fldChar w:fldCharType="end"/>
      </w:r>
    </w:p>
    <w:p w14:paraId="0033B43F"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ajorEastAsia"/>
          <w:noProof/>
        </w:rPr>
        <w:t>C.3.4.</w:t>
      </w:r>
      <w:r>
        <w:rPr>
          <w:rFonts w:asciiTheme="minorHAnsi" w:eastAsiaTheme="minorEastAsia" w:hAnsiTheme="minorHAnsi" w:cstheme="minorBidi"/>
          <w:noProof/>
          <w:sz w:val="22"/>
          <w:szCs w:val="22"/>
        </w:rPr>
        <w:tab/>
      </w:r>
      <w:r w:rsidRPr="002C2040">
        <w:rPr>
          <w:rFonts w:eastAsiaTheme="majorEastAsia"/>
          <w:noProof/>
        </w:rPr>
        <w:t>Conditions</w:t>
      </w:r>
      <w:r>
        <w:rPr>
          <w:noProof/>
        </w:rPr>
        <w:tab/>
      </w:r>
      <w:r>
        <w:rPr>
          <w:noProof/>
        </w:rPr>
        <w:fldChar w:fldCharType="begin"/>
      </w:r>
      <w:r>
        <w:rPr>
          <w:noProof/>
        </w:rPr>
        <w:instrText xml:space="preserve"> PAGEREF _Toc431196141 \h </w:instrText>
      </w:r>
      <w:r>
        <w:rPr>
          <w:noProof/>
        </w:rPr>
      </w:r>
      <w:r>
        <w:rPr>
          <w:noProof/>
        </w:rPr>
        <w:fldChar w:fldCharType="separate"/>
      </w:r>
      <w:r>
        <w:rPr>
          <w:noProof/>
        </w:rPr>
        <w:t>25</w:t>
      </w:r>
      <w:r>
        <w:rPr>
          <w:noProof/>
        </w:rPr>
        <w:fldChar w:fldCharType="end"/>
      </w:r>
    </w:p>
    <w:p w14:paraId="5A9686A4" w14:textId="77777777" w:rsidR="00C75B1C" w:rsidRDefault="00C75B1C">
      <w:pPr>
        <w:pStyle w:val="TOC1"/>
        <w:tabs>
          <w:tab w:val="left" w:pos="1000"/>
          <w:tab w:val="right" w:leader="dot" w:pos="9350"/>
        </w:tabs>
        <w:rPr>
          <w:rFonts w:asciiTheme="minorHAnsi" w:eastAsiaTheme="minorEastAsia" w:hAnsiTheme="minorHAnsi" w:cstheme="minorBidi"/>
          <w:b w:val="0"/>
          <w:noProof/>
          <w:sz w:val="22"/>
          <w:szCs w:val="22"/>
        </w:rPr>
      </w:pPr>
      <w:r w:rsidRPr="002C2040">
        <w:rPr>
          <w:rFonts w:eastAsiaTheme="majorEastAsia"/>
          <w:noProof/>
        </w:rPr>
        <w:t>C.4.0.</w:t>
      </w:r>
      <w:r>
        <w:rPr>
          <w:rFonts w:asciiTheme="minorHAnsi" w:eastAsiaTheme="minorEastAsia" w:hAnsiTheme="minorHAnsi" w:cstheme="minorBidi"/>
          <w:b w:val="0"/>
          <w:noProof/>
          <w:sz w:val="22"/>
          <w:szCs w:val="22"/>
        </w:rPr>
        <w:tab/>
      </w:r>
      <w:r w:rsidRPr="002C2040">
        <w:rPr>
          <w:rFonts w:eastAsiaTheme="majorEastAsia"/>
          <w:noProof/>
        </w:rPr>
        <w:t>POLES</w:t>
      </w:r>
      <w:r>
        <w:rPr>
          <w:noProof/>
        </w:rPr>
        <w:tab/>
      </w:r>
      <w:r>
        <w:rPr>
          <w:noProof/>
        </w:rPr>
        <w:fldChar w:fldCharType="begin"/>
      </w:r>
      <w:r>
        <w:rPr>
          <w:noProof/>
        </w:rPr>
        <w:instrText xml:space="preserve"> PAGEREF _Toc431196142 \h </w:instrText>
      </w:r>
      <w:r>
        <w:rPr>
          <w:noProof/>
        </w:rPr>
      </w:r>
      <w:r>
        <w:rPr>
          <w:noProof/>
        </w:rPr>
        <w:fldChar w:fldCharType="separate"/>
      </w:r>
      <w:r>
        <w:rPr>
          <w:noProof/>
        </w:rPr>
        <w:t>27</w:t>
      </w:r>
      <w:r>
        <w:rPr>
          <w:noProof/>
        </w:rPr>
        <w:fldChar w:fldCharType="end"/>
      </w:r>
    </w:p>
    <w:p w14:paraId="5BB8236D"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ajorEastAsia"/>
          <w:noProof/>
        </w:rPr>
        <w:t>C.4.2.</w:t>
      </w:r>
      <w:r>
        <w:rPr>
          <w:rFonts w:asciiTheme="minorHAnsi" w:eastAsiaTheme="minorEastAsia" w:hAnsiTheme="minorHAnsi" w:cstheme="minorBidi"/>
          <w:noProof/>
          <w:sz w:val="22"/>
          <w:szCs w:val="22"/>
        </w:rPr>
        <w:tab/>
      </w:r>
      <w:r w:rsidRPr="002C2040">
        <w:rPr>
          <w:rFonts w:eastAsiaTheme="majorEastAsia"/>
          <w:noProof/>
        </w:rPr>
        <w:t>Manufactured Poles</w:t>
      </w:r>
      <w:r>
        <w:rPr>
          <w:noProof/>
        </w:rPr>
        <w:tab/>
      </w:r>
      <w:r>
        <w:rPr>
          <w:noProof/>
        </w:rPr>
        <w:fldChar w:fldCharType="begin"/>
      </w:r>
      <w:r>
        <w:rPr>
          <w:noProof/>
        </w:rPr>
        <w:instrText xml:space="preserve"> PAGEREF _Toc431196143 \h </w:instrText>
      </w:r>
      <w:r>
        <w:rPr>
          <w:noProof/>
        </w:rPr>
      </w:r>
      <w:r>
        <w:rPr>
          <w:noProof/>
        </w:rPr>
        <w:fldChar w:fldCharType="separate"/>
      </w:r>
      <w:r>
        <w:rPr>
          <w:noProof/>
        </w:rPr>
        <w:t>27</w:t>
      </w:r>
      <w:r>
        <w:rPr>
          <w:noProof/>
        </w:rPr>
        <w:fldChar w:fldCharType="end"/>
      </w:r>
    </w:p>
    <w:p w14:paraId="42340515" w14:textId="77777777" w:rsidR="00C75B1C" w:rsidRDefault="00C75B1C">
      <w:pPr>
        <w:pStyle w:val="TOC1"/>
        <w:tabs>
          <w:tab w:val="left" w:pos="1000"/>
          <w:tab w:val="right" w:leader="dot" w:pos="9350"/>
        </w:tabs>
        <w:rPr>
          <w:rFonts w:asciiTheme="minorHAnsi" w:eastAsiaTheme="minorEastAsia" w:hAnsiTheme="minorHAnsi" w:cstheme="minorBidi"/>
          <w:b w:val="0"/>
          <w:noProof/>
          <w:sz w:val="22"/>
          <w:szCs w:val="22"/>
        </w:rPr>
      </w:pPr>
      <w:r w:rsidRPr="002C2040">
        <w:rPr>
          <w:rFonts w:eastAsiaTheme="majorEastAsia"/>
          <w:noProof/>
        </w:rPr>
        <w:t>C.5.0.</w:t>
      </w:r>
      <w:r>
        <w:rPr>
          <w:rFonts w:asciiTheme="minorHAnsi" w:eastAsiaTheme="minorEastAsia" w:hAnsiTheme="minorHAnsi" w:cstheme="minorBidi"/>
          <w:b w:val="0"/>
          <w:noProof/>
          <w:sz w:val="22"/>
          <w:szCs w:val="22"/>
        </w:rPr>
        <w:tab/>
      </w:r>
      <w:r w:rsidRPr="002C2040">
        <w:rPr>
          <w:rFonts w:eastAsiaTheme="majorEastAsia"/>
          <w:noProof/>
        </w:rPr>
        <w:t>GUYS AND ANCHORS</w:t>
      </w:r>
      <w:r>
        <w:rPr>
          <w:noProof/>
        </w:rPr>
        <w:tab/>
      </w:r>
      <w:r>
        <w:rPr>
          <w:noProof/>
        </w:rPr>
        <w:fldChar w:fldCharType="begin"/>
      </w:r>
      <w:r>
        <w:rPr>
          <w:noProof/>
        </w:rPr>
        <w:instrText xml:space="preserve"> PAGEREF _Toc431196144 \h </w:instrText>
      </w:r>
      <w:r>
        <w:rPr>
          <w:noProof/>
        </w:rPr>
      </w:r>
      <w:r>
        <w:rPr>
          <w:noProof/>
        </w:rPr>
        <w:fldChar w:fldCharType="separate"/>
      </w:r>
      <w:r>
        <w:rPr>
          <w:noProof/>
        </w:rPr>
        <w:t>28</w:t>
      </w:r>
      <w:r>
        <w:rPr>
          <w:noProof/>
        </w:rPr>
        <w:fldChar w:fldCharType="end"/>
      </w:r>
    </w:p>
    <w:p w14:paraId="60B3D377"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ajorEastAsia"/>
          <w:noProof/>
        </w:rPr>
        <w:t>C.5.2.</w:t>
      </w:r>
      <w:r>
        <w:rPr>
          <w:rFonts w:asciiTheme="minorHAnsi" w:eastAsiaTheme="minorEastAsia" w:hAnsiTheme="minorHAnsi" w:cstheme="minorBidi"/>
          <w:noProof/>
          <w:sz w:val="22"/>
          <w:szCs w:val="22"/>
        </w:rPr>
        <w:tab/>
      </w:r>
      <w:r w:rsidRPr="002C2040">
        <w:rPr>
          <w:rFonts w:eastAsiaTheme="majorEastAsia"/>
          <w:noProof/>
        </w:rPr>
        <w:t>Guy Wires</w:t>
      </w:r>
      <w:r>
        <w:rPr>
          <w:noProof/>
        </w:rPr>
        <w:tab/>
      </w:r>
      <w:r>
        <w:rPr>
          <w:noProof/>
        </w:rPr>
        <w:fldChar w:fldCharType="begin"/>
      </w:r>
      <w:r>
        <w:rPr>
          <w:noProof/>
        </w:rPr>
        <w:instrText xml:space="preserve"> PAGEREF _Toc431196145 \h </w:instrText>
      </w:r>
      <w:r>
        <w:rPr>
          <w:noProof/>
        </w:rPr>
      </w:r>
      <w:r>
        <w:rPr>
          <w:noProof/>
        </w:rPr>
        <w:fldChar w:fldCharType="separate"/>
      </w:r>
      <w:r>
        <w:rPr>
          <w:noProof/>
        </w:rPr>
        <w:t>28</w:t>
      </w:r>
      <w:r>
        <w:rPr>
          <w:noProof/>
        </w:rPr>
        <w:fldChar w:fldCharType="end"/>
      </w:r>
    </w:p>
    <w:p w14:paraId="6DC45817"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ajorEastAsia"/>
          <w:noProof/>
        </w:rPr>
        <w:t>C.5.3.</w:t>
      </w:r>
      <w:r>
        <w:rPr>
          <w:rFonts w:asciiTheme="minorHAnsi" w:eastAsiaTheme="minorEastAsia" w:hAnsiTheme="minorHAnsi" w:cstheme="minorBidi"/>
          <w:noProof/>
          <w:sz w:val="22"/>
          <w:szCs w:val="22"/>
        </w:rPr>
        <w:tab/>
      </w:r>
      <w:r w:rsidRPr="002C2040">
        <w:rPr>
          <w:rFonts w:eastAsiaTheme="majorEastAsia"/>
          <w:noProof/>
        </w:rPr>
        <w:t>Anchors</w:t>
      </w:r>
      <w:r>
        <w:rPr>
          <w:noProof/>
        </w:rPr>
        <w:tab/>
      </w:r>
      <w:r>
        <w:rPr>
          <w:noProof/>
        </w:rPr>
        <w:fldChar w:fldCharType="begin"/>
      </w:r>
      <w:r>
        <w:rPr>
          <w:noProof/>
        </w:rPr>
        <w:instrText xml:space="preserve"> PAGEREF _Toc431196146 \h </w:instrText>
      </w:r>
      <w:r>
        <w:rPr>
          <w:noProof/>
        </w:rPr>
      </w:r>
      <w:r>
        <w:rPr>
          <w:noProof/>
        </w:rPr>
        <w:fldChar w:fldCharType="separate"/>
      </w:r>
      <w:r>
        <w:rPr>
          <w:noProof/>
        </w:rPr>
        <w:t>28</w:t>
      </w:r>
      <w:r>
        <w:rPr>
          <w:noProof/>
        </w:rPr>
        <w:fldChar w:fldCharType="end"/>
      </w:r>
    </w:p>
    <w:p w14:paraId="20745EB9" w14:textId="77777777" w:rsidR="00C75B1C" w:rsidRDefault="00C75B1C">
      <w:pPr>
        <w:pStyle w:val="TOC1"/>
        <w:tabs>
          <w:tab w:val="left" w:pos="1000"/>
          <w:tab w:val="right" w:leader="dot" w:pos="9350"/>
        </w:tabs>
        <w:rPr>
          <w:rFonts w:asciiTheme="minorHAnsi" w:eastAsiaTheme="minorEastAsia" w:hAnsiTheme="minorHAnsi" w:cstheme="minorBidi"/>
          <w:b w:val="0"/>
          <w:noProof/>
          <w:sz w:val="22"/>
          <w:szCs w:val="22"/>
        </w:rPr>
      </w:pPr>
      <w:r w:rsidRPr="002C2040">
        <w:rPr>
          <w:rFonts w:eastAsiaTheme="majorEastAsia"/>
          <w:noProof/>
        </w:rPr>
        <w:t>C.6.0.</w:t>
      </w:r>
      <w:r>
        <w:rPr>
          <w:rFonts w:asciiTheme="minorHAnsi" w:eastAsiaTheme="minorEastAsia" w:hAnsiTheme="minorHAnsi" w:cstheme="minorBidi"/>
          <w:b w:val="0"/>
          <w:noProof/>
          <w:sz w:val="22"/>
          <w:szCs w:val="22"/>
        </w:rPr>
        <w:tab/>
      </w:r>
      <w:r w:rsidRPr="002C2040">
        <w:rPr>
          <w:rFonts w:eastAsiaTheme="majorEastAsia"/>
          <w:noProof/>
        </w:rPr>
        <w:t>INSULATORS AND CROSSARMS</w:t>
      </w:r>
      <w:r>
        <w:rPr>
          <w:noProof/>
        </w:rPr>
        <w:tab/>
      </w:r>
      <w:r>
        <w:rPr>
          <w:noProof/>
        </w:rPr>
        <w:fldChar w:fldCharType="begin"/>
      </w:r>
      <w:r>
        <w:rPr>
          <w:noProof/>
        </w:rPr>
        <w:instrText xml:space="preserve"> PAGEREF _Toc431196147 \h </w:instrText>
      </w:r>
      <w:r>
        <w:rPr>
          <w:noProof/>
        </w:rPr>
      </w:r>
      <w:r>
        <w:rPr>
          <w:noProof/>
        </w:rPr>
        <w:fldChar w:fldCharType="separate"/>
      </w:r>
      <w:r>
        <w:rPr>
          <w:noProof/>
        </w:rPr>
        <w:t>29</w:t>
      </w:r>
      <w:r>
        <w:rPr>
          <w:noProof/>
        </w:rPr>
        <w:fldChar w:fldCharType="end"/>
      </w:r>
    </w:p>
    <w:p w14:paraId="2B629622"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ajorEastAsia"/>
          <w:noProof/>
        </w:rPr>
        <w:t>C.6.1.</w:t>
      </w:r>
      <w:r>
        <w:rPr>
          <w:rFonts w:asciiTheme="minorHAnsi" w:eastAsiaTheme="minorEastAsia" w:hAnsiTheme="minorHAnsi" w:cstheme="minorBidi"/>
          <w:noProof/>
          <w:sz w:val="22"/>
          <w:szCs w:val="22"/>
        </w:rPr>
        <w:tab/>
      </w:r>
      <w:r w:rsidRPr="002C2040">
        <w:rPr>
          <w:rFonts w:eastAsiaTheme="majorEastAsia"/>
          <w:noProof/>
        </w:rPr>
        <w:t>Insulators</w:t>
      </w:r>
      <w:r>
        <w:rPr>
          <w:noProof/>
        </w:rPr>
        <w:tab/>
      </w:r>
      <w:r>
        <w:rPr>
          <w:noProof/>
        </w:rPr>
        <w:fldChar w:fldCharType="begin"/>
      </w:r>
      <w:r>
        <w:rPr>
          <w:noProof/>
        </w:rPr>
        <w:instrText xml:space="preserve"> PAGEREF _Toc431196148 \h </w:instrText>
      </w:r>
      <w:r>
        <w:rPr>
          <w:noProof/>
        </w:rPr>
      </w:r>
      <w:r>
        <w:rPr>
          <w:noProof/>
        </w:rPr>
        <w:fldChar w:fldCharType="separate"/>
      </w:r>
      <w:r>
        <w:rPr>
          <w:noProof/>
        </w:rPr>
        <w:t>30</w:t>
      </w:r>
      <w:r>
        <w:rPr>
          <w:noProof/>
        </w:rPr>
        <w:fldChar w:fldCharType="end"/>
      </w:r>
    </w:p>
    <w:p w14:paraId="00264F4D"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ajorEastAsia"/>
          <w:noProof/>
        </w:rPr>
        <w:t>C.6.2.</w:t>
      </w:r>
      <w:r>
        <w:rPr>
          <w:rFonts w:asciiTheme="minorHAnsi" w:eastAsiaTheme="minorEastAsia" w:hAnsiTheme="minorHAnsi" w:cstheme="minorBidi"/>
          <w:noProof/>
          <w:sz w:val="22"/>
          <w:szCs w:val="22"/>
        </w:rPr>
        <w:tab/>
      </w:r>
      <w:r w:rsidRPr="002C2040">
        <w:rPr>
          <w:rFonts w:eastAsiaTheme="majorEastAsia"/>
          <w:noProof/>
        </w:rPr>
        <w:t>Crossarms</w:t>
      </w:r>
      <w:r>
        <w:rPr>
          <w:noProof/>
        </w:rPr>
        <w:tab/>
      </w:r>
      <w:r>
        <w:rPr>
          <w:noProof/>
        </w:rPr>
        <w:fldChar w:fldCharType="begin"/>
      </w:r>
      <w:r>
        <w:rPr>
          <w:noProof/>
        </w:rPr>
        <w:instrText xml:space="preserve"> PAGEREF _Toc431196149 \h </w:instrText>
      </w:r>
      <w:r>
        <w:rPr>
          <w:noProof/>
        </w:rPr>
      </w:r>
      <w:r>
        <w:rPr>
          <w:noProof/>
        </w:rPr>
        <w:fldChar w:fldCharType="separate"/>
      </w:r>
      <w:r>
        <w:rPr>
          <w:noProof/>
        </w:rPr>
        <w:t>32</w:t>
      </w:r>
      <w:r>
        <w:rPr>
          <w:noProof/>
        </w:rPr>
        <w:fldChar w:fldCharType="end"/>
      </w:r>
    </w:p>
    <w:p w14:paraId="58BCF23F" w14:textId="77777777" w:rsidR="00C75B1C" w:rsidRDefault="00C75B1C">
      <w:pPr>
        <w:pStyle w:val="TOC1"/>
        <w:tabs>
          <w:tab w:val="left" w:pos="1000"/>
          <w:tab w:val="right" w:leader="dot" w:pos="9350"/>
        </w:tabs>
        <w:rPr>
          <w:rFonts w:asciiTheme="minorHAnsi" w:eastAsiaTheme="minorEastAsia" w:hAnsiTheme="minorHAnsi" w:cstheme="minorBidi"/>
          <w:b w:val="0"/>
          <w:noProof/>
          <w:sz w:val="22"/>
          <w:szCs w:val="22"/>
        </w:rPr>
      </w:pPr>
      <w:r w:rsidRPr="002C2040">
        <w:rPr>
          <w:rFonts w:eastAsiaTheme="majorEastAsia"/>
          <w:noProof/>
        </w:rPr>
        <w:t>C.7.0.</w:t>
      </w:r>
      <w:r>
        <w:rPr>
          <w:rFonts w:asciiTheme="minorHAnsi" w:eastAsiaTheme="minorEastAsia" w:hAnsiTheme="minorHAnsi" w:cstheme="minorBidi"/>
          <w:b w:val="0"/>
          <w:noProof/>
          <w:sz w:val="22"/>
          <w:szCs w:val="22"/>
        </w:rPr>
        <w:tab/>
      </w:r>
      <w:r w:rsidRPr="002C2040">
        <w:rPr>
          <w:rFonts w:eastAsiaTheme="majorEastAsia"/>
          <w:noProof/>
        </w:rPr>
        <w:t>WIRES</w:t>
      </w:r>
      <w:r>
        <w:rPr>
          <w:noProof/>
        </w:rPr>
        <w:tab/>
      </w:r>
      <w:r>
        <w:rPr>
          <w:noProof/>
        </w:rPr>
        <w:fldChar w:fldCharType="begin"/>
      </w:r>
      <w:r>
        <w:rPr>
          <w:noProof/>
        </w:rPr>
        <w:instrText xml:space="preserve"> PAGEREF _Toc431196150 \h </w:instrText>
      </w:r>
      <w:r>
        <w:rPr>
          <w:noProof/>
        </w:rPr>
      </w:r>
      <w:r>
        <w:rPr>
          <w:noProof/>
        </w:rPr>
        <w:fldChar w:fldCharType="separate"/>
      </w:r>
      <w:r>
        <w:rPr>
          <w:noProof/>
        </w:rPr>
        <w:t>34</w:t>
      </w:r>
      <w:r>
        <w:rPr>
          <w:noProof/>
        </w:rPr>
        <w:fldChar w:fldCharType="end"/>
      </w:r>
    </w:p>
    <w:p w14:paraId="63A63A58"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ajorEastAsia"/>
          <w:noProof/>
        </w:rPr>
        <w:t>C.7.1.</w:t>
      </w:r>
      <w:r>
        <w:rPr>
          <w:rFonts w:asciiTheme="minorHAnsi" w:eastAsiaTheme="minorEastAsia" w:hAnsiTheme="minorHAnsi" w:cstheme="minorBidi"/>
          <w:noProof/>
          <w:sz w:val="22"/>
          <w:szCs w:val="22"/>
        </w:rPr>
        <w:tab/>
      </w:r>
      <w:r w:rsidRPr="002C2040">
        <w:rPr>
          <w:rFonts w:eastAsiaTheme="majorEastAsia"/>
          <w:noProof/>
        </w:rPr>
        <w:t>Electrical Wires</w:t>
      </w:r>
      <w:r>
        <w:rPr>
          <w:noProof/>
        </w:rPr>
        <w:tab/>
      </w:r>
      <w:r>
        <w:rPr>
          <w:noProof/>
        </w:rPr>
        <w:fldChar w:fldCharType="begin"/>
      </w:r>
      <w:r>
        <w:rPr>
          <w:noProof/>
        </w:rPr>
        <w:instrText xml:space="preserve"> PAGEREF _Toc431196151 \h </w:instrText>
      </w:r>
      <w:r>
        <w:rPr>
          <w:noProof/>
        </w:rPr>
      </w:r>
      <w:r>
        <w:rPr>
          <w:noProof/>
        </w:rPr>
        <w:fldChar w:fldCharType="separate"/>
      </w:r>
      <w:r>
        <w:rPr>
          <w:noProof/>
        </w:rPr>
        <w:t>34</w:t>
      </w:r>
      <w:r>
        <w:rPr>
          <w:noProof/>
        </w:rPr>
        <w:fldChar w:fldCharType="end"/>
      </w:r>
    </w:p>
    <w:p w14:paraId="7B1939ED"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ajorEastAsia"/>
          <w:noProof/>
        </w:rPr>
        <w:t>C.7.2.</w:t>
      </w:r>
      <w:r>
        <w:rPr>
          <w:rFonts w:asciiTheme="minorHAnsi" w:eastAsiaTheme="minorEastAsia" w:hAnsiTheme="minorHAnsi" w:cstheme="minorBidi"/>
          <w:noProof/>
          <w:sz w:val="22"/>
          <w:szCs w:val="22"/>
        </w:rPr>
        <w:tab/>
      </w:r>
      <w:r w:rsidRPr="002C2040">
        <w:rPr>
          <w:rFonts w:eastAsiaTheme="majorEastAsia"/>
          <w:noProof/>
        </w:rPr>
        <w:t>Communication Wires</w:t>
      </w:r>
      <w:r>
        <w:rPr>
          <w:noProof/>
        </w:rPr>
        <w:tab/>
      </w:r>
      <w:r>
        <w:rPr>
          <w:noProof/>
        </w:rPr>
        <w:fldChar w:fldCharType="begin"/>
      </w:r>
      <w:r>
        <w:rPr>
          <w:noProof/>
        </w:rPr>
        <w:instrText xml:space="preserve"> PAGEREF _Toc431196152 \h </w:instrText>
      </w:r>
      <w:r>
        <w:rPr>
          <w:noProof/>
        </w:rPr>
      </w:r>
      <w:r>
        <w:rPr>
          <w:noProof/>
        </w:rPr>
        <w:fldChar w:fldCharType="separate"/>
      </w:r>
      <w:r>
        <w:rPr>
          <w:noProof/>
        </w:rPr>
        <w:t>35</w:t>
      </w:r>
      <w:r>
        <w:rPr>
          <w:noProof/>
        </w:rPr>
        <w:fldChar w:fldCharType="end"/>
      </w:r>
    </w:p>
    <w:p w14:paraId="11D031E3" w14:textId="77777777" w:rsidR="00C75B1C" w:rsidRDefault="00C75B1C">
      <w:pPr>
        <w:pStyle w:val="TOC2"/>
        <w:tabs>
          <w:tab w:val="left" w:pos="1200"/>
        </w:tabs>
        <w:rPr>
          <w:rFonts w:asciiTheme="minorHAnsi" w:eastAsiaTheme="minorEastAsia" w:hAnsiTheme="minorHAnsi" w:cstheme="minorBidi"/>
          <w:noProof/>
          <w:sz w:val="22"/>
          <w:szCs w:val="22"/>
        </w:rPr>
      </w:pPr>
      <w:r w:rsidRPr="002C2040">
        <w:rPr>
          <w:rFonts w:eastAsiaTheme="minorHAnsi" w:cs="Arial"/>
          <w:noProof/>
        </w:rPr>
        <w:t>C.7.3.</w:t>
      </w:r>
      <w:r>
        <w:rPr>
          <w:rFonts w:asciiTheme="minorHAnsi" w:eastAsiaTheme="minorEastAsia" w:hAnsiTheme="minorHAnsi" w:cstheme="minorBidi"/>
          <w:noProof/>
          <w:sz w:val="22"/>
          <w:szCs w:val="22"/>
        </w:rPr>
        <w:tab/>
      </w:r>
      <w:r w:rsidRPr="002C2040">
        <w:rPr>
          <w:rFonts w:eastAsiaTheme="majorEastAsia"/>
          <w:noProof/>
        </w:rPr>
        <w:t>Tensions</w:t>
      </w:r>
      <w:r>
        <w:rPr>
          <w:noProof/>
        </w:rPr>
        <w:tab/>
      </w:r>
      <w:r>
        <w:rPr>
          <w:noProof/>
        </w:rPr>
        <w:fldChar w:fldCharType="begin"/>
      </w:r>
      <w:r>
        <w:rPr>
          <w:noProof/>
        </w:rPr>
        <w:instrText xml:space="preserve"> PAGEREF _Toc431196153 \h </w:instrText>
      </w:r>
      <w:r>
        <w:rPr>
          <w:noProof/>
        </w:rPr>
      </w:r>
      <w:r>
        <w:rPr>
          <w:noProof/>
        </w:rPr>
        <w:fldChar w:fldCharType="separate"/>
      </w:r>
      <w:r>
        <w:rPr>
          <w:noProof/>
        </w:rPr>
        <w:t>35</w:t>
      </w:r>
      <w:r>
        <w:rPr>
          <w:noProof/>
        </w:rPr>
        <w:fldChar w:fldCharType="end"/>
      </w:r>
    </w:p>
    <w:p w14:paraId="7B167D72" w14:textId="77777777" w:rsidR="00C75B1C" w:rsidRDefault="00C75B1C">
      <w:pPr>
        <w:pStyle w:val="TOC1"/>
        <w:tabs>
          <w:tab w:val="left" w:pos="1000"/>
          <w:tab w:val="right" w:leader="dot" w:pos="9350"/>
        </w:tabs>
        <w:rPr>
          <w:rFonts w:asciiTheme="minorHAnsi" w:eastAsiaTheme="minorEastAsia" w:hAnsiTheme="minorHAnsi" w:cstheme="minorBidi"/>
          <w:b w:val="0"/>
          <w:noProof/>
          <w:sz w:val="22"/>
          <w:szCs w:val="22"/>
        </w:rPr>
      </w:pPr>
      <w:r w:rsidRPr="002C2040">
        <w:rPr>
          <w:rFonts w:eastAsiaTheme="majorEastAsia"/>
          <w:noProof/>
        </w:rPr>
        <w:t>C.8.0.</w:t>
      </w:r>
      <w:r>
        <w:rPr>
          <w:rFonts w:asciiTheme="minorHAnsi" w:eastAsiaTheme="minorEastAsia" w:hAnsiTheme="minorHAnsi" w:cstheme="minorBidi"/>
          <w:b w:val="0"/>
          <w:noProof/>
          <w:sz w:val="22"/>
          <w:szCs w:val="22"/>
        </w:rPr>
        <w:tab/>
      </w:r>
      <w:r>
        <w:rPr>
          <w:noProof/>
        </w:rPr>
        <w:t>MISCELLANEOUS EQUIPMENT</w:t>
      </w:r>
      <w:r>
        <w:rPr>
          <w:noProof/>
        </w:rPr>
        <w:tab/>
      </w:r>
      <w:r>
        <w:rPr>
          <w:noProof/>
        </w:rPr>
        <w:fldChar w:fldCharType="begin"/>
      </w:r>
      <w:r>
        <w:rPr>
          <w:noProof/>
        </w:rPr>
        <w:instrText xml:space="preserve"> PAGEREF _Toc431196154 \h </w:instrText>
      </w:r>
      <w:r>
        <w:rPr>
          <w:noProof/>
        </w:rPr>
      </w:r>
      <w:r>
        <w:rPr>
          <w:noProof/>
        </w:rPr>
        <w:fldChar w:fldCharType="separate"/>
      </w:r>
      <w:r>
        <w:rPr>
          <w:noProof/>
        </w:rPr>
        <w:t>36</w:t>
      </w:r>
      <w:r>
        <w:rPr>
          <w:noProof/>
        </w:rPr>
        <w:fldChar w:fldCharType="end"/>
      </w:r>
    </w:p>
    <w:p w14:paraId="28D77028" w14:textId="77777777" w:rsidR="00C75B1C" w:rsidRDefault="00C75B1C">
      <w:pPr>
        <w:pStyle w:val="TOC1"/>
        <w:tabs>
          <w:tab w:val="left" w:pos="600"/>
          <w:tab w:val="right" w:leader="dot" w:pos="9350"/>
        </w:tabs>
        <w:rPr>
          <w:rFonts w:asciiTheme="minorHAnsi" w:eastAsiaTheme="minorEastAsia" w:hAnsiTheme="minorHAnsi" w:cstheme="minorBidi"/>
          <w:b w:val="0"/>
          <w:noProof/>
          <w:sz w:val="22"/>
          <w:szCs w:val="22"/>
        </w:rPr>
      </w:pPr>
      <w:r>
        <w:rPr>
          <w:noProof/>
        </w:rPr>
        <w:t>9.0</w:t>
      </w:r>
      <w:r>
        <w:rPr>
          <w:rFonts w:asciiTheme="minorHAnsi" w:eastAsiaTheme="minorEastAsia" w:hAnsiTheme="minorHAnsi" w:cstheme="minorBidi"/>
          <w:b w:val="0"/>
          <w:noProof/>
          <w:sz w:val="22"/>
          <w:szCs w:val="22"/>
        </w:rPr>
        <w:tab/>
      </w:r>
      <w:r>
        <w:rPr>
          <w:noProof/>
        </w:rPr>
        <w:t>APPENDIX A: Insulator Data and Photos</w:t>
      </w:r>
      <w:r>
        <w:rPr>
          <w:noProof/>
        </w:rPr>
        <w:tab/>
      </w:r>
      <w:r>
        <w:rPr>
          <w:noProof/>
        </w:rPr>
        <w:fldChar w:fldCharType="begin"/>
      </w:r>
      <w:r>
        <w:rPr>
          <w:noProof/>
        </w:rPr>
        <w:instrText xml:space="preserve"> PAGEREF _Toc431196155 \h </w:instrText>
      </w:r>
      <w:r>
        <w:rPr>
          <w:noProof/>
        </w:rPr>
      </w:r>
      <w:r>
        <w:rPr>
          <w:noProof/>
        </w:rPr>
        <w:fldChar w:fldCharType="separate"/>
      </w:r>
      <w:r>
        <w:rPr>
          <w:noProof/>
        </w:rPr>
        <w:t>37</w:t>
      </w:r>
      <w:r>
        <w:rPr>
          <w:noProof/>
        </w:rPr>
        <w:fldChar w:fldCharType="end"/>
      </w:r>
    </w:p>
    <w:p w14:paraId="6BF67E2D"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10.0</w:t>
      </w:r>
      <w:r>
        <w:rPr>
          <w:rFonts w:asciiTheme="minorHAnsi" w:eastAsiaTheme="minorEastAsia" w:hAnsiTheme="minorHAnsi" w:cstheme="minorBidi"/>
          <w:b w:val="0"/>
          <w:noProof/>
          <w:sz w:val="22"/>
          <w:szCs w:val="22"/>
        </w:rPr>
        <w:tab/>
      </w:r>
      <w:r>
        <w:rPr>
          <w:noProof/>
        </w:rPr>
        <w:t>APPENDIX B: SCE Wire Library</w:t>
      </w:r>
      <w:r>
        <w:rPr>
          <w:noProof/>
        </w:rPr>
        <w:tab/>
      </w:r>
      <w:r>
        <w:rPr>
          <w:noProof/>
        </w:rPr>
        <w:fldChar w:fldCharType="begin"/>
      </w:r>
      <w:r>
        <w:rPr>
          <w:noProof/>
        </w:rPr>
        <w:instrText xml:space="preserve"> PAGEREF _Toc431196156 \h </w:instrText>
      </w:r>
      <w:r>
        <w:rPr>
          <w:noProof/>
        </w:rPr>
      </w:r>
      <w:r>
        <w:rPr>
          <w:noProof/>
        </w:rPr>
        <w:fldChar w:fldCharType="separate"/>
      </w:r>
      <w:r>
        <w:rPr>
          <w:noProof/>
        </w:rPr>
        <w:t>51</w:t>
      </w:r>
      <w:r>
        <w:rPr>
          <w:noProof/>
        </w:rPr>
        <w:fldChar w:fldCharType="end"/>
      </w:r>
    </w:p>
    <w:p w14:paraId="6A5387C5"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11.0</w:t>
      </w:r>
      <w:r>
        <w:rPr>
          <w:rFonts w:asciiTheme="minorHAnsi" w:eastAsiaTheme="minorEastAsia" w:hAnsiTheme="minorHAnsi" w:cstheme="minorBidi"/>
          <w:b w:val="0"/>
          <w:noProof/>
          <w:sz w:val="22"/>
          <w:szCs w:val="22"/>
        </w:rPr>
        <w:tab/>
      </w:r>
      <w:r>
        <w:rPr>
          <w:noProof/>
        </w:rPr>
        <w:t>APPENDIX C: LADWP Wire Library</w:t>
      </w:r>
      <w:r>
        <w:rPr>
          <w:noProof/>
        </w:rPr>
        <w:tab/>
      </w:r>
      <w:r>
        <w:rPr>
          <w:noProof/>
        </w:rPr>
        <w:fldChar w:fldCharType="begin"/>
      </w:r>
      <w:r>
        <w:rPr>
          <w:noProof/>
        </w:rPr>
        <w:instrText xml:space="preserve"> PAGEREF _Toc431196157 \h </w:instrText>
      </w:r>
      <w:r>
        <w:rPr>
          <w:noProof/>
        </w:rPr>
      </w:r>
      <w:r>
        <w:rPr>
          <w:noProof/>
        </w:rPr>
        <w:fldChar w:fldCharType="separate"/>
      </w:r>
      <w:r>
        <w:rPr>
          <w:noProof/>
        </w:rPr>
        <w:t>55</w:t>
      </w:r>
      <w:r>
        <w:rPr>
          <w:noProof/>
        </w:rPr>
        <w:fldChar w:fldCharType="end"/>
      </w:r>
    </w:p>
    <w:p w14:paraId="218C817C"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12.0</w:t>
      </w:r>
      <w:r>
        <w:rPr>
          <w:rFonts w:asciiTheme="minorHAnsi" w:eastAsiaTheme="minorEastAsia" w:hAnsiTheme="minorHAnsi" w:cstheme="minorBidi"/>
          <w:b w:val="0"/>
          <w:noProof/>
          <w:sz w:val="22"/>
          <w:szCs w:val="22"/>
        </w:rPr>
        <w:tab/>
      </w:r>
      <w:r>
        <w:rPr>
          <w:noProof/>
        </w:rPr>
        <w:t>APPENDIX D: SCE Telco Library</w:t>
      </w:r>
      <w:r>
        <w:rPr>
          <w:noProof/>
        </w:rPr>
        <w:tab/>
      </w:r>
      <w:r>
        <w:rPr>
          <w:noProof/>
        </w:rPr>
        <w:fldChar w:fldCharType="begin"/>
      </w:r>
      <w:r>
        <w:rPr>
          <w:noProof/>
        </w:rPr>
        <w:instrText xml:space="preserve"> PAGEREF _Toc431196158 \h </w:instrText>
      </w:r>
      <w:r>
        <w:rPr>
          <w:noProof/>
        </w:rPr>
      </w:r>
      <w:r>
        <w:rPr>
          <w:noProof/>
        </w:rPr>
        <w:fldChar w:fldCharType="separate"/>
      </w:r>
      <w:r>
        <w:rPr>
          <w:noProof/>
        </w:rPr>
        <w:t>57</w:t>
      </w:r>
      <w:r>
        <w:rPr>
          <w:noProof/>
        </w:rPr>
        <w:fldChar w:fldCharType="end"/>
      </w:r>
    </w:p>
    <w:p w14:paraId="2650419F"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13.0</w:t>
      </w:r>
      <w:r>
        <w:rPr>
          <w:rFonts w:asciiTheme="minorHAnsi" w:eastAsiaTheme="minorEastAsia" w:hAnsiTheme="minorHAnsi" w:cstheme="minorBidi"/>
          <w:b w:val="0"/>
          <w:noProof/>
          <w:sz w:val="22"/>
          <w:szCs w:val="22"/>
        </w:rPr>
        <w:tab/>
      </w:r>
      <w:r>
        <w:rPr>
          <w:noProof/>
        </w:rPr>
        <w:t>APPENDIX E: SCE CATV Library</w:t>
      </w:r>
      <w:r>
        <w:rPr>
          <w:noProof/>
        </w:rPr>
        <w:tab/>
      </w:r>
      <w:r>
        <w:rPr>
          <w:noProof/>
        </w:rPr>
        <w:fldChar w:fldCharType="begin"/>
      </w:r>
      <w:r>
        <w:rPr>
          <w:noProof/>
        </w:rPr>
        <w:instrText xml:space="preserve"> PAGEREF _Toc431196159 \h </w:instrText>
      </w:r>
      <w:r>
        <w:rPr>
          <w:noProof/>
        </w:rPr>
      </w:r>
      <w:r>
        <w:rPr>
          <w:noProof/>
        </w:rPr>
        <w:fldChar w:fldCharType="separate"/>
      </w:r>
      <w:r>
        <w:rPr>
          <w:noProof/>
        </w:rPr>
        <w:t>59</w:t>
      </w:r>
      <w:r>
        <w:rPr>
          <w:noProof/>
        </w:rPr>
        <w:fldChar w:fldCharType="end"/>
      </w:r>
    </w:p>
    <w:p w14:paraId="6FF246DA"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14.0</w:t>
      </w:r>
      <w:r>
        <w:rPr>
          <w:rFonts w:asciiTheme="minorHAnsi" w:eastAsiaTheme="minorEastAsia" w:hAnsiTheme="minorHAnsi" w:cstheme="minorBidi"/>
          <w:b w:val="0"/>
          <w:noProof/>
          <w:sz w:val="22"/>
          <w:szCs w:val="22"/>
        </w:rPr>
        <w:tab/>
      </w:r>
      <w:r>
        <w:rPr>
          <w:noProof/>
        </w:rPr>
        <w:t>APPENDIX F: TruPulse 360/360R Range Finder</w:t>
      </w:r>
      <w:r>
        <w:rPr>
          <w:noProof/>
        </w:rPr>
        <w:tab/>
      </w:r>
      <w:r>
        <w:rPr>
          <w:noProof/>
        </w:rPr>
        <w:fldChar w:fldCharType="begin"/>
      </w:r>
      <w:r>
        <w:rPr>
          <w:noProof/>
        </w:rPr>
        <w:instrText xml:space="preserve"> PAGEREF _Toc431196160 \h </w:instrText>
      </w:r>
      <w:r>
        <w:rPr>
          <w:noProof/>
        </w:rPr>
      </w:r>
      <w:r>
        <w:rPr>
          <w:noProof/>
        </w:rPr>
        <w:fldChar w:fldCharType="separate"/>
      </w:r>
      <w:r>
        <w:rPr>
          <w:noProof/>
        </w:rPr>
        <w:t>61</w:t>
      </w:r>
      <w:r>
        <w:rPr>
          <w:noProof/>
        </w:rPr>
        <w:fldChar w:fldCharType="end"/>
      </w:r>
    </w:p>
    <w:p w14:paraId="3C950E15"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15.0</w:t>
      </w:r>
      <w:r>
        <w:rPr>
          <w:rFonts w:asciiTheme="minorHAnsi" w:eastAsiaTheme="minorEastAsia" w:hAnsiTheme="minorHAnsi" w:cstheme="minorBidi"/>
          <w:b w:val="0"/>
          <w:noProof/>
          <w:sz w:val="22"/>
          <w:szCs w:val="22"/>
        </w:rPr>
        <w:tab/>
      </w:r>
      <w:r>
        <w:rPr>
          <w:noProof/>
        </w:rPr>
        <w:t>APPENDIX G: SCE and LADWP Pole Circuit Class ID</w:t>
      </w:r>
      <w:r>
        <w:rPr>
          <w:noProof/>
        </w:rPr>
        <w:tab/>
      </w:r>
      <w:r>
        <w:rPr>
          <w:noProof/>
        </w:rPr>
        <w:fldChar w:fldCharType="begin"/>
      </w:r>
      <w:r>
        <w:rPr>
          <w:noProof/>
        </w:rPr>
        <w:instrText xml:space="preserve"> PAGEREF _Toc431196161 \h </w:instrText>
      </w:r>
      <w:r>
        <w:rPr>
          <w:noProof/>
        </w:rPr>
      </w:r>
      <w:r>
        <w:rPr>
          <w:noProof/>
        </w:rPr>
        <w:fldChar w:fldCharType="separate"/>
      </w:r>
      <w:r>
        <w:rPr>
          <w:noProof/>
        </w:rPr>
        <w:t>64</w:t>
      </w:r>
      <w:r>
        <w:rPr>
          <w:noProof/>
        </w:rPr>
        <w:fldChar w:fldCharType="end"/>
      </w:r>
    </w:p>
    <w:p w14:paraId="3D4A2341"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16.0</w:t>
      </w:r>
      <w:r>
        <w:rPr>
          <w:rFonts w:asciiTheme="minorHAnsi" w:eastAsiaTheme="minorEastAsia" w:hAnsiTheme="minorHAnsi" w:cstheme="minorBidi"/>
          <w:b w:val="0"/>
          <w:noProof/>
          <w:sz w:val="22"/>
          <w:szCs w:val="22"/>
        </w:rPr>
        <w:tab/>
      </w:r>
      <w:r>
        <w:rPr>
          <w:noProof/>
        </w:rPr>
        <w:t>APPENDIX H: SCE LWSP Properies for SpidaCalc</w:t>
      </w:r>
      <w:r>
        <w:rPr>
          <w:noProof/>
        </w:rPr>
        <w:tab/>
      </w:r>
      <w:r>
        <w:rPr>
          <w:noProof/>
        </w:rPr>
        <w:fldChar w:fldCharType="begin"/>
      </w:r>
      <w:r>
        <w:rPr>
          <w:noProof/>
        </w:rPr>
        <w:instrText xml:space="preserve"> PAGEREF _Toc431196162 \h </w:instrText>
      </w:r>
      <w:r>
        <w:rPr>
          <w:noProof/>
        </w:rPr>
      </w:r>
      <w:r>
        <w:rPr>
          <w:noProof/>
        </w:rPr>
        <w:fldChar w:fldCharType="separate"/>
      </w:r>
      <w:r>
        <w:rPr>
          <w:noProof/>
        </w:rPr>
        <w:t>66</w:t>
      </w:r>
      <w:r>
        <w:rPr>
          <w:noProof/>
        </w:rPr>
        <w:fldChar w:fldCharType="end"/>
      </w:r>
    </w:p>
    <w:p w14:paraId="60375678"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17.0</w:t>
      </w:r>
      <w:r>
        <w:rPr>
          <w:rFonts w:asciiTheme="minorHAnsi" w:eastAsiaTheme="minorEastAsia" w:hAnsiTheme="minorHAnsi" w:cstheme="minorBidi"/>
          <w:b w:val="0"/>
          <w:noProof/>
          <w:sz w:val="22"/>
          <w:szCs w:val="22"/>
        </w:rPr>
        <w:tab/>
      </w:r>
      <w:r>
        <w:rPr>
          <w:noProof/>
        </w:rPr>
        <w:t>APPENDIX I: LADWP LWSP Properties for O-Calc</w:t>
      </w:r>
      <w:r>
        <w:rPr>
          <w:noProof/>
        </w:rPr>
        <w:tab/>
      </w:r>
      <w:r>
        <w:rPr>
          <w:noProof/>
        </w:rPr>
        <w:fldChar w:fldCharType="begin"/>
      </w:r>
      <w:r>
        <w:rPr>
          <w:noProof/>
        </w:rPr>
        <w:instrText xml:space="preserve"> PAGEREF _Toc431196163 \h </w:instrText>
      </w:r>
      <w:r>
        <w:rPr>
          <w:noProof/>
        </w:rPr>
      </w:r>
      <w:r>
        <w:rPr>
          <w:noProof/>
        </w:rPr>
        <w:fldChar w:fldCharType="separate"/>
      </w:r>
      <w:r>
        <w:rPr>
          <w:noProof/>
        </w:rPr>
        <w:t>72</w:t>
      </w:r>
      <w:r>
        <w:rPr>
          <w:noProof/>
        </w:rPr>
        <w:fldChar w:fldCharType="end"/>
      </w:r>
    </w:p>
    <w:p w14:paraId="45FD1BF9"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18.0</w:t>
      </w:r>
      <w:r>
        <w:rPr>
          <w:rFonts w:asciiTheme="minorHAnsi" w:eastAsiaTheme="minorEastAsia" w:hAnsiTheme="minorHAnsi" w:cstheme="minorBidi"/>
          <w:b w:val="0"/>
          <w:noProof/>
          <w:sz w:val="22"/>
          <w:szCs w:val="22"/>
        </w:rPr>
        <w:tab/>
      </w:r>
      <w:r>
        <w:rPr>
          <w:noProof/>
        </w:rPr>
        <w:t>APPENDIX J: Fiberglass Crossarm Properties</w:t>
      </w:r>
      <w:r>
        <w:rPr>
          <w:noProof/>
        </w:rPr>
        <w:tab/>
      </w:r>
      <w:r>
        <w:rPr>
          <w:noProof/>
        </w:rPr>
        <w:fldChar w:fldCharType="begin"/>
      </w:r>
      <w:r>
        <w:rPr>
          <w:noProof/>
        </w:rPr>
        <w:instrText xml:space="preserve"> PAGEREF _Toc431196164 \h </w:instrText>
      </w:r>
      <w:r>
        <w:rPr>
          <w:noProof/>
        </w:rPr>
      </w:r>
      <w:r>
        <w:rPr>
          <w:noProof/>
        </w:rPr>
        <w:fldChar w:fldCharType="separate"/>
      </w:r>
      <w:r>
        <w:rPr>
          <w:noProof/>
        </w:rPr>
        <w:t>73</w:t>
      </w:r>
      <w:r>
        <w:rPr>
          <w:noProof/>
        </w:rPr>
        <w:fldChar w:fldCharType="end"/>
      </w:r>
    </w:p>
    <w:p w14:paraId="1A270C41"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19.0</w:t>
      </w:r>
      <w:r>
        <w:rPr>
          <w:rFonts w:asciiTheme="minorHAnsi" w:eastAsiaTheme="minorEastAsia" w:hAnsiTheme="minorHAnsi" w:cstheme="minorBidi"/>
          <w:b w:val="0"/>
          <w:noProof/>
          <w:sz w:val="22"/>
          <w:szCs w:val="22"/>
        </w:rPr>
        <w:tab/>
      </w:r>
      <w:r>
        <w:rPr>
          <w:noProof/>
        </w:rPr>
        <w:t>APPENDIX K: Wire Identification</w:t>
      </w:r>
      <w:r>
        <w:rPr>
          <w:noProof/>
        </w:rPr>
        <w:tab/>
      </w:r>
      <w:r>
        <w:rPr>
          <w:noProof/>
        </w:rPr>
        <w:fldChar w:fldCharType="begin"/>
      </w:r>
      <w:r>
        <w:rPr>
          <w:noProof/>
        </w:rPr>
        <w:instrText xml:space="preserve"> PAGEREF _Toc431196165 \h </w:instrText>
      </w:r>
      <w:r>
        <w:rPr>
          <w:noProof/>
        </w:rPr>
      </w:r>
      <w:r>
        <w:rPr>
          <w:noProof/>
        </w:rPr>
        <w:fldChar w:fldCharType="separate"/>
      </w:r>
      <w:r>
        <w:rPr>
          <w:noProof/>
        </w:rPr>
        <w:t>74</w:t>
      </w:r>
      <w:r>
        <w:rPr>
          <w:noProof/>
        </w:rPr>
        <w:fldChar w:fldCharType="end"/>
      </w:r>
    </w:p>
    <w:p w14:paraId="670DE98F"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20.0</w:t>
      </w:r>
      <w:r>
        <w:rPr>
          <w:rFonts w:asciiTheme="minorHAnsi" w:eastAsiaTheme="minorEastAsia" w:hAnsiTheme="minorHAnsi" w:cstheme="minorBidi"/>
          <w:b w:val="0"/>
          <w:noProof/>
          <w:sz w:val="22"/>
          <w:szCs w:val="22"/>
        </w:rPr>
        <w:tab/>
      </w:r>
      <w:r>
        <w:rPr>
          <w:noProof/>
        </w:rPr>
        <w:t>APPENDIX L: Connectors, Clamps and Preforms</w:t>
      </w:r>
      <w:r>
        <w:rPr>
          <w:noProof/>
        </w:rPr>
        <w:tab/>
      </w:r>
      <w:r>
        <w:rPr>
          <w:noProof/>
        </w:rPr>
        <w:fldChar w:fldCharType="begin"/>
      </w:r>
      <w:r>
        <w:rPr>
          <w:noProof/>
        </w:rPr>
        <w:instrText xml:space="preserve"> PAGEREF _Toc431196166 \h </w:instrText>
      </w:r>
      <w:r>
        <w:rPr>
          <w:noProof/>
        </w:rPr>
      </w:r>
      <w:r>
        <w:rPr>
          <w:noProof/>
        </w:rPr>
        <w:fldChar w:fldCharType="separate"/>
      </w:r>
      <w:r>
        <w:rPr>
          <w:noProof/>
        </w:rPr>
        <w:t>78</w:t>
      </w:r>
      <w:r>
        <w:rPr>
          <w:noProof/>
        </w:rPr>
        <w:fldChar w:fldCharType="end"/>
      </w:r>
    </w:p>
    <w:p w14:paraId="1BC60BE3"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21.0</w:t>
      </w:r>
      <w:r>
        <w:rPr>
          <w:rFonts w:asciiTheme="minorHAnsi" w:eastAsiaTheme="minorEastAsia" w:hAnsiTheme="minorHAnsi" w:cstheme="minorBidi"/>
          <w:b w:val="0"/>
          <w:noProof/>
          <w:sz w:val="22"/>
          <w:szCs w:val="22"/>
        </w:rPr>
        <w:tab/>
      </w:r>
      <w:r>
        <w:rPr>
          <w:noProof/>
        </w:rPr>
        <w:t>APPENDIX M: Communication Wire ID</w:t>
      </w:r>
      <w:r>
        <w:rPr>
          <w:noProof/>
        </w:rPr>
        <w:tab/>
      </w:r>
      <w:r>
        <w:rPr>
          <w:noProof/>
        </w:rPr>
        <w:fldChar w:fldCharType="begin"/>
      </w:r>
      <w:r>
        <w:rPr>
          <w:noProof/>
        </w:rPr>
        <w:instrText xml:space="preserve"> PAGEREF _Toc431196167 \h </w:instrText>
      </w:r>
      <w:r>
        <w:rPr>
          <w:noProof/>
        </w:rPr>
      </w:r>
      <w:r>
        <w:rPr>
          <w:noProof/>
        </w:rPr>
        <w:fldChar w:fldCharType="separate"/>
      </w:r>
      <w:r>
        <w:rPr>
          <w:noProof/>
        </w:rPr>
        <w:t>82</w:t>
      </w:r>
      <w:r>
        <w:rPr>
          <w:noProof/>
        </w:rPr>
        <w:fldChar w:fldCharType="end"/>
      </w:r>
    </w:p>
    <w:p w14:paraId="17C2BD63"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22.0</w:t>
      </w:r>
      <w:r>
        <w:rPr>
          <w:rFonts w:asciiTheme="minorHAnsi" w:eastAsiaTheme="minorEastAsia" w:hAnsiTheme="minorHAnsi" w:cstheme="minorBidi"/>
          <w:b w:val="0"/>
          <w:noProof/>
          <w:sz w:val="22"/>
          <w:szCs w:val="22"/>
        </w:rPr>
        <w:tab/>
      </w:r>
      <w:r>
        <w:rPr>
          <w:noProof/>
        </w:rPr>
        <w:t>APPENDIX N: Communication Equipment ID</w:t>
      </w:r>
      <w:r>
        <w:rPr>
          <w:noProof/>
        </w:rPr>
        <w:tab/>
      </w:r>
      <w:r>
        <w:rPr>
          <w:noProof/>
        </w:rPr>
        <w:fldChar w:fldCharType="begin"/>
      </w:r>
      <w:r>
        <w:rPr>
          <w:noProof/>
        </w:rPr>
        <w:instrText xml:space="preserve"> PAGEREF _Toc431196168 \h </w:instrText>
      </w:r>
      <w:r>
        <w:rPr>
          <w:noProof/>
        </w:rPr>
      </w:r>
      <w:r>
        <w:rPr>
          <w:noProof/>
        </w:rPr>
        <w:fldChar w:fldCharType="separate"/>
      </w:r>
      <w:r>
        <w:rPr>
          <w:noProof/>
        </w:rPr>
        <w:t>84</w:t>
      </w:r>
      <w:r>
        <w:rPr>
          <w:noProof/>
        </w:rPr>
        <w:fldChar w:fldCharType="end"/>
      </w:r>
    </w:p>
    <w:p w14:paraId="24E8421A"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23.0</w:t>
      </w:r>
      <w:r>
        <w:rPr>
          <w:rFonts w:asciiTheme="minorHAnsi" w:eastAsiaTheme="minorEastAsia" w:hAnsiTheme="minorHAnsi" w:cstheme="minorBidi"/>
          <w:b w:val="0"/>
          <w:noProof/>
          <w:sz w:val="22"/>
          <w:szCs w:val="22"/>
        </w:rPr>
        <w:tab/>
      </w:r>
      <w:r>
        <w:rPr>
          <w:noProof/>
        </w:rPr>
        <w:t>APPENDIX O: Communication Cable Markers</w:t>
      </w:r>
      <w:r>
        <w:rPr>
          <w:noProof/>
        </w:rPr>
        <w:tab/>
      </w:r>
      <w:r>
        <w:rPr>
          <w:noProof/>
        </w:rPr>
        <w:fldChar w:fldCharType="begin"/>
      </w:r>
      <w:r>
        <w:rPr>
          <w:noProof/>
        </w:rPr>
        <w:instrText xml:space="preserve"> PAGEREF _Toc431196169 \h </w:instrText>
      </w:r>
      <w:r>
        <w:rPr>
          <w:noProof/>
        </w:rPr>
      </w:r>
      <w:r>
        <w:rPr>
          <w:noProof/>
        </w:rPr>
        <w:fldChar w:fldCharType="separate"/>
      </w:r>
      <w:r>
        <w:rPr>
          <w:noProof/>
        </w:rPr>
        <w:t>87</w:t>
      </w:r>
      <w:r>
        <w:rPr>
          <w:noProof/>
        </w:rPr>
        <w:fldChar w:fldCharType="end"/>
      </w:r>
    </w:p>
    <w:p w14:paraId="7D3CAFB1"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24.0</w:t>
      </w:r>
      <w:r>
        <w:rPr>
          <w:rFonts w:asciiTheme="minorHAnsi" w:eastAsiaTheme="minorEastAsia" w:hAnsiTheme="minorHAnsi" w:cstheme="minorBidi"/>
          <w:b w:val="0"/>
          <w:noProof/>
          <w:sz w:val="22"/>
          <w:szCs w:val="22"/>
        </w:rPr>
        <w:tab/>
      </w:r>
      <w:r>
        <w:rPr>
          <w:noProof/>
        </w:rPr>
        <w:t>APPENDIX P: Measurement Point Attributes</w:t>
      </w:r>
      <w:r>
        <w:rPr>
          <w:noProof/>
        </w:rPr>
        <w:tab/>
      </w:r>
      <w:r>
        <w:rPr>
          <w:noProof/>
        </w:rPr>
        <w:fldChar w:fldCharType="begin"/>
      </w:r>
      <w:r>
        <w:rPr>
          <w:noProof/>
        </w:rPr>
        <w:instrText xml:space="preserve"> PAGEREF _Toc431196170 \h </w:instrText>
      </w:r>
      <w:r>
        <w:rPr>
          <w:noProof/>
        </w:rPr>
      </w:r>
      <w:r>
        <w:rPr>
          <w:noProof/>
        </w:rPr>
        <w:fldChar w:fldCharType="separate"/>
      </w:r>
      <w:r>
        <w:rPr>
          <w:noProof/>
        </w:rPr>
        <w:t>88</w:t>
      </w:r>
      <w:r>
        <w:rPr>
          <w:noProof/>
        </w:rPr>
        <w:fldChar w:fldCharType="end"/>
      </w:r>
    </w:p>
    <w:p w14:paraId="1C2D07BF"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25.0</w:t>
      </w:r>
      <w:r>
        <w:rPr>
          <w:rFonts w:asciiTheme="minorHAnsi" w:eastAsiaTheme="minorEastAsia" w:hAnsiTheme="minorHAnsi" w:cstheme="minorBidi"/>
          <w:b w:val="0"/>
          <w:noProof/>
          <w:sz w:val="22"/>
          <w:szCs w:val="22"/>
        </w:rPr>
        <w:tab/>
      </w:r>
      <w:r>
        <w:rPr>
          <w:noProof/>
        </w:rPr>
        <w:t>APPENDIX Q: Common Pole Attachment Dimensions</w:t>
      </w:r>
      <w:r>
        <w:rPr>
          <w:noProof/>
        </w:rPr>
        <w:tab/>
      </w:r>
      <w:r>
        <w:rPr>
          <w:noProof/>
        </w:rPr>
        <w:fldChar w:fldCharType="begin"/>
      </w:r>
      <w:r>
        <w:rPr>
          <w:noProof/>
        </w:rPr>
        <w:instrText xml:space="preserve"> PAGEREF _Toc431196171 \h </w:instrText>
      </w:r>
      <w:r>
        <w:rPr>
          <w:noProof/>
        </w:rPr>
      </w:r>
      <w:r>
        <w:rPr>
          <w:noProof/>
        </w:rPr>
        <w:fldChar w:fldCharType="separate"/>
      </w:r>
      <w:r>
        <w:rPr>
          <w:noProof/>
        </w:rPr>
        <w:t>91</w:t>
      </w:r>
      <w:r>
        <w:rPr>
          <w:noProof/>
        </w:rPr>
        <w:fldChar w:fldCharType="end"/>
      </w:r>
    </w:p>
    <w:p w14:paraId="068EFA57"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26.0</w:t>
      </w:r>
      <w:r>
        <w:rPr>
          <w:rFonts w:asciiTheme="minorHAnsi" w:eastAsiaTheme="minorEastAsia" w:hAnsiTheme="minorHAnsi" w:cstheme="minorBidi"/>
          <w:b w:val="0"/>
          <w:noProof/>
          <w:sz w:val="22"/>
          <w:szCs w:val="22"/>
        </w:rPr>
        <w:tab/>
      </w:r>
      <w:r>
        <w:rPr>
          <w:noProof/>
        </w:rPr>
        <w:t>APPENDIX R: SCE Miscellaneous Equipment</w:t>
      </w:r>
      <w:r>
        <w:rPr>
          <w:noProof/>
        </w:rPr>
        <w:tab/>
      </w:r>
      <w:r>
        <w:rPr>
          <w:noProof/>
        </w:rPr>
        <w:fldChar w:fldCharType="begin"/>
      </w:r>
      <w:r>
        <w:rPr>
          <w:noProof/>
        </w:rPr>
        <w:instrText xml:space="preserve"> PAGEREF _Toc431196172 \h </w:instrText>
      </w:r>
      <w:r>
        <w:rPr>
          <w:noProof/>
        </w:rPr>
      </w:r>
      <w:r>
        <w:rPr>
          <w:noProof/>
        </w:rPr>
        <w:fldChar w:fldCharType="separate"/>
      </w:r>
      <w:r>
        <w:rPr>
          <w:noProof/>
        </w:rPr>
        <w:t>92</w:t>
      </w:r>
      <w:r>
        <w:rPr>
          <w:noProof/>
        </w:rPr>
        <w:fldChar w:fldCharType="end"/>
      </w:r>
    </w:p>
    <w:p w14:paraId="362687D0" w14:textId="77777777" w:rsidR="00C75B1C" w:rsidRDefault="00C75B1C">
      <w:pPr>
        <w:pStyle w:val="TOC1"/>
        <w:tabs>
          <w:tab w:val="left" w:pos="800"/>
          <w:tab w:val="right" w:leader="dot" w:pos="9350"/>
        </w:tabs>
        <w:rPr>
          <w:rFonts w:asciiTheme="minorHAnsi" w:eastAsiaTheme="minorEastAsia" w:hAnsiTheme="minorHAnsi" w:cstheme="minorBidi"/>
          <w:b w:val="0"/>
          <w:noProof/>
          <w:sz w:val="22"/>
          <w:szCs w:val="22"/>
        </w:rPr>
      </w:pPr>
      <w:r>
        <w:rPr>
          <w:noProof/>
        </w:rPr>
        <w:t>27.0</w:t>
      </w:r>
      <w:r>
        <w:rPr>
          <w:rFonts w:asciiTheme="minorHAnsi" w:eastAsiaTheme="minorEastAsia" w:hAnsiTheme="minorHAnsi" w:cstheme="minorBidi"/>
          <w:b w:val="0"/>
          <w:noProof/>
          <w:sz w:val="22"/>
          <w:szCs w:val="22"/>
        </w:rPr>
        <w:tab/>
      </w:r>
      <w:r>
        <w:rPr>
          <w:noProof/>
        </w:rPr>
        <w:t>APPENDIX S: LADWP Miscellaneous Equipment</w:t>
      </w:r>
      <w:r>
        <w:rPr>
          <w:noProof/>
        </w:rPr>
        <w:tab/>
      </w:r>
      <w:r>
        <w:rPr>
          <w:noProof/>
        </w:rPr>
        <w:fldChar w:fldCharType="begin"/>
      </w:r>
      <w:r>
        <w:rPr>
          <w:noProof/>
        </w:rPr>
        <w:instrText xml:space="preserve"> PAGEREF _Toc431196173 \h </w:instrText>
      </w:r>
      <w:r>
        <w:rPr>
          <w:noProof/>
        </w:rPr>
      </w:r>
      <w:r>
        <w:rPr>
          <w:noProof/>
        </w:rPr>
        <w:fldChar w:fldCharType="separate"/>
      </w:r>
      <w:r>
        <w:rPr>
          <w:noProof/>
        </w:rPr>
        <w:t>95</w:t>
      </w:r>
      <w:r>
        <w:rPr>
          <w:noProof/>
        </w:rPr>
        <w:fldChar w:fldCharType="end"/>
      </w:r>
    </w:p>
    <w:p w14:paraId="6960869E" w14:textId="77777777" w:rsidR="00603E6B" w:rsidRDefault="00306026">
      <w:r>
        <w:rPr>
          <w:rFonts w:cs="Arial"/>
          <w:b/>
          <w:szCs w:val="24"/>
        </w:rPr>
        <w:fldChar w:fldCharType="end"/>
      </w:r>
    </w:p>
    <w:p w14:paraId="37194C77" w14:textId="77777777" w:rsidR="00603E6B" w:rsidRDefault="00603E6B" w:rsidP="00A2795C">
      <w:pPr>
        <w:pStyle w:val="TOC1"/>
      </w:pPr>
    </w:p>
    <w:p w14:paraId="60974EBD" w14:textId="77777777" w:rsidR="00603E6B" w:rsidRDefault="00603E6B" w:rsidP="00A2795C">
      <w:pPr>
        <w:pStyle w:val="TOC1"/>
        <w:sectPr w:rsidR="00603E6B" w:rsidSect="00FF192E">
          <w:headerReference w:type="default" r:id="rId8"/>
          <w:footerReference w:type="default" r:id="rId9"/>
          <w:type w:val="continuous"/>
          <w:pgSz w:w="12240" w:h="15840" w:code="1"/>
          <w:pgMar w:top="1440" w:right="1440" w:bottom="1440" w:left="1440" w:header="720" w:footer="864" w:gutter="0"/>
          <w:pgNumType w:fmt="lowerRoman"/>
          <w:cols w:space="720"/>
        </w:sectPr>
      </w:pPr>
    </w:p>
    <w:p w14:paraId="27B49CE0" w14:textId="77777777" w:rsidR="00603E6B" w:rsidRPr="00B92A18" w:rsidRDefault="006D399E" w:rsidP="00B92A18">
      <w:pPr>
        <w:tabs>
          <w:tab w:val="center" w:pos="4680"/>
          <w:tab w:val="left" w:pos="7395"/>
        </w:tabs>
        <w:spacing w:after="160"/>
        <w:jc w:val="center"/>
        <w:rPr>
          <w:b/>
          <w:sz w:val="36"/>
        </w:rPr>
      </w:pPr>
      <w:r w:rsidRPr="00893ABA">
        <w:rPr>
          <w:b/>
          <w:sz w:val="36"/>
        </w:rPr>
        <w:lastRenderedPageBreak/>
        <w:t>POLE LOADING METHODOLOGY</w:t>
      </w:r>
    </w:p>
    <w:p w14:paraId="56F30CA6" w14:textId="77777777" w:rsidR="00603E6B" w:rsidRDefault="00603E6B"/>
    <w:p w14:paraId="45391CE3" w14:textId="77777777" w:rsidR="00603E6B" w:rsidRDefault="00EE0236">
      <w:pPr>
        <w:pStyle w:val="Heading1"/>
        <w:tabs>
          <w:tab w:val="left" w:pos="630"/>
        </w:tabs>
      </w:pPr>
      <w:bookmarkStart w:id="1" w:name="_Toc431196115"/>
      <w:r>
        <w:t>SCOPE</w:t>
      </w:r>
      <w:bookmarkEnd w:id="1"/>
    </w:p>
    <w:p w14:paraId="3B160F79" w14:textId="77777777" w:rsidR="00F44F23" w:rsidRDefault="00F44F23" w:rsidP="00B6798E">
      <w:pPr>
        <w:pStyle w:val="BodyText"/>
        <w:rPr>
          <w:kern w:val="0"/>
        </w:rPr>
      </w:pPr>
    </w:p>
    <w:p w14:paraId="585C7B15" w14:textId="6547BF2C" w:rsidR="00603E6B" w:rsidRPr="00B6798E" w:rsidRDefault="00263E15" w:rsidP="00B6798E">
      <w:pPr>
        <w:pStyle w:val="BodyText"/>
        <w:rPr>
          <w:kern w:val="0"/>
        </w:rPr>
      </w:pPr>
      <w:r>
        <w:rPr>
          <w:kern w:val="0"/>
        </w:rPr>
        <w:t xml:space="preserve">This is a common Pole Loading Methodology </w:t>
      </w:r>
      <w:r w:rsidR="00B6798E">
        <w:rPr>
          <w:kern w:val="0"/>
        </w:rPr>
        <w:t xml:space="preserve">documenting best practices </w:t>
      </w:r>
      <w:r>
        <w:rPr>
          <w:kern w:val="0"/>
        </w:rPr>
        <w:t xml:space="preserve">for </w:t>
      </w:r>
      <w:r w:rsidR="00F44F23">
        <w:rPr>
          <w:kern w:val="0"/>
        </w:rPr>
        <w:t xml:space="preserve">performing pole loading calculations on </w:t>
      </w:r>
      <w:r>
        <w:rPr>
          <w:kern w:val="0"/>
        </w:rPr>
        <w:t xml:space="preserve">in-service poles and </w:t>
      </w:r>
      <w:r w:rsidR="00F44F23">
        <w:rPr>
          <w:kern w:val="0"/>
        </w:rPr>
        <w:t xml:space="preserve">is </w:t>
      </w:r>
      <w:r>
        <w:rPr>
          <w:kern w:val="0"/>
        </w:rPr>
        <w:t xml:space="preserve">not </w:t>
      </w:r>
      <w:r w:rsidR="006135AA">
        <w:rPr>
          <w:kern w:val="0"/>
        </w:rPr>
        <w:t xml:space="preserve">intended </w:t>
      </w:r>
      <w:r>
        <w:rPr>
          <w:kern w:val="0"/>
        </w:rPr>
        <w:t xml:space="preserve">for new design. This methodology does not override </w:t>
      </w:r>
      <w:r w:rsidR="00BC5360">
        <w:rPr>
          <w:kern w:val="0"/>
        </w:rPr>
        <w:t xml:space="preserve">any individual company standards, </w:t>
      </w:r>
      <w:r w:rsidR="00F44F23">
        <w:rPr>
          <w:kern w:val="0"/>
        </w:rPr>
        <w:t>General Order 95 (</w:t>
      </w:r>
      <w:r>
        <w:rPr>
          <w:kern w:val="0"/>
        </w:rPr>
        <w:t>GO 95</w:t>
      </w:r>
      <w:r w:rsidR="00F44F23">
        <w:rPr>
          <w:kern w:val="0"/>
        </w:rPr>
        <w:t>)</w:t>
      </w:r>
      <w:r>
        <w:rPr>
          <w:kern w:val="0"/>
        </w:rPr>
        <w:t xml:space="preserve"> or </w:t>
      </w:r>
      <w:r w:rsidR="00F44F23">
        <w:rPr>
          <w:kern w:val="0"/>
        </w:rPr>
        <w:t>Southern California Joint Pole Committee (</w:t>
      </w:r>
      <w:r>
        <w:rPr>
          <w:kern w:val="0"/>
        </w:rPr>
        <w:t>SCJPC</w:t>
      </w:r>
      <w:r w:rsidR="00F44F23">
        <w:rPr>
          <w:kern w:val="0"/>
        </w:rPr>
        <w:t>)</w:t>
      </w:r>
      <w:r>
        <w:rPr>
          <w:kern w:val="0"/>
        </w:rPr>
        <w:t xml:space="preserve"> agreements</w:t>
      </w:r>
      <w:r w:rsidR="006135AA">
        <w:rPr>
          <w:kern w:val="0"/>
        </w:rPr>
        <w:t>.</w:t>
      </w:r>
      <w:r w:rsidR="00961CB8">
        <w:rPr>
          <w:kern w:val="0"/>
        </w:rPr>
        <w:t xml:space="preserve"> This document was current as of the date o</w:t>
      </w:r>
      <w:r w:rsidR="00975E6A">
        <w:rPr>
          <w:kern w:val="0"/>
        </w:rPr>
        <w:t>n</w:t>
      </w:r>
      <w:r w:rsidR="00961CB8">
        <w:rPr>
          <w:kern w:val="0"/>
        </w:rPr>
        <w:t xml:space="preserve"> the cover page.</w:t>
      </w:r>
    </w:p>
    <w:p w14:paraId="6EEAC492" w14:textId="77777777" w:rsidR="00603E6B" w:rsidRDefault="00603E6B"/>
    <w:p w14:paraId="3F83FD1D" w14:textId="77777777" w:rsidR="00603E6B" w:rsidRDefault="00EE0236">
      <w:pPr>
        <w:pStyle w:val="Heading1"/>
        <w:tabs>
          <w:tab w:val="left" w:pos="630"/>
        </w:tabs>
      </w:pPr>
      <w:bookmarkStart w:id="2" w:name="_Toc431196116"/>
      <w:r>
        <w:t>DEFINITIONS</w:t>
      </w:r>
      <w:bookmarkEnd w:id="2"/>
    </w:p>
    <w:p w14:paraId="459226EA" w14:textId="77777777" w:rsidR="00D215A9" w:rsidRDefault="00D215A9" w:rsidP="00984B9F">
      <w:pPr>
        <w:rPr>
          <w:b/>
          <w:u w:val="single"/>
        </w:rPr>
      </w:pPr>
    </w:p>
    <w:p w14:paraId="12EBAFA2" w14:textId="77777777" w:rsidR="00984B9F" w:rsidRDefault="00984B9F" w:rsidP="00984B9F">
      <w:r w:rsidRPr="00D215A9">
        <w:rPr>
          <w:b/>
        </w:rPr>
        <w:t>Base Owner</w:t>
      </w:r>
      <w:r w:rsidR="00D215A9" w:rsidRPr="00D215A9">
        <w:rPr>
          <w:b/>
        </w:rPr>
        <w:t>:</w:t>
      </w:r>
      <w:r>
        <w:t xml:space="preserve"> </w:t>
      </w:r>
      <w:r w:rsidRPr="00D137E9">
        <w:t xml:space="preserve">SCJPC </w:t>
      </w:r>
      <w:r w:rsidR="00D35319">
        <w:t>M</w:t>
      </w:r>
      <w:r w:rsidRPr="00D137E9">
        <w:t xml:space="preserve">ember </w:t>
      </w:r>
      <w:r w:rsidR="00D35319">
        <w:t>U</w:t>
      </w:r>
      <w:r w:rsidRPr="00D137E9">
        <w:t>tility that set the original pole. Refer to Section 20 of the SCJPC Routine Handbook for identification.</w:t>
      </w:r>
    </w:p>
    <w:p w14:paraId="76BD9E68" w14:textId="77777777" w:rsidR="00D215A9" w:rsidRDefault="00D215A9" w:rsidP="00984B9F"/>
    <w:p w14:paraId="637303B3" w14:textId="77777777" w:rsidR="00984B9F" w:rsidRDefault="00C56A68" w:rsidP="00984B9F">
      <w:r w:rsidRPr="00B92A18">
        <w:rPr>
          <w:b/>
        </w:rPr>
        <w:t>Joint Owner:</w:t>
      </w:r>
      <w:r w:rsidR="00436A57" w:rsidRPr="00B92A18">
        <w:t xml:space="preserve"> </w:t>
      </w:r>
      <w:r w:rsidR="00C767B8" w:rsidRPr="00C767B8">
        <w:t xml:space="preserve">The </w:t>
      </w:r>
      <w:r w:rsidR="00C767B8">
        <w:t xml:space="preserve">SCJPC </w:t>
      </w:r>
      <w:r w:rsidR="00C767B8" w:rsidRPr="00C767B8">
        <w:t>Member</w:t>
      </w:r>
      <w:r w:rsidR="00296A0C">
        <w:t>s</w:t>
      </w:r>
      <w:r w:rsidR="00C767B8" w:rsidRPr="00C767B8">
        <w:t xml:space="preserve"> </w:t>
      </w:r>
      <w:r w:rsidR="00C53633">
        <w:t>that own</w:t>
      </w:r>
      <w:r w:rsidR="00C767B8" w:rsidRPr="00C767B8">
        <w:t xml:space="preserve"> any proportion </w:t>
      </w:r>
      <w:r w:rsidR="005C6FDA">
        <w:t>of a utility pole</w:t>
      </w:r>
      <w:r w:rsidR="0047325B">
        <w:t xml:space="preserve"> on an </w:t>
      </w:r>
      <w:r w:rsidR="002B6A39">
        <w:t>undivided</w:t>
      </w:r>
      <w:r w:rsidR="0047325B">
        <w:t xml:space="preserve"> basis</w:t>
      </w:r>
      <w:r w:rsidR="00C767B8" w:rsidRPr="00C767B8">
        <w:rPr>
          <w:b/>
          <w:bCs/>
        </w:rPr>
        <w:t xml:space="preserve">, </w:t>
      </w:r>
      <w:r w:rsidR="00C767B8" w:rsidRPr="00C767B8">
        <w:t>as tenants in common.</w:t>
      </w:r>
    </w:p>
    <w:p w14:paraId="4E61D70C" w14:textId="77777777" w:rsidR="004834EF" w:rsidRDefault="004834EF" w:rsidP="00984B9F"/>
    <w:p w14:paraId="1A83CC37" w14:textId="77777777" w:rsidR="004834EF" w:rsidRPr="00E97540" w:rsidRDefault="004834EF" w:rsidP="00984B9F">
      <w:r w:rsidRPr="004834EF">
        <w:rPr>
          <w:b/>
        </w:rPr>
        <w:t>Inspector:</w:t>
      </w:r>
      <w:r w:rsidR="00D35319">
        <w:rPr>
          <w:b/>
        </w:rPr>
        <w:t xml:space="preserve"> </w:t>
      </w:r>
      <w:r w:rsidR="00E97540">
        <w:t xml:space="preserve">A person </w:t>
      </w:r>
      <w:r w:rsidR="00D65B65">
        <w:t>that</w:t>
      </w:r>
      <w:r w:rsidR="00E97540">
        <w:t xml:space="preserve"> </w:t>
      </w:r>
      <w:r w:rsidR="00A07735">
        <w:t xml:space="preserve">collects data, </w:t>
      </w:r>
      <w:r w:rsidR="00E97540">
        <w:t>takes measurements</w:t>
      </w:r>
      <w:r w:rsidR="00A07735">
        <w:t xml:space="preserve"> and</w:t>
      </w:r>
      <w:r w:rsidR="00314ACB">
        <w:t>/or</w:t>
      </w:r>
      <w:r w:rsidR="00A07735">
        <w:t xml:space="preserve"> performs</w:t>
      </w:r>
      <w:r w:rsidR="00E97540">
        <w:t xml:space="preserve"> pole load</w:t>
      </w:r>
      <w:r w:rsidR="00F45910">
        <w:t>ing</w:t>
      </w:r>
      <w:r w:rsidR="00A07735">
        <w:t xml:space="preserve"> calculations</w:t>
      </w:r>
      <w:r w:rsidR="0073117C">
        <w:t>.</w:t>
      </w:r>
    </w:p>
    <w:p w14:paraId="4D3E2030" w14:textId="77777777" w:rsidR="00603E6B" w:rsidRDefault="00603E6B"/>
    <w:p w14:paraId="6365B2D8" w14:textId="77777777" w:rsidR="005A43C5" w:rsidRDefault="00EE0236" w:rsidP="005A43C5">
      <w:pPr>
        <w:pStyle w:val="Heading1"/>
        <w:tabs>
          <w:tab w:val="left" w:pos="630"/>
        </w:tabs>
      </w:pPr>
      <w:bookmarkStart w:id="3" w:name="_Toc431196117"/>
      <w:r>
        <w:t>GENERAL REQUIR</w:t>
      </w:r>
      <w:r w:rsidR="00F97E0A">
        <w:t>E</w:t>
      </w:r>
      <w:r>
        <w:t>MENTS</w:t>
      </w:r>
      <w:bookmarkEnd w:id="3"/>
    </w:p>
    <w:p w14:paraId="4F8AE767" w14:textId="77777777" w:rsidR="004A005B" w:rsidRPr="004A005B" w:rsidRDefault="004A005B" w:rsidP="004A005B"/>
    <w:p w14:paraId="1EDC3994" w14:textId="77777777" w:rsidR="007C6012" w:rsidRDefault="006D399E" w:rsidP="007C6012">
      <w:pPr>
        <w:pStyle w:val="Heading2"/>
      </w:pPr>
      <w:bookmarkStart w:id="4" w:name="_Toc431196118"/>
      <w:r>
        <w:t>Introduction</w:t>
      </w:r>
      <w:bookmarkEnd w:id="4"/>
    </w:p>
    <w:p w14:paraId="0199B078" w14:textId="77777777" w:rsidR="007C6012" w:rsidRPr="007C6012" w:rsidRDefault="007C6012" w:rsidP="007C6012"/>
    <w:p w14:paraId="0013ACEF" w14:textId="77777777" w:rsidR="00F0579F" w:rsidRDefault="00774249" w:rsidP="00EB6964">
      <w:r w:rsidRPr="00D2517A">
        <w:t xml:space="preserve">The default values stated throughout this document have been agreed upon by the SCJPC members. However, </w:t>
      </w:r>
      <w:r w:rsidR="0065458B" w:rsidRPr="00D2517A">
        <w:t xml:space="preserve">if </w:t>
      </w:r>
      <w:r w:rsidR="0073117C">
        <w:t>the I</w:t>
      </w:r>
      <w:r w:rsidR="000554A9" w:rsidRPr="00D2517A">
        <w:t>nspector has knowledge of</w:t>
      </w:r>
      <w:r w:rsidRPr="00D2517A">
        <w:t xml:space="preserve"> </w:t>
      </w:r>
      <w:r w:rsidR="003D64BD" w:rsidRPr="00D2517A">
        <w:t xml:space="preserve">more </w:t>
      </w:r>
      <w:r w:rsidR="000554A9" w:rsidRPr="00D2517A">
        <w:t>specific values, th</w:t>
      </w:r>
      <w:r w:rsidR="00B57809">
        <w:t>ose</w:t>
      </w:r>
      <w:r w:rsidR="000554A9" w:rsidRPr="00D2517A">
        <w:t xml:space="preserve"> </w:t>
      </w:r>
      <w:r w:rsidR="003D64BD" w:rsidRPr="00D2517A">
        <w:t xml:space="preserve">values </w:t>
      </w:r>
      <w:r w:rsidR="00B57809">
        <w:t>may</w:t>
      </w:r>
      <w:r w:rsidR="003D64BD" w:rsidRPr="00D2517A">
        <w:t xml:space="preserve"> be </w:t>
      </w:r>
      <w:r w:rsidR="008614B0" w:rsidRPr="00D2517A">
        <w:t>applied</w:t>
      </w:r>
      <w:r w:rsidR="003D64BD" w:rsidRPr="00D2517A">
        <w:t>.</w:t>
      </w:r>
    </w:p>
    <w:p w14:paraId="0DDE0F4A" w14:textId="77777777" w:rsidR="00EB6964" w:rsidRPr="00F0579F" w:rsidRDefault="00EB6964" w:rsidP="00EB6964"/>
    <w:p w14:paraId="1AFD4D48" w14:textId="77777777" w:rsidR="006D399E" w:rsidRDefault="006D399E" w:rsidP="00F0579F">
      <w:pPr>
        <w:pStyle w:val="Heading2"/>
      </w:pPr>
      <w:bookmarkStart w:id="5" w:name="_Toc431196119"/>
      <w:r w:rsidRPr="00F0579F">
        <w:t>Measurement and Data Collection</w:t>
      </w:r>
      <w:bookmarkEnd w:id="5"/>
    </w:p>
    <w:p w14:paraId="16EDB7D8" w14:textId="71D12C63" w:rsidR="00F51A3C" w:rsidRDefault="00F51A3C" w:rsidP="00F0579F"/>
    <w:p w14:paraId="38B29171" w14:textId="659AC184" w:rsidR="0073117C" w:rsidRDefault="00B4521B" w:rsidP="00F0579F">
      <w:r>
        <w:t xml:space="preserve">Due to inherent variability, measurements taken in the field cannot be expected to be perfect. In recognition of this variability, </w:t>
      </w:r>
      <w:r w:rsidR="00FE0D47">
        <w:fldChar w:fldCharType="begin"/>
      </w:r>
      <w:r w:rsidR="00FE0D47">
        <w:instrText xml:space="preserve"> REF _Ref404587303 \h </w:instrText>
      </w:r>
      <w:r w:rsidR="00FE0D47">
        <w:fldChar w:fldCharType="separate"/>
      </w:r>
      <w:r w:rsidR="00662B94">
        <w:t xml:space="preserve">Table </w:t>
      </w:r>
      <w:r w:rsidR="00662B94">
        <w:rPr>
          <w:noProof/>
        </w:rPr>
        <w:t>3</w:t>
      </w:r>
      <w:r w:rsidR="00662B94">
        <w:noBreakHyphen/>
      </w:r>
      <w:r w:rsidR="00662B94">
        <w:rPr>
          <w:noProof/>
        </w:rPr>
        <w:t>1</w:t>
      </w:r>
      <w:r w:rsidR="00FE0D47">
        <w:fldChar w:fldCharType="end"/>
      </w:r>
      <w:r w:rsidR="00AF45EB">
        <w:t xml:space="preserve"> provides best-practice tolerances for </w:t>
      </w:r>
      <w:r>
        <w:t xml:space="preserve">field </w:t>
      </w:r>
      <w:r w:rsidR="00AF45EB">
        <w:t>measurements.</w:t>
      </w:r>
    </w:p>
    <w:p w14:paraId="358280D5" w14:textId="25696A95" w:rsidR="0046229F" w:rsidRDefault="0073117C" w:rsidP="00F0579F">
      <w:r>
        <w:t xml:space="preserve">As a minimum, the Inspector shall collect </w:t>
      </w:r>
      <w:r w:rsidR="006E50A4">
        <w:t>the</w:t>
      </w:r>
      <w:r>
        <w:t xml:space="preserve"> attribute measur</w:t>
      </w:r>
      <w:r w:rsidR="006E50A4">
        <w:t>e</w:t>
      </w:r>
      <w:r>
        <w:t xml:space="preserve">ments listed in </w:t>
      </w:r>
      <w:r w:rsidR="006E50A4">
        <w:fldChar w:fldCharType="begin"/>
      </w:r>
      <w:r w:rsidR="006E50A4">
        <w:instrText xml:space="preserve"> REF _Ref404587303 \h </w:instrText>
      </w:r>
      <w:r w:rsidR="006E50A4">
        <w:fldChar w:fldCharType="separate"/>
      </w:r>
      <w:r w:rsidR="00662B94">
        <w:t xml:space="preserve">Table </w:t>
      </w:r>
      <w:r w:rsidR="00662B94">
        <w:rPr>
          <w:noProof/>
        </w:rPr>
        <w:t>3</w:t>
      </w:r>
      <w:r w:rsidR="00662B94">
        <w:noBreakHyphen/>
      </w:r>
      <w:r w:rsidR="00662B94">
        <w:rPr>
          <w:noProof/>
        </w:rPr>
        <w:t>1</w:t>
      </w:r>
      <w:r w:rsidR="006E50A4">
        <w:fldChar w:fldCharType="end"/>
      </w:r>
      <w:r w:rsidR="006E50A4">
        <w:t xml:space="preserve"> </w:t>
      </w:r>
      <w:r w:rsidR="003F32F5">
        <w:t xml:space="preserve">within the </w:t>
      </w:r>
      <w:r>
        <w:t>tolerances listed.</w:t>
      </w:r>
      <w:r w:rsidR="00C0073E">
        <w:t xml:space="preserve"> </w:t>
      </w:r>
      <w:r w:rsidR="00473DDC">
        <w:t>(Reference</w:t>
      </w:r>
      <w:r w:rsidR="00C0073E">
        <w:t xml:space="preserve"> </w:t>
      </w:r>
      <w:r w:rsidR="00C0073E">
        <w:fldChar w:fldCharType="begin"/>
      </w:r>
      <w:r w:rsidR="00C0073E">
        <w:instrText xml:space="preserve"> REF _Ref405383276 \h </w:instrText>
      </w:r>
      <w:r w:rsidR="00C0073E">
        <w:fldChar w:fldCharType="separate"/>
      </w:r>
      <w:r w:rsidR="00662B94">
        <w:t>APPENDIX P: Measurement Point Attributes</w:t>
      </w:r>
      <w:r w:rsidR="00C0073E">
        <w:fldChar w:fldCharType="end"/>
      </w:r>
      <w:r w:rsidR="00C0073E">
        <w:t xml:space="preserve"> for </w:t>
      </w:r>
      <w:r w:rsidR="00473DDC">
        <w:t xml:space="preserve">sketches depicting </w:t>
      </w:r>
      <w:r w:rsidR="00473DDC">
        <w:fldChar w:fldCharType="begin"/>
      </w:r>
      <w:r w:rsidR="00473DDC">
        <w:instrText xml:space="preserve"> REF _Ref404587303 \h </w:instrText>
      </w:r>
      <w:r w:rsidR="00473DDC">
        <w:fldChar w:fldCharType="separate"/>
      </w:r>
      <w:r w:rsidR="00662B94">
        <w:t xml:space="preserve">Table </w:t>
      </w:r>
      <w:r w:rsidR="00662B94">
        <w:rPr>
          <w:noProof/>
        </w:rPr>
        <w:t>3</w:t>
      </w:r>
      <w:r w:rsidR="00662B94">
        <w:noBreakHyphen/>
      </w:r>
      <w:r w:rsidR="00662B94">
        <w:rPr>
          <w:noProof/>
        </w:rPr>
        <w:t>1</w:t>
      </w:r>
      <w:r w:rsidR="00473DDC">
        <w:fldChar w:fldCharType="end"/>
      </w:r>
      <w:r w:rsidR="00C0073E">
        <w:t xml:space="preserve"> </w:t>
      </w:r>
      <w:r w:rsidR="00473DDC">
        <w:t>attributes)</w:t>
      </w:r>
    </w:p>
    <w:p w14:paraId="582AA03B" w14:textId="77777777" w:rsidR="0046229F" w:rsidRDefault="0046229F">
      <w:pPr>
        <w:jc w:val="left"/>
      </w:pPr>
      <w:r>
        <w:br w:type="page"/>
      </w:r>
    </w:p>
    <w:p w14:paraId="6A952A9E" w14:textId="77777777" w:rsidR="006E50A4" w:rsidRDefault="006E50A4" w:rsidP="006E50A4">
      <w:pPr>
        <w:pStyle w:val="Caption"/>
        <w:keepNext/>
      </w:pPr>
      <w:bookmarkStart w:id="6" w:name="_Ref404587303"/>
      <w:r>
        <w:lastRenderedPageBreak/>
        <w:t xml:space="preserve">Table </w:t>
      </w:r>
      <w:r w:rsidR="00525018">
        <w:fldChar w:fldCharType="begin"/>
      </w:r>
      <w:r w:rsidR="00525018">
        <w:instrText xml:space="preserve"> STYLEREF 1 \s </w:instrText>
      </w:r>
      <w:r w:rsidR="00525018">
        <w:fldChar w:fldCharType="separate"/>
      </w:r>
      <w:r w:rsidR="00662B94">
        <w:rPr>
          <w:noProof/>
        </w:rPr>
        <w:t>3</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1</w:t>
      </w:r>
      <w:r w:rsidR="00525018">
        <w:rPr>
          <w:noProof/>
        </w:rPr>
        <w:fldChar w:fldCharType="end"/>
      </w:r>
      <w:bookmarkEnd w:id="6"/>
      <w:r>
        <w:t>: Measurement Tolerances</w:t>
      </w:r>
    </w:p>
    <w:tbl>
      <w:tblPr>
        <w:tblW w:w="5865" w:type="dxa"/>
        <w:tblInd w:w="93" w:type="dxa"/>
        <w:tblLayout w:type="fixed"/>
        <w:tblLook w:val="04A0" w:firstRow="1" w:lastRow="0" w:firstColumn="1" w:lastColumn="0" w:noHBand="0" w:noVBand="1"/>
      </w:tblPr>
      <w:tblGrid>
        <w:gridCol w:w="4605"/>
        <w:gridCol w:w="1260"/>
      </w:tblGrid>
      <w:tr w:rsidR="0073117C" w:rsidRPr="00863130" w14:paraId="23801DDD" w14:textId="77777777" w:rsidTr="00A86DE3">
        <w:trPr>
          <w:trHeight w:val="900"/>
        </w:trPr>
        <w:tc>
          <w:tcPr>
            <w:tcW w:w="4605"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7790D4EC" w14:textId="77777777" w:rsidR="0073117C" w:rsidRPr="00056F17" w:rsidRDefault="0073117C" w:rsidP="00863130">
            <w:pPr>
              <w:jc w:val="center"/>
              <w:rPr>
                <w:rFonts w:cs="Arial"/>
                <w:color w:val="000000"/>
                <w:sz w:val="20"/>
              </w:rPr>
            </w:pPr>
            <w:r w:rsidRPr="00056F17">
              <w:rPr>
                <w:rFonts w:cs="Arial"/>
                <w:color w:val="000000"/>
                <w:sz w:val="20"/>
              </w:rPr>
              <w:t>Attribute</w:t>
            </w:r>
          </w:p>
        </w:tc>
        <w:tc>
          <w:tcPr>
            <w:tcW w:w="1260" w:type="dxa"/>
            <w:tcBorders>
              <w:top w:val="single" w:sz="4" w:space="0" w:color="auto"/>
              <w:left w:val="nil"/>
              <w:bottom w:val="single" w:sz="4" w:space="0" w:color="auto"/>
              <w:right w:val="single" w:sz="4" w:space="0" w:color="auto"/>
            </w:tcBorders>
            <w:shd w:val="clear" w:color="000000" w:fill="C5D9F1"/>
            <w:vAlign w:val="center"/>
            <w:hideMark/>
          </w:tcPr>
          <w:p w14:paraId="0A4566A9" w14:textId="77777777" w:rsidR="0073117C" w:rsidRPr="00056F17" w:rsidRDefault="0073117C" w:rsidP="00F13FAD">
            <w:pPr>
              <w:jc w:val="center"/>
              <w:rPr>
                <w:rFonts w:cs="Arial"/>
                <w:color w:val="000000"/>
                <w:sz w:val="20"/>
              </w:rPr>
            </w:pPr>
            <w:r w:rsidRPr="00056F17">
              <w:rPr>
                <w:rFonts w:cs="Arial"/>
                <w:color w:val="000000"/>
                <w:sz w:val="20"/>
              </w:rPr>
              <w:t xml:space="preserve">Consensus </w:t>
            </w:r>
            <w:r w:rsidR="00F13FAD" w:rsidRPr="00056F17">
              <w:rPr>
                <w:rFonts w:cs="Arial"/>
                <w:color w:val="000000"/>
                <w:sz w:val="20"/>
              </w:rPr>
              <w:t>Tolerances</w:t>
            </w:r>
          </w:p>
        </w:tc>
      </w:tr>
      <w:tr w:rsidR="0073117C" w:rsidRPr="00863130" w14:paraId="33100609" w14:textId="77777777" w:rsidTr="00A86DE3">
        <w:trPr>
          <w:trHeight w:val="300"/>
        </w:trPr>
        <w:tc>
          <w:tcPr>
            <w:tcW w:w="4605" w:type="dxa"/>
            <w:tcBorders>
              <w:top w:val="nil"/>
              <w:left w:val="single" w:sz="4" w:space="0" w:color="auto"/>
              <w:bottom w:val="single" w:sz="4" w:space="0" w:color="auto"/>
              <w:right w:val="single" w:sz="4" w:space="0" w:color="auto"/>
            </w:tcBorders>
            <w:shd w:val="clear" w:color="auto" w:fill="auto"/>
            <w:noWrap/>
            <w:vAlign w:val="bottom"/>
            <w:hideMark/>
          </w:tcPr>
          <w:p w14:paraId="0506712B" w14:textId="77777777" w:rsidR="008A7F8D" w:rsidRPr="00056F17" w:rsidRDefault="0073117C" w:rsidP="00863130">
            <w:pPr>
              <w:jc w:val="left"/>
              <w:rPr>
                <w:rFonts w:cs="Arial"/>
                <w:color w:val="000000"/>
                <w:sz w:val="20"/>
              </w:rPr>
            </w:pPr>
            <w:r w:rsidRPr="00056F17">
              <w:rPr>
                <w:rFonts w:cs="Arial"/>
                <w:color w:val="000000"/>
                <w:sz w:val="20"/>
              </w:rPr>
              <w:t>Height of Attachment</w:t>
            </w:r>
          </w:p>
          <w:p w14:paraId="633035D7" w14:textId="77777777" w:rsidR="0073117C" w:rsidRPr="00056F17" w:rsidRDefault="008A7F8D" w:rsidP="008A7F8D">
            <w:pPr>
              <w:jc w:val="left"/>
              <w:rPr>
                <w:rFonts w:cs="Arial"/>
                <w:color w:val="000000"/>
                <w:sz w:val="20"/>
              </w:rPr>
            </w:pPr>
            <w:r w:rsidRPr="00056F17">
              <w:rPr>
                <w:rFonts w:cs="Arial"/>
                <w:color w:val="000000"/>
                <w:sz w:val="20"/>
              </w:rPr>
              <w:t>(Crossarms &amp; Equipment)</w:t>
            </w:r>
          </w:p>
        </w:tc>
        <w:tc>
          <w:tcPr>
            <w:tcW w:w="1260" w:type="dxa"/>
            <w:tcBorders>
              <w:top w:val="nil"/>
              <w:left w:val="nil"/>
              <w:bottom w:val="single" w:sz="4" w:space="0" w:color="auto"/>
              <w:right w:val="single" w:sz="4" w:space="0" w:color="auto"/>
            </w:tcBorders>
            <w:shd w:val="clear" w:color="auto" w:fill="auto"/>
            <w:noWrap/>
            <w:vAlign w:val="bottom"/>
            <w:hideMark/>
          </w:tcPr>
          <w:p w14:paraId="4B8E744A" w14:textId="77777777" w:rsidR="0073117C" w:rsidRPr="00056F17" w:rsidRDefault="003F32F5" w:rsidP="003F32F5">
            <w:pPr>
              <w:jc w:val="right"/>
              <w:rPr>
                <w:rFonts w:cs="Arial"/>
                <w:color w:val="000000"/>
                <w:sz w:val="20"/>
              </w:rPr>
            </w:pPr>
            <w:r w:rsidRPr="00056F17">
              <w:rPr>
                <w:rFonts w:cs="Arial"/>
                <w:color w:val="000000"/>
                <w:sz w:val="20"/>
              </w:rPr>
              <w:t>±</w:t>
            </w:r>
            <w:r w:rsidR="0073117C" w:rsidRPr="00056F17">
              <w:rPr>
                <w:rFonts w:cs="Arial"/>
                <w:color w:val="000000"/>
                <w:sz w:val="20"/>
              </w:rPr>
              <w:t>1</w:t>
            </w:r>
            <w:r w:rsidRPr="00056F17">
              <w:rPr>
                <w:rFonts w:cs="Arial"/>
                <w:color w:val="000000"/>
                <w:sz w:val="20"/>
              </w:rPr>
              <w:t xml:space="preserve"> </w:t>
            </w:r>
            <w:r w:rsidR="0073117C" w:rsidRPr="00056F17">
              <w:rPr>
                <w:rFonts w:cs="Arial"/>
                <w:color w:val="000000"/>
                <w:sz w:val="20"/>
              </w:rPr>
              <w:t>in</w:t>
            </w:r>
            <w:r w:rsidRPr="00056F17">
              <w:rPr>
                <w:rFonts w:cs="Arial"/>
                <w:color w:val="000000"/>
                <w:sz w:val="20"/>
              </w:rPr>
              <w:t>ch</w:t>
            </w:r>
          </w:p>
        </w:tc>
      </w:tr>
      <w:tr w:rsidR="0073117C" w:rsidRPr="00863130" w14:paraId="1FBBC379" w14:textId="77777777" w:rsidTr="00A86DE3">
        <w:trPr>
          <w:trHeight w:val="300"/>
        </w:trPr>
        <w:tc>
          <w:tcPr>
            <w:tcW w:w="4605" w:type="dxa"/>
            <w:tcBorders>
              <w:top w:val="nil"/>
              <w:left w:val="single" w:sz="4" w:space="0" w:color="auto"/>
              <w:bottom w:val="single" w:sz="4" w:space="0" w:color="auto"/>
              <w:right w:val="single" w:sz="4" w:space="0" w:color="auto"/>
            </w:tcBorders>
            <w:shd w:val="clear" w:color="000000" w:fill="DCE6F1"/>
            <w:noWrap/>
            <w:vAlign w:val="bottom"/>
            <w:hideMark/>
          </w:tcPr>
          <w:p w14:paraId="08C4683B" w14:textId="77777777" w:rsidR="0073117C" w:rsidRPr="00056F17" w:rsidRDefault="00E05324" w:rsidP="00863130">
            <w:pPr>
              <w:jc w:val="left"/>
              <w:rPr>
                <w:rFonts w:cs="Arial"/>
                <w:color w:val="000000"/>
                <w:sz w:val="20"/>
              </w:rPr>
            </w:pPr>
            <w:r w:rsidRPr="00056F17">
              <w:rPr>
                <w:rFonts w:cs="Arial"/>
                <w:color w:val="000000"/>
                <w:sz w:val="20"/>
              </w:rPr>
              <w:t>*</w:t>
            </w:r>
            <w:r w:rsidR="0073117C" w:rsidRPr="00056F17">
              <w:rPr>
                <w:rFonts w:cs="Arial"/>
                <w:color w:val="000000"/>
                <w:sz w:val="20"/>
              </w:rPr>
              <w:t>Tangent Pole Angle Leads</w:t>
            </w:r>
          </w:p>
        </w:tc>
        <w:tc>
          <w:tcPr>
            <w:tcW w:w="1260" w:type="dxa"/>
            <w:tcBorders>
              <w:top w:val="nil"/>
              <w:left w:val="nil"/>
              <w:bottom w:val="single" w:sz="4" w:space="0" w:color="auto"/>
              <w:right w:val="single" w:sz="4" w:space="0" w:color="auto"/>
            </w:tcBorders>
            <w:shd w:val="clear" w:color="000000" w:fill="DCE6F1"/>
            <w:noWrap/>
            <w:vAlign w:val="bottom"/>
            <w:hideMark/>
          </w:tcPr>
          <w:p w14:paraId="71DF548E" w14:textId="77777777" w:rsidR="0073117C" w:rsidRPr="00056F17" w:rsidRDefault="003F32F5" w:rsidP="00863130">
            <w:pPr>
              <w:jc w:val="right"/>
              <w:rPr>
                <w:rFonts w:cs="Arial"/>
                <w:color w:val="000000"/>
                <w:sz w:val="20"/>
              </w:rPr>
            </w:pPr>
            <w:r w:rsidRPr="00056F17">
              <w:rPr>
                <w:rFonts w:cs="Arial"/>
                <w:color w:val="000000"/>
                <w:sz w:val="20"/>
              </w:rPr>
              <w:t>±</w:t>
            </w:r>
            <w:r w:rsidR="0073117C" w:rsidRPr="00056F17">
              <w:rPr>
                <w:rFonts w:cs="Arial"/>
                <w:color w:val="000000"/>
                <w:sz w:val="20"/>
              </w:rPr>
              <w:t>1</w:t>
            </w:r>
            <w:r w:rsidRPr="00056F17">
              <w:rPr>
                <w:rFonts w:cs="Arial"/>
                <w:color w:val="000000"/>
                <w:sz w:val="20"/>
              </w:rPr>
              <w:t>°</w:t>
            </w:r>
          </w:p>
        </w:tc>
      </w:tr>
      <w:tr w:rsidR="0073117C" w:rsidRPr="00863130" w14:paraId="2D75400A" w14:textId="77777777" w:rsidTr="00A86DE3">
        <w:trPr>
          <w:trHeight w:val="300"/>
        </w:trPr>
        <w:tc>
          <w:tcPr>
            <w:tcW w:w="4605" w:type="dxa"/>
            <w:tcBorders>
              <w:top w:val="nil"/>
              <w:left w:val="single" w:sz="4" w:space="0" w:color="auto"/>
              <w:bottom w:val="single" w:sz="4" w:space="0" w:color="auto"/>
              <w:right w:val="single" w:sz="4" w:space="0" w:color="auto"/>
            </w:tcBorders>
            <w:shd w:val="clear" w:color="auto" w:fill="auto"/>
            <w:noWrap/>
            <w:vAlign w:val="bottom"/>
            <w:hideMark/>
          </w:tcPr>
          <w:p w14:paraId="0146C46A" w14:textId="77777777" w:rsidR="0073117C" w:rsidRPr="00056F17" w:rsidRDefault="00E05324" w:rsidP="00863130">
            <w:pPr>
              <w:jc w:val="left"/>
              <w:rPr>
                <w:rFonts w:cs="Arial"/>
                <w:color w:val="000000"/>
                <w:sz w:val="20"/>
              </w:rPr>
            </w:pPr>
            <w:r w:rsidRPr="00056F17">
              <w:rPr>
                <w:rFonts w:cs="Arial"/>
                <w:color w:val="000000"/>
                <w:sz w:val="20"/>
              </w:rPr>
              <w:t>*</w:t>
            </w:r>
            <w:r w:rsidR="0073117C" w:rsidRPr="00056F17">
              <w:rPr>
                <w:rFonts w:cs="Arial"/>
                <w:color w:val="000000"/>
                <w:sz w:val="20"/>
              </w:rPr>
              <w:t>Corner Pole Angle Leads</w:t>
            </w:r>
          </w:p>
        </w:tc>
        <w:tc>
          <w:tcPr>
            <w:tcW w:w="1260" w:type="dxa"/>
            <w:tcBorders>
              <w:top w:val="nil"/>
              <w:left w:val="nil"/>
              <w:bottom w:val="single" w:sz="4" w:space="0" w:color="auto"/>
              <w:right w:val="single" w:sz="4" w:space="0" w:color="auto"/>
            </w:tcBorders>
            <w:shd w:val="clear" w:color="auto" w:fill="auto"/>
            <w:noWrap/>
            <w:vAlign w:val="bottom"/>
            <w:hideMark/>
          </w:tcPr>
          <w:p w14:paraId="12E9C69D" w14:textId="77777777" w:rsidR="0073117C" w:rsidRPr="00056F17" w:rsidRDefault="003F32F5" w:rsidP="00863130">
            <w:pPr>
              <w:jc w:val="right"/>
              <w:rPr>
                <w:rFonts w:cs="Arial"/>
                <w:color w:val="000000"/>
                <w:sz w:val="20"/>
              </w:rPr>
            </w:pPr>
            <w:r w:rsidRPr="00056F17">
              <w:rPr>
                <w:rFonts w:cs="Arial"/>
                <w:color w:val="000000"/>
                <w:sz w:val="20"/>
              </w:rPr>
              <w:t>±</w:t>
            </w:r>
            <w:r w:rsidR="0073117C" w:rsidRPr="00056F17">
              <w:rPr>
                <w:rFonts w:cs="Arial"/>
                <w:color w:val="000000"/>
                <w:sz w:val="20"/>
              </w:rPr>
              <w:t>1</w:t>
            </w:r>
            <w:r w:rsidRPr="00056F17">
              <w:rPr>
                <w:rFonts w:cs="Arial"/>
                <w:color w:val="000000"/>
                <w:sz w:val="20"/>
              </w:rPr>
              <w:t>°</w:t>
            </w:r>
          </w:p>
        </w:tc>
      </w:tr>
      <w:tr w:rsidR="0073117C" w:rsidRPr="00863130" w14:paraId="73E93C0B" w14:textId="77777777" w:rsidTr="00A86DE3">
        <w:trPr>
          <w:trHeight w:val="300"/>
        </w:trPr>
        <w:tc>
          <w:tcPr>
            <w:tcW w:w="4605" w:type="dxa"/>
            <w:tcBorders>
              <w:top w:val="nil"/>
              <w:left w:val="single" w:sz="4" w:space="0" w:color="auto"/>
              <w:bottom w:val="single" w:sz="4" w:space="0" w:color="auto"/>
              <w:right w:val="single" w:sz="4" w:space="0" w:color="auto"/>
            </w:tcBorders>
            <w:shd w:val="clear" w:color="000000" w:fill="DCE6F1"/>
            <w:noWrap/>
            <w:vAlign w:val="bottom"/>
            <w:hideMark/>
          </w:tcPr>
          <w:p w14:paraId="06269E29" w14:textId="77777777" w:rsidR="0073117C" w:rsidRPr="00056F17" w:rsidRDefault="00E05324" w:rsidP="00863130">
            <w:pPr>
              <w:jc w:val="left"/>
              <w:rPr>
                <w:rFonts w:cs="Arial"/>
                <w:color w:val="000000"/>
                <w:sz w:val="20"/>
              </w:rPr>
            </w:pPr>
            <w:r w:rsidRPr="00056F17">
              <w:rPr>
                <w:rFonts w:cs="Arial"/>
                <w:color w:val="000000"/>
                <w:sz w:val="20"/>
              </w:rPr>
              <w:t>*</w:t>
            </w:r>
            <w:r w:rsidR="0073117C" w:rsidRPr="00056F17">
              <w:rPr>
                <w:rFonts w:cs="Arial"/>
                <w:color w:val="000000"/>
                <w:sz w:val="20"/>
              </w:rPr>
              <w:t>Angle to Anchor</w:t>
            </w:r>
          </w:p>
        </w:tc>
        <w:tc>
          <w:tcPr>
            <w:tcW w:w="1260" w:type="dxa"/>
            <w:tcBorders>
              <w:top w:val="nil"/>
              <w:left w:val="nil"/>
              <w:bottom w:val="single" w:sz="4" w:space="0" w:color="auto"/>
              <w:right w:val="single" w:sz="4" w:space="0" w:color="auto"/>
            </w:tcBorders>
            <w:shd w:val="clear" w:color="000000" w:fill="DCE6F1"/>
            <w:noWrap/>
            <w:vAlign w:val="bottom"/>
            <w:hideMark/>
          </w:tcPr>
          <w:p w14:paraId="128E308D" w14:textId="77777777" w:rsidR="0073117C" w:rsidRPr="00056F17" w:rsidRDefault="003F32F5" w:rsidP="00863130">
            <w:pPr>
              <w:jc w:val="right"/>
              <w:rPr>
                <w:rFonts w:cs="Arial"/>
                <w:color w:val="000000"/>
                <w:sz w:val="20"/>
              </w:rPr>
            </w:pPr>
            <w:r w:rsidRPr="00056F17">
              <w:rPr>
                <w:rFonts w:cs="Arial"/>
                <w:color w:val="000000"/>
                <w:sz w:val="20"/>
              </w:rPr>
              <w:t>±</w:t>
            </w:r>
            <w:r w:rsidR="0073117C" w:rsidRPr="00056F17">
              <w:rPr>
                <w:rFonts w:cs="Arial"/>
                <w:color w:val="000000"/>
                <w:sz w:val="20"/>
              </w:rPr>
              <w:t>1</w:t>
            </w:r>
            <w:r w:rsidRPr="00056F17">
              <w:rPr>
                <w:rFonts w:cs="Arial"/>
                <w:color w:val="000000"/>
                <w:sz w:val="20"/>
              </w:rPr>
              <w:t>°</w:t>
            </w:r>
          </w:p>
        </w:tc>
      </w:tr>
      <w:tr w:rsidR="0073117C" w:rsidRPr="00863130" w14:paraId="1E068B7C" w14:textId="77777777" w:rsidTr="00A86DE3">
        <w:trPr>
          <w:trHeight w:val="300"/>
        </w:trPr>
        <w:tc>
          <w:tcPr>
            <w:tcW w:w="4605" w:type="dxa"/>
            <w:tcBorders>
              <w:top w:val="nil"/>
              <w:left w:val="single" w:sz="4" w:space="0" w:color="auto"/>
              <w:bottom w:val="single" w:sz="4" w:space="0" w:color="auto"/>
              <w:right w:val="single" w:sz="4" w:space="0" w:color="auto"/>
            </w:tcBorders>
            <w:shd w:val="clear" w:color="auto" w:fill="auto"/>
            <w:noWrap/>
            <w:vAlign w:val="bottom"/>
            <w:hideMark/>
          </w:tcPr>
          <w:p w14:paraId="55B157A3" w14:textId="77777777" w:rsidR="0073117C" w:rsidRPr="00056F17" w:rsidRDefault="0073117C" w:rsidP="00012E78">
            <w:pPr>
              <w:jc w:val="left"/>
              <w:rPr>
                <w:rFonts w:cs="Arial"/>
                <w:color w:val="000000"/>
                <w:sz w:val="20"/>
              </w:rPr>
            </w:pPr>
            <w:r w:rsidRPr="00056F17">
              <w:rPr>
                <w:rFonts w:cs="Arial"/>
                <w:color w:val="000000"/>
                <w:sz w:val="20"/>
              </w:rPr>
              <w:t xml:space="preserve">Change in </w:t>
            </w:r>
            <w:r w:rsidR="00012E78">
              <w:rPr>
                <w:rFonts w:cs="Arial"/>
                <w:color w:val="000000"/>
                <w:sz w:val="20"/>
              </w:rPr>
              <w:t>E</w:t>
            </w:r>
            <w:r w:rsidRPr="00056F17">
              <w:rPr>
                <w:rFonts w:cs="Arial"/>
                <w:color w:val="000000"/>
                <w:sz w:val="20"/>
              </w:rPr>
              <w:t>levation of Anchor</w:t>
            </w:r>
            <w:r w:rsidR="00A86DE3">
              <w:rPr>
                <w:rFonts w:cs="Arial"/>
                <w:color w:val="000000"/>
                <w:sz w:val="20"/>
              </w:rPr>
              <w:t xml:space="preserve"> (Anchor Height)</w:t>
            </w:r>
          </w:p>
        </w:tc>
        <w:tc>
          <w:tcPr>
            <w:tcW w:w="1260" w:type="dxa"/>
            <w:tcBorders>
              <w:top w:val="nil"/>
              <w:left w:val="nil"/>
              <w:bottom w:val="single" w:sz="4" w:space="0" w:color="auto"/>
              <w:right w:val="single" w:sz="4" w:space="0" w:color="auto"/>
            </w:tcBorders>
            <w:shd w:val="clear" w:color="auto" w:fill="auto"/>
            <w:noWrap/>
            <w:vAlign w:val="bottom"/>
            <w:hideMark/>
          </w:tcPr>
          <w:p w14:paraId="0F7BDE29" w14:textId="77777777" w:rsidR="0073117C" w:rsidRPr="00056F17" w:rsidRDefault="003F32F5" w:rsidP="008D06A1">
            <w:pPr>
              <w:jc w:val="right"/>
              <w:rPr>
                <w:rFonts w:cs="Arial"/>
                <w:color w:val="000000"/>
                <w:sz w:val="20"/>
              </w:rPr>
            </w:pPr>
            <w:r w:rsidRPr="00056F17">
              <w:rPr>
                <w:rFonts w:cs="Arial"/>
                <w:color w:val="000000"/>
                <w:sz w:val="20"/>
              </w:rPr>
              <w:t>±</w:t>
            </w:r>
            <w:r w:rsidR="0073117C" w:rsidRPr="00056F17">
              <w:rPr>
                <w:rFonts w:cs="Arial"/>
                <w:color w:val="000000"/>
                <w:sz w:val="20"/>
              </w:rPr>
              <w:t>1</w:t>
            </w:r>
            <w:r w:rsidRPr="00056F17">
              <w:rPr>
                <w:rFonts w:cs="Arial"/>
                <w:color w:val="000000"/>
                <w:sz w:val="20"/>
              </w:rPr>
              <w:t xml:space="preserve"> </w:t>
            </w:r>
            <w:r w:rsidR="0073117C" w:rsidRPr="00056F17">
              <w:rPr>
                <w:rFonts w:cs="Arial"/>
                <w:color w:val="000000"/>
                <w:sz w:val="20"/>
              </w:rPr>
              <w:t>f</w:t>
            </w:r>
            <w:r w:rsidR="008D06A1" w:rsidRPr="00056F17">
              <w:rPr>
                <w:rFonts w:cs="Arial"/>
                <w:color w:val="000000"/>
                <w:sz w:val="20"/>
              </w:rPr>
              <w:t>oo</w:t>
            </w:r>
            <w:r w:rsidR="0073117C" w:rsidRPr="00056F17">
              <w:rPr>
                <w:rFonts w:cs="Arial"/>
                <w:color w:val="000000"/>
                <w:sz w:val="20"/>
              </w:rPr>
              <w:t>t</w:t>
            </w:r>
          </w:p>
        </w:tc>
      </w:tr>
      <w:tr w:rsidR="0073117C" w:rsidRPr="00863130" w14:paraId="5C7FBEF0" w14:textId="77777777" w:rsidTr="00A86DE3">
        <w:trPr>
          <w:trHeight w:val="300"/>
        </w:trPr>
        <w:tc>
          <w:tcPr>
            <w:tcW w:w="4605" w:type="dxa"/>
            <w:tcBorders>
              <w:top w:val="nil"/>
              <w:left w:val="single" w:sz="4" w:space="0" w:color="auto"/>
              <w:bottom w:val="single" w:sz="4" w:space="0" w:color="auto"/>
              <w:right w:val="single" w:sz="4" w:space="0" w:color="auto"/>
            </w:tcBorders>
            <w:shd w:val="clear" w:color="000000" w:fill="DCE6F1"/>
            <w:noWrap/>
            <w:vAlign w:val="bottom"/>
            <w:hideMark/>
          </w:tcPr>
          <w:p w14:paraId="7C21DD8C" w14:textId="77777777" w:rsidR="0073117C" w:rsidRPr="00056F17" w:rsidRDefault="0073117C" w:rsidP="00863130">
            <w:pPr>
              <w:jc w:val="left"/>
              <w:rPr>
                <w:rFonts w:cs="Arial"/>
                <w:color w:val="000000"/>
                <w:sz w:val="20"/>
              </w:rPr>
            </w:pPr>
            <w:r w:rsidRPr="00056F17">
              <w:rPr>
                <w:rFonts w:cs="Arial"/>
                <w:color w:val="000000"/>
                <w:sz w:val="20"/>
              </w:rPr>
              <w:t>Lead of Anchor</w:t>
            </w:r>
          </w:p>
        </w:tc>
        <w:tc>
          <w:tcPr>
            <w:tcW w:w="1260" w:type="dxa"/>
            <w:tcBorders>
              <w:top w:val="nil"/>
              <w:left w:val="nil"/>
              <w:bottom w:val="single" w:sz="4" w:space="0" w:color="auto"/>
              <w:right w:val="single" w:sz="4" w:space="0" w:color="auto"/>
            </w:tcBorders>
            <w:shd w:val="clear" w:color="000000" w:fill="DCE6F1"/>
            <w:noWrap/>
            <w:vAlign w:val="bottom"/>
            <w:hideMark/>
          </w:tcPr>
          <w:p w14:paraId="3A3D4B55" w14:textId="77777777" w:rsidR="0073117C" w:rsidRPr="00056F17" w:rsidRDefault="003F32F5" w:rsidP="003F32F5">
            <w:pPr>
              <w:jc w:val="right"/>
              <w:rPr>
                <w:rFonts w:cs="Arial"/>
                <w:color w:val="000000"/>
                <w:sz w:val="20"/>
              </w:rPr>
            </w:pPr>
            <w:r w:rsidRPr="00056F17">
              <w:rPr>
                <w:rFonts w:cs="Arial"/>
                <w:color w:val="000000"/>
                <w:sz w:val="20"/>
              </w:rPr>
              <w:t>±</w:t>
            </w:r>
            <w:r w:rsidR="0073117C" w:rsidRPr="00056F17">
              <w:rPr>
                <w:rFonts w:cs="Arial"/>
                <w:color w:val="000000"/>
                <w:sz w:val="20"/>
              </w:rPr>
              <w:t>6</w:t>
            </w:r>
            <w:r w:rsidRPr="00056F17">
              <w:rPr>
                <w:rFonts w:cs="Arial"/>
                <w:color w:val="000000"/>
                <w:sz w:val="20"/>
              </w:rPr>
              <w:t xml:space="preserve"> </w:t>
            </w:r>
            <w:r w:rsidR="0073117C" w:rsidRPr="00056F17">
              <w:rPr>
                <w:rFonts w:cs="Arial"/>
                <w:color w:val="000000"/>
                <w:sz w:val="20"/>
              </w:rPr>
              <w:t>in</w:t>
            </w:r>
            <w:r w:rsidRPr="00056F17">
              <w:rPr>
                <w:rFonts w:cs="Arial"/>
                <w:color w:val="000000"/>
                <w:sz w:val="20"/>
              </w:rPr>
              <w:t>ches</w:t>
            </w:r>
          </w:p>
        </w:tc>
      </w:tr>
      <w:tr w:rsidR="0073117C" w:rsidRPr="00863130" w14:paraId="5FACEA8D" w14:textId="77777777" w:rsidTr="00A86DE3">
        <w:trPr>
          <w:trHeight w:val="300"/>
        </w:trPr>
        <w:tc>
          <w:tcPr>
            <w:tcW w:w="4605" w:type="dxa"/>
            <w:tcBorders>
              <w:top w:val="nil"/>
              <w:left w:val="single" w:sz="4" w:space="0" w:color="auto"/>
              <w:bottom w:val="single" w:sz="4" w:space="0" w:color="auto"/>
              <w:right w:val="single" w:sz="4" w:space="0" w:color="auto"/>
            </w:tcBorders>
            <w:shd w:val="clear" w:color="auto" w:fill="auto"/>
            <w:noWrap/>
            <w:vAlign w:val="bottom"/>
            <w:hideMark/>
          </w:tcPr>
          <w:p w14:paraId="2BCCECD5" w14:textId="77777777" w:rsidR="0073117C" w:rsidRPr="00056F17" w:rsidRDefault="0073117C" w:rsidP="00863130">
            <w:pPr>
              <w:jc w:val="left"/>
              <w:rPr>
                <w:rFonts w:cs="Arial"/>
                <w:color w:val="000000"/>
                <w:sz w:val="20"/>
              </w:rPr>
            </w:pPr>
            <w:r w:rsidRPr="00056F17">
              <w:rPr>
                <w:rFonts w:cs="Arial"/>
                <w:color w:val="000000"/>
                <w:sz w:val="20"/>
              </w:rPr>
              <w:t>Equipment and Conductor Offset Values</w:t>
            </w:r>
          </w:p>
        </w:tc>
        <w:tc>
          <w:tcPr>
            <w:tcW w:w="1260" w:type="dxa"/>
            <w:tcBorders>
              <w:top w:val="nil"/>
              <w:left w:val="nil"/>
              <w:bottom w:val="single" w:sz="4" w:space="0" w:color="auto"/>
              <w:right w:val="single" w:sz="4" w:space="0" w:color="auto"/>
            </w:tcBorders>
            <w:shd w:val="clear" w:color="auto" w:fill="auto"/>
            <w:noWrap/>
            <w:vAlign w:val="bottom"/>
            <w:hideMark/>
          </w:tcPr>
          <w:p w14:paraId="6FA67394" w14:textId="77777777" w:rsidR="0073117C" w:rsidRPr="00056F17" w:rsidRDefault="003F32F5" w:rsidP="003F32F5">
            <w:pPr>
              <w:jc w:val="right"/>
              <w:rPr>
                <w:rFonts w:cs="Arial"/>
                <w:color w:val="000000"/>
                <w:sz w:val="20"/>
              </w:rPr>
            </w:pPr>
            <w:r w:rsidRPr="00056F17">
              <w:rPr>
                <w:rFonts w:cs="Arial"/>
                <w:color w:val="000000"/>
                <w:sz w:val="20"/>
              </w:rPr>
              <w:t>±</w:t>
            </w:r>
            <w:r w:rsidR="0073117C" w:rsidRPr="00056F17">
              <w:rPr>
                <w:rFonts w:cs="Arial"/>
                <w:color w:val="000000"/>
                <w:sz w:val="20"/>
              </w:rPr>
              <w:t>3</w:t>
            </w:r>
            <w:r w:rsidRPr="00056F17">
              <w:rPr>
                <w:rFonts w:cs="Arial"/>
                <w:color w:val="000000"/>
                <w:sz w:val="20"/>
              </w:rPr>
              <w:t xml:space="preserve"> </w:t>
            </w:r>
            <w:r w:rsidR="0073117C" w:rsidRPr="00056F17">
              <w:rPr>
                <w:rFonts w:cs="Arial"/>
                <w:color w:val="000000"/>
                <w:sz w:val="20"/>
              </w:rPr>
              <w:t>in</w:t>
            </w:r>
            <w:r w:rsidRPr="00056F17">
              <w:rPr>
                <w:rFonts w:cs="Arial"/>
                <w:color w:val="000000"/>
                <w:sz w:val="20"/>
              </w:rPr>
              <w:t>ches</w:t>
            </w:r>
          </w:p>
        </w:tc>
      </w:tr>
      <w:tr w:rsidR="0073117C" w:rsidRPr="00863130" w14:paraId="11E83843" w14:textId="77777777" w:rsidTr="00A86DE3">
        <w:trPr>
          <w:trHeight w:val="300"/>
        </w:trPr>
        <w:tc>
          <w:tcPr>
            <w:tcW w:w="4605" w:type="dxa"/>
            <w:tcBorders>
              <w:top w:val="nil"/>
              <w:left w:val="single" w:sz="4" w:space="0" w:color="auto"/>
              <w:bottom w:val="single" w:sz="4" w:space="0" w:color="auto"/>
              <w:right w:val="single" w:sz="4" w:space="0" w:color="auto"/>
            </w:tcBorders>
            <w:shd w:val="clear" w:color="000000" w:fill="DCE6F1"/>
            <w:noWrap/>
            <w:vAlign w:val="bottom"/>
            <w:hideMark/>
          </w:tcPr>
          <w:p w14:paraId="07AF11BF" w14:textId="77777777" w:rsidR="0073117C" w:rsidRPr="00056F17" w:rsidRDefault="0073117C" w:rsidP="00863130">
            <w:pPr>
              <w:jc w:val="left"/>
              <w:rPr>
                <w:rFonts w:cs="Arial"/>
                <w:color w:val="000000"/>
                <w:sz w:val="20"/>
              </w:rPr>
            </w:pPr>
            <w:r w:rsidRPr="00056F17">
              <w:rPr>
                <w:rFonts w:cs="Arial"/>
                <w:color w:val="000000"/>
                <w:sz w:val="20"/>
              </w:rPr>
              <w:t>Pole Embedment</w:t>
            </w:r>
          </w:p>
        </w:tc>
        <w:tc>
          <w:tcPr>
            <w:tcW w:w="1260" w:type="dxa"/>
            <w:tcBorders>
              <w:top w:val="nil"/>
              <w:left w:val="nil"/>
              <w:bottom w:val="single" w:sz="4" w:space="0" w:color="auto"/>
              <w:right w:val="single" w:sz="4" w:space="0" w:color="auto"/>
            </w:tcBorders>
            <w:shd w:val="clear" w:color="000000" w:fill="DCE6F1"/>
            <w:noWrap/>
            <w:vAlign w:val="bottom"/>
            <w:hideMark/>
          </w:tcPr>
          <w:p w14:paraId="62487CCA" w14:textId="77777777" w:rsidR="0073117C" w:rsidRPr="00056F17" w:rsidRDefault="003F32F5" w:rsidP="00863130">
            <w:pPr>
              <w:jc w:val="right"/>
              <w:rPr>
                <w:rFonts w:cs="Arial"/>
                <w:color w:val="000000"/>
                <w:sz w:val="20"/>
              </w:rPr>
            </w:pPr>
            <w:r w:rsidRPr="00056F17">
              <w:rPr>
                <w:rFonts w:cs="Arial"/>
                <w:color w:val="000000"/>
                <w:sz w:val="20"/>
              </w:rPr>
              <w:t>±</w:t>
            </w:r>
            <w:r w:rsidR="0073117C" w:rsidRPr="00056F17">
              <w:rPr>
                <w:rFonts w:cs="Arial"/>
                <w:color w:val="000000"/>
                <w:sz w:val="20"/>
              </w:rPr>
              <w:t>6</w:t>
            </w:r>
            <w:r w:rsidRPr="00056F17">
              <w:rPr>
                <w:rFonts w:cs="Arial"/>
                <w:color w:val="000000"/>
                <w:sz w:val="20"/>
              </w:rPr>
              <w:t xml:space="preserve"> </w:t>
            </w:r>
            <w:r w:rsidR="0073117C" w:rsidRPr="00056F17">
              <w:rPr>
                <w:rFonts w:cs="Arial"/>
                <w:color w:val="000000"/>
                <w:sz w:val="20"/>
              </w:rPr>
              <w:t>in</w:t>
            </w:r>
            <w:r w:rsidRPr="00056F17">
              <w:rPr>
                <w:rFonts w:cs="Arial"/>
                <w:color w:val="000000"/>
                <w:sz w:val="20"/>
              </w:rPr>
              <w:t>ches</w:t>
            </w:r>
          </w:p>
        </w:tc>
      </w:tr>
      <w:tr w:rsidR="0073117C" w:rsidRPr="00863130" w14:paraId="1B541EFF" w14:textId="77777777" w:rsidTr="00A86DE3">
        <w:trPr>
          <w:trHeight w:val="300"/>
        </w:trPr>
        <w:tc>
          <w:tcPr>
            <w:tcW w:w="4605" w:type="dxa"/>
            <w:tcBorders>
              <w:top w:val="nil"/>
              <w:left w:val="single" w:sz="4" w:space="0" w:color="auto"/>
              <w:bottom w:val="single" w:sz="4" w:space="0" w:color="auto"/>
              <w:right w:val="single" w:sz="4" w:space="0" w:color="auto"/>
            </w:tcBorders>
            <w:shd w:val="clear" w:color="auto" w:fill="auto"/>
            <w:noWrap/>
            <w:vAlign w:val="bottom"/>
            <w:hideMark/>
          </w:tcPr>
          <w:p w14:paraId="14C324E1" w14:textId="77777777" w:rsidR="0073117C" w:rsidRPr="00056F17" w:rsidRDefault="0073117C" w:rsidP="00863130">
            <w:pPr>
              <w:jc w:val="left"/>
              <w:rPr>
                <w:rFonts w:cs="Arial"/>
                <w:color w:val="000000"/>
                <w:sz w:val="20"/>
              </w:rPr>
            </w:pPr>
            <w:r w:rsidRPr="00056F17">
              <w:rPr>
                <w:rFonts w:cs="Arial"/>
                <w:color w:val="000000"/>
                <w:sz w:val="20"/>
              </w:rPr>
              <w:t>Pole Ground Line Circumference</w:t>
            </w:r>
          </w:p>
        </w:tc>
        <w:tc>
          <w:tcPr>
            <w:tcW w:w="1260" w:type="dxa"/>
            <w:tcBorders>
              <w:top w:val="nil"/>
              <w:left w:val="nil"/>
              <w:bottom w:val="single" w:sz="4" w:space="0" w:color="auto"/>
              <w:right w:val="single" w:sz="4" w:space="0" w:color="auto"/>
            </w:tcBorders>
            <w:shd w:val="clear" w:color="auto" w:fill="auto"/>
            <w:noWrap/>
            <w:vAlign w:val="bottom"/>
            <w:hideMark/>
          </w:tcPr>
          <w:p w14:paraId="1D6A8A9B" w14:textId="77777777" w:rsidR="0073117C" w:rsidRPr="00056F17" w:rsidRDefault="008D06A1" w:rsidP="003F32F5">
            <w:pPr>
              <w:jc w:val="right"/>
              <w:rPr>
                <w:rFonts w:cs="Arial"/>
                <w:color w:val="000000"/>
                <w:sz w:val="20"/>
              </w:rPr>
            </w:pPr>
            <w:r w:rsidRPr="00056F17">
              <w:rPr>
                <w:rFonts w:cs="Arial"/>
                <w:color w:val="000000"/>
                <w:sz w:val="20"/>
              </w:rPr>
              <w:t>±</w:t>
            </w:r>
            <w:r w:rsidR="0073117C" w:rsidRPr="00056F17">
              <w:rPr>
                <w:rFonts w:cs="Arial"/>
                <w:color w:val="000000"/>
                <w:sz w:val="20"/>
              </w:rPr>
              <w:t>0.5</w:t>
            </w:r>
            <w:r w:rsidR="003F32F5" w:rsidRPr="00056F17">
              <w:rPr>
                <w:rFonts w:cs="Arial"/>
                <w:color w:val="000000"/>
                <w:sz w:val="20"/>
              </w:rPr>
              <w:t xml:space="preserve"> </w:t>
            </w:r>
            <w:r w:rsidR="0073117C" w:rsidRPr="00056F17">
              <w:rPr>
                <w:rFonts w:cs="Arial"/>
                <w:color w:val="000000"/>
                <w:sz w:val="20"/>
              </w:rPr>
              <w:t>in</w:t>
            </w:r>
            <w:r w:rsidR="003F32F5" w:rsidRPr="00056F17">
              <w:rPr>
                <w:rFonts w:cs="Arial"/>
                <w:color w:val="000000"/>
                <w:sz w:val="20"/>
              </w:rPr>
              <w:t>ch</w:t>
            </w:r>
          </w:p>
        </w:tc>
      </w:tr>
      <w:tr w:rsidR="0073117C" w:rsidRPr="00863130" w14:paraId="17552BB1" w14:textId="77777777" w:rsidTr="00A86DE3">
        <w:trPr>
          <w:trHeight w:val="300"/>
        </w:trPr>
        <w:tc>
          <w:tcPr>
            <w:tcW w:w="4605" w:type="dxa"/>
            <w:tcBorders>
              <w:top w:val="nil"/>
              <w:left w:val="single" w:sz="4" w:space="0" w:color="auto"/>
              <w:bottom w:val="single" w:sz="4" w:space="0" w:color="auto"/>
              <w:right w:val="single" w:sz="4" w:space="0" w:color="auto"/>
            </w:tcBorders>
            <w:shd w:val="clear" w:color="000000" w:fill="DCE6F1"/>
            <w:noWrap/>
            <w:vAlign w:val="bottom"/>
            <w:hideMark/>
          </w:tcPr>
          <w:p w14:paraId="0535E971" w14:textId="77777777" w:rsidR="0073117C" w:rsidRPr="00056F17" w:rsidRDefault="0073117C" w:rsidP="00863130">
            <w:pPr>
              <w:jc w:val="left"/>
              <w:rPr>
                <w:rFonts w:cs="Arial"/>
                <w:color w:val="000000"/>
                <w:sz w:val="20"/>
              </w:rPr>
            </w:pPr>
            <w:r w:rsidRPr="00056F17">
              <w:rPr>
                <w:rFonts w:cs="Arial"/>
                <w:color w:val="000000"/>
                <w:sz w:val="20"/>
              </w:rPr>
              <w:t>Span Length</w:t>
            </w:r>
          </w:p>
        </w:tc>
        <w:tc>
          <w:tcPr>
            <w:tcW w:w="1260" w:type="dxa"/>
            <w:tcBorders>
              <w:top w:val="nil"/>
              <w:left w:val="nil"/>
              <w:bottom w:val="single" w:sz="4" w:space="0" w:color="auto"/>
              <w:right w:val="single" w:sz="4" w:space="0" w:color="auto"/>
            </w:tcBorders>
            <w:shd w:val="clear" w:color="000000" w:fill="DCE6F1"/>
            <w:noWrap/>
            <w:vAlign w:val="bottom"/>
            <w:hideMark/>
          </w:tcPr>
          <w:p w14:paraId="00494E80" w14:textId="77777777" w:rsidR="0073117C" w:rsidRPr="00056F17" w:rsidRDefault="003F32F5" w:rsidP="008D06A1">
            <w:pPr>
              <w:jc w:val="right"/>
              <w:rPr>
                <w:rFonts w:cs="Arial"/>
                <w:color w:val="000000"/>
                <w:sz w:val="20"/>
              </w:rPr>
            </w:pPr>
            <w:r w:rsidRPr="00056F17">
              <w:rPr>
                <w:rFonts w:cs="Arial"/>
                <w:color w:val="000000"/>
                <w:sz w:val="20"/>
              </w:rPr>
              <w:t>±</w:t>
            </w:r>
            <w:r w:rsidR="0073117C" w:rsidRPr="00056F17">
              <w:rPr>
                <w:rFonts w:cs="Arial"/>
                <w:color w:val="000000"/>
                <w:sz w:val="20"/>
              </w:rPr>
              <w:t>5</w:t>
            </w:r>
            <w:r w:rsidR="008D06A1" w:rsidRPr="00056F17">
              <w:rPr>
                <w:rFonts w:cs="Arial"/>
                <w:color w:val="000000"/>
                <w:sz w:val="20"/>
              </w:rPr>
              <w:t xml:space="preserve"> </w:t>
            </w:r>
            <w:r w:rsidR="0073117C" w:rsidRPr="00056F17">
              <w:rPr>
                <w:rFonts w:cs="Arial"/>
                <w:color w:val="000000"/>
                <w:sz w:val="20"/>
              </w:rPr>
              <w:t>f</w:t>
            </w:r>
            <w:r w:rsidR="008D06A1" w:rsidRPr="00056F17">
              <w:rPr>
                <w:rFonts w:cs="Arial"/>
                <w:color w:val="000000"/>
                <w:sz w:val="20"/>
              </w:rPr>
              <w:t>ee</w:t>
            </w:r>
            <w:r w:rsidR="0073117C" w:rsidRPr="00056F17">
              <w:rPr>
                <w:rFonts w:cs="Arial"/>
                <w:color w:val="000000"/>
                <w:sz w:val="20"/>
              </w:rPr>
              <w:t>t</w:t>
            </w:r>
          </w:p>
        </w:tc>
      </w:tr>
    </w:tbl>
    <w:p w14:paraId="3979D8B4" w14:textId="77777777" w:rsidR="00F0579F" w:rsidRDefault="00E05324" w:rsidP="00F0579F">
      <w:pPr>
        <w:rPr>
          <w:sz w:val="16"/>
          <w:szCs w:val="16"/>
        </w:rPr>
      </w:pPr>
      <w:r>
        <w:t>*</w:t>
      </w:r>
      <w:r w:rsidRPr="00E05324">
        <w:rPr>
          <w:sz w:val="16"/>
          <w:szCs w:val="16"/>
        </w:rPr>
        <w:t xml:space="preserve"> A </w:t>
      </w:r>
      <w:r w:rsidR="008923BD">
        <w:rPr>
          <w:sz w:val="16"/>
          <w:szCs w:val="16"/>
        </w:rPr>
        <w:t xml:space="preserve">larger deviation on the tolerance is permissible provided the deviation is </w:t>
      </w:r>
      <w:r w:rsidRPr="00E05324">
        <w:rPr>
          <w:sz w:val="16"/>
          <w:szCs w:val="16"/>
        </w:rPr>
        <w:t>more conservative</w:t>
      </w:r>
      <w:r w:rsidR="008923BD">
        <w:rPr>
          <w:sz w:val="16"/>
          <w:szCs w:val="16"/>
        </w:rPr>
        <w:t>.</w:t>
      </w:r>
    </w:p>
    <w:p w14:paraId="127B4A77" w14:textId="77777777" w:rsidR="008923BD" w:rsidRDefault="008923BD" w:rsidP="00F0579F"/>
    <w:p w14:paraId="00A0CEF3" w14:textId="22DB0329" w:rsidR="00AF45EB" w:rsidRDefault="00AF45EB" w:rsidP="00F0579F">
      <w:r>
        <w:t xml:space="preserve">Note: SCE </w:t>
      </w:r>
      <w:r w:rsidR="00D5511E">
        <w:t xml:space="preserve">has implemented a web based </w:t>
      </w:r>
      <w:r>
        <w:t xml:space="preserve">database (SpidaMin) for its pole loading calculations, including reference pictures. </w:t>
      </w:r>
      <w:r w:rsidR="00D5511E">
        <w:t xml:space="preserve">Overtime, as SCE performs pole loads on its poles, the calculations will be added to the database. </w:t>
      </w:r>
      <w:r>
        <w:t>The database is available to all attachers. Inspectors are encouraged to use the database for all SCE poles.</w:t>
      </w:r>
    </w:p>
    <w:p w14:paraId="2E848657" w14:textId="77777777" w:rsidR="00AF45EB" w:rsidRPr="00F0579F" w:rsidRDefault="00AF45EB" w:rsidP="00F0579F"/>
    <w:p w14:paraId="1EE47174" w14:textId="77777777" w:rsidR="006D399E" w:rsidRDefault="006D399E" w:rsidP="00F0579F">
      <w:pPr>
        <w:pStyle w:val="Heading2"/>
      </w:pPr>
      <w:bookmarkStart w:id="7" w:name="_Toc431196120"/>
      <w:r w:rsidRPr="00F0579F">
        <w:t>Load Cases</w:t>
      </w:r>
      <w:bookmarkEnd w:id="7"/>
    </w:p>
    <w:p w14:paraId="3CE127C9" w14:textId="77777777" w:rsidR="00FB33ED" w:rsidRDefault="00ED3158" w:rsidP="00F0579F">
      <w:r>
        <w:t xml:space="preserve">All components shall be capable of supporting the loads specified in GO95 Rule 43.1 (Heavy Loading) or Rule 43.2 (Light Loading) as applicable, for the given grade of construction as required by Rule 43 and with the safety factors required by Rule 44. </w:t>
      </w:r>
    </w:p>
    <w:p w14:paraId="24C03026" w14:textId="77777777" w:rsidR="00FB33ED" w:rsidRDefault="00F33A59" w:rsidP="00F0579F">
      <w:r>
        <w:t xml:space="preserve">Furthermore, if known local conditions require a higher standard than specified in GO95, the company shall follow the higher standard per Rule 31.1. </w:t>
      </w:r>
    </w:p>
    <w:p w14:paraId="7C03EB62" w14:textId="77777777" w:rsidR="00EC249F" w:rsidRDefault="00EC249F" w:rsidP="00F0579F">
      <w:pPr>
        <w:rPr>
          <w:i/>
        </w:rPr>
      </w:pPr>
      <w:r w:rsidRPr="0008294C">
        <w:rPr>
          <w:i/>
        </w:rPr>
        <w:t>(Note: A future version of this document will include the loading criteria to be used once the fire threat zones are established</w:t>
      </w:r>
      <w:r w:rsidR="00575922">
        <w:rPr>
          <w:i/>
        </w:rPr>
        <w:t xml:space="preserve"> pursuant to R.08-11-005</w:t>
      </w:r>
      <w:r w:rsidR="00575922" w:rsidRPr="0008294C">
        <w:rPr>
          <w:i/>
        </w:rPr>
        <w:t>.</w:t>
      </w:r>
      <w:r w:rsidRPr="0008294C">
        <w:rPr>
          <w:i/>
        </w:rPr>
        <w:t>)</w:t>
      </w:r>
    </w:p>
    <w:p w14:paraId="3D69F6AD" w14:textId="77777777" w:rsidR="008F61B4" w:rsidRDefault="008F61B4" w:rsidP="00F0579F">
      <w:pPr>
        <w:rPr>
          <w:i/>
        </w:rPr>
      </w:pPr>
    </w:p>
    <w:p w14:paraId="2529303A" w14:textId="77777777" w:rsidR="008F61B4" w:rsidRDefault="008F61B4" w:rsidP="008F61B4">
      <w:pPr>
        <w:jc w:val="left"/>
        <w:rPr>
          <w:rFonts w:cs="Arial"/>
          <w:szCs w:val="24"/>
        </w:rPr>
      </w:pPr>
      <w:r>
        <w:rPr>
          <w:rFonts w:cs="Arial"/>
          <w:szCs w:val="24"/>
        </w:rPr>
        <w:t>GO 95 describes typical Distribution circuits:</w:t>
      </w:r>
    </w:p>
    <w:p w14:paraId="382BF1B2" w14:textId="77777777" w:rsidR="008F61B4" w:rsidRPr="00757E42" w:rsidRDefault="008F61B4" w:rsidP="008F61B4">
      <w:pPr>
        <w:pStyle w:val="ListParagraph"/>
        <w:numPr>
          <w:ilvl w:val="0"/>
          <w:numId w:val="27"/>
        </w:numPr>
        <w:jc w:val="left"/>
        <w:rPr>
          <w:rFonts w:cs="Arial"/>
          <w:szCs w:val="24"/>
        </w:rPr>
      </w:pPr>
      <w:r w:rsidRPr="009A5461">
        <w:rPr>
          <w:rFonts w:cs="Arial"/>
          <w:szCs w:val="24"/>
        </w:rPr>
        <w:t xml:space="preserve">Class H: 5 kV </w:t>
      </w:r>
      <w:r>
        <w:rPr>
          <w:rFonts w:cs="Arial"/>
          <w:szCs w:val="24"/>
        </w:rPr>
        <w:t xml:space="preserve">and above </w:t>
      </w:r>
      <w:r w:rsidRPr="009A5461">
        <w:rPr>
          <w:rFonts w:cs="Arial"/>
          <w:szCs w:val="24"/>
        </w:rPr>
        <w:t>but less than 300 kV</w:t>
      </w:r>
    </w:p>
    <w:p w14:paraId="08E3FE3A" w14:textId="77777777" w:rsidR="008F61B4" w:rsidRPr="00A513C9" w:rsidRDefault="008F61B4" w:rsidP="008F61B4">
      <w:pPr>
        <w:pStyle w:val="ListParagraph"/>
        <w:numPr>
          <w:ilvl w:val="0"/>
          <w:numId w:val="27"/>
        </w:numPr>
        <w:jc w:val="left"/>
        <w:rPr>
          <w:rFonts w:cs="Arial"/>
          <w:szCs w:val="24"/>
        </w:rPr>
      </w:pPr>
      <w:r w:rsidRPr="00A513C9">
        <w:rPr>
          <w:rFonts w:cs="Arial"/>
          <w:szCs w:val="24"/>
        </w:rPr>
        <w:t>Class L: less than 5 kV</w:t>
      </w:r>
    </w:p>
    <w:p w14:paraId="2D9CB244" w14:textId="77777777" w:rsidR="008F61B4" w:rsidRPr="008F61B4" w:rsidRDefault="008F61B4" w:rsidP="00F0579F">
      <w:pPr>
        <w:pStyle w:val="ListParagraph"/>
        <w:numPr>
          <w:ilvl w:val="0"/>
          <w:numId w:val="27"/>
        </w:numPr>
      </w:pPr>
      <w:r w:rsidRPr="00EC249F">
        <w:rPr>
          <w:rFonts w:cs="Arial"/>
          <w:szCs w:val="24"/>
        </w:rPr>
        <w:t>Class C: communications</w:t>
      </w:r>
    </w:p>
    <w:p w14:paraId="6F6FA135" w14:textId="77777777" w:rsidR="00EC249F" w:rsidRDefault="00EC249F" w:rsidP="00F0579F"/>
    <w:p w14:paraId="28886B89" w14:textId="77777777" w:rsidR="0008294C" w:rsidRDefault="009F665A" w:rsidP="00F0579F">
      <w:r>
        <w:t>For reference purposes, the applicable safety factors for the components discussed herein are listed in</w:t>
      </w:r>
      <w:r w:rsidR="00111990">
        <w:t xml:space="preserve"> </w:t>
      </w:r>
      <w:r w:rsidR="00111990">
        <w:fldChar w:fldCharType="begin"/>
      </w:r>
      <w:r w:rsidR="00111990">
        <w:instrText xml:space="preserve"> REF _Ref402241583 \h </w:instrText>
      </w:r>
      <w:r w:rsidR="00111990">
        <w:fldChar w:fldCharType="separate"/>
      </w:r>
      <w:r w:rsidR="00662B94">
        <w:t xml:space="preserve">Table </w:t>
      </w:r>
      <w:r w:rsidR="00662B94">
        <w:rPr>
          <w:noProof/>
        </w:rPr>
        <w:t>3</w:t>
      </w:r>
      <w:r w:rsidR="00662B94">
        <w:noBreakHyphen/>
      </w:r>
      <w:r w:rsidR="00662B94">
        <w:rPr>
          <w:noProof/>
        </w:rPr>
        <w:t>2</w:t>
      </w:r>
      <w:r w:rsidR="00111990">
        <w:fldChar w:fldCharType="end"/>
      </w:r>
      <w:r>
        <w:t>.</w:t>
      </w:r>
    </w:p>
    <w:p w14:paraId="14923539" w14:textId="77777777" w:rsidR="00B92A18" w:rsidRDefault="00B92A18" w:rsidP="00B92A18">
      <w:pPr>
        <w:pStyle w:val="Caption"/>
        <w:keepNext/>
        <w:jc w:val="center"/>
      </w:pPr>
      <w:bookmarkStart w:id="8" w:name="_Ref402241583"/>
      <w:bookmarkStart w:id="9" w:name="_Ref400710726"/>
      <w:r>
        <w:lastRenderedPageBreak/>
        <w:t xml:space="preserve">Table </w:t>
      </w:r>
      <w:r w:rsidR="00525018">
        <w:fldChar w:fldCharType="begin"/>
      </w:r>
      <w:r w:rsidR="00525018">
        <w:instrText xml:space="preserve"> STYLEREF 1 \s </w:instrText>
      </w:r>
      <w:r w:rsidR="00525018">
        <w:fldChar w:fldCharType="separate"/>
      </w:r>
      <w:r w:rsidR="00662B94">
        <w:rPr>
          <w:noProof/>
        </w:rPr>
        <w:t>3</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2</w:t>
      </w:r>
      <w:r w:rsidR="00525018">
        <w:rPr>
          <w:noProof/>
        </w:rPr>
        <w:fldChar w:fldCharType="end"/>
      </w:r>
      <w:bookmarkEnd w:id="8"/>
      <w:r>
        <w:t>: Minimum Safety Factors</w:t>
      </w:r>
      <w:bookmarkEnd w:id="9"/>
    </w:p>
    <w:p w14:paraId="48108600" w14:textId="77777777" w:rsidR="00D814F9" w:rsidRDefault="00B92A18" w:rsidP="00FB33ED">
      <w:pPr>
        <w:jc w:val="center"/>
      </w:pPr>
      <w:r>
        <w:rPr>
          <w:noProof/>
        </w:rPr>
        <w:drawing>
          <wp:inline distT="0" distB="0" distL="0" distR="0" wp14:anchorId="093E2237" wp14:editId="2FB34504">
            <wp:extent cx="3478696" cy="3901055"/>
            <wp:effectExtent l="0" t="0" r="762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479888" cy="3902391"/>
                    </a:xfrm>
                    <a:prstGeom prst="rect">
                      <a:avLst/>
                    </a:prstGeom>
                  </pic:spPr>
                </pic:pic>
              </a:graphicData>
            </a:graphic>
          </wp:inline>
        </w:drawing>
      </w:r>
    </w:p>
    <w:p w14:paraId="3CF193FA" w14:textId="77777777" w:rsidR="008F61B4" w:rsidRPr="00F0579F" w:rsidRDefault="008F61B4" w:rsidP="00F0579F"/>
    <w:p w14:paraId="1AC6BFD4" w14:textId="77777777" w:rsidR="006D399E" w:rsidRDefault="006D399E" w:rsidP="00F0579F">
      <w:pPr>
        <w:pStyle w:val="Heading2"/>
      </w:pPr>
      <w:bookmarkStart w:id="10" w:name="_Toc431196121"/>
      <w:r w:rsidRPr="00F0579F">
        <w:t>Conditions</w:t>
      </w:r>
      <w:bookmarkEnd w:id="10"/>
    </w:p>
    <w:p w14:paraId="55B9F1F8" w14:textId="77777777" w:rsidR="00815D0A" w:rsidRPr="00815D0A" w:rsidRDefault="00815D0A" w:rsidP="00815D0A"/>
    <w:p w14:paraId="59849BA5" w14:textId="77777777" w:rsidR="006D399E" w:rsidRDefault="006D399E" w:rsidP="00575697">
      <w:pPr>
        <w:pStyle w:val="Heading3"/>
      </w:pPr>
      <w:r>
        <w:t>As-Built</w:t>
      </w:r>
    </w:p>
    <w:p w14:paraId="4F540000" w14:textId="77777777" w:rsidR="001C5D66" w:rsidRDefault="00E87819" w:rsidP="001C5D66">
      <w:r w:rsidRPr="003B26BA">
        <w:rPr>
          <w:rFonts w:eastAsiaTheme="minorHAnsi" w:cs="Arial"/>
          <w:szCs w:val="22"/>
        </w:rPr>
        <w:t xml:space="preserve">Any field changes made to pole configurations that deviate from the design as shown in the pole calculation </w:t>
      </w:r>
      <w:r w:rsidR="00E80DA2">
        <w:rPr>
          <w:rFonts w:eastAsiaTheme="minorHAnsi" w:cs="Arial"/>
          <w:szCs w:val="22"/>
        </w:rPr>
        <w:t>shall</w:t>
      </w:r>
      <w:r w:rsidRPr="003B26BA">
        <w:rPr>
          <w:rFonts w:eastAsiaTheme="minorHAnsi" w:cs="Arial"/>
          <w:szCs w:val="22"/>
        </w:rPr>
        <w:t xml:space="preserve"> require a new pole load analysis to be completed.</w:t>
      </w:r>
    </w:p>
    <w:p w14:paraId="6490F1E4" w14:textId="77777777" w:rsidR="001C5D66" w:rsidRPr="001C5D66" w:rsidRDefault="001C5D66" w:rsidP="001C5D66"/>
    <w:p w14:paraId="279C9544" w14:textId="77777777" w:rsidR="006D399E" w:rsidRDefault="006D399E" w:rsidP="00575697">
      <w:pPr>
        <w:pStyle w:val="Heading3"/>
      </w:pPr>
      <w:bookmarkStart w:id="11" w:name="_Ref400345759"/>
      <w:bookmarkStart w:id="12" w:name="_Ref400345785"/>
      <w:bookmarkStart w:id="13" w:name="_Ref400345796"/>
      <w:bookmarkStart w:id="14" w:name="_Ref400345824"/>
      <w:bookmarkStart w:id="15" w:name="_Ref400345990"/>
      <w:bookmarkStart w:id="16" w:name="_Ref400346000"/>
      <w:r>
        <w:t>Damage Assessment</w:t>
      </w:r>
      <w:bookmarkEnd w:id="11"/>
      <w:bookmarkEnd w:id="12"/>
      <w:bookmarkEnd w:id="13"/>
      <w:bookmarkEnd w:id="14"/>
      <w:bookmarkEnd w:id="15"/>
      <w:bookmarkEnd w:id="16"/>
    </w:p>
    <w:p w14:paraId="3D171896" w14:textId="77777777" w:rsidR="00464592" w:rsidRDefault="00464592" w:rsidP="00464592"/>
    <w:p w14:paraId="3A1705E3" w14:textId="77777777" w:rsidR="000F7A1B" w:rsidRDefault="000F7A1B" w:rsidP="00464592">
      <w:r>
        <w:t xml:space="preserve">When </w:t>
      </w:r>
      <w:r w:rsidR="007C6EA0">
        <w:t xml:space="preserve">facilities are found to be damaged, the </w:t>
      </w:r>
      <w:r>
        <w:t xml:space="preserve">damage </w:t>
      </w:r>
      <w:r w:rsidR="007C6EA0">
        <w:t>shall</w:t>
      </w:r>
      <w:r>
        <w:t xml:space="preserve"> be accounted for </w:t>
      </w:r>
      <w:r w:rsidR="000969AC">
        <w:t>in</w:t>
      </w:r>
      <w:r>
        <w:t xml:space="preserve"> the </w:t>
      </w:r>
      <w:r w:rsidR="007C6EA0">
        <w:t>pole loading calculation</w:t>
      </w:r>
      <w:r w:rsidR="000969AC">
        <w:t>.</w:t>
      </w:r>
    </w:p>
    <w:p w14:paraId="2049B5AD" w14:textId="77777777" w:rsidR="00FF410F" w:rsidRDefault="00FF410F" w:rsidP="00464592"/>
    <w:p w14:paraId="46CB6A04" w14:textId="77777777" w:rsidR="000F7A1B" w:rsidRDefault="000969AC" w:rsidP="00464592">
      <w:r>
        <w:t>Inspectors shall f</w:t>
      </w:r>
      <w:r w:rsidR="00FF410F">
        <w:t>ollow GO95 Rule 18-B, Notification of Safety Hazards when a safety hazard is discovered.</w:t>
      </w:r>
      <w:r w:rsidR="008879AF">
        <w:t xml:space="preserve"> (Reference Section </w:t>
      </w:r>
      <w:r w:rsidR="008879AF">
        <w:fldChar w:fldCharType="begin"/>
      </w:r>
      <w:r w:rsidR="008879AF">
        <w:instrText xml:space="preserve"> REF _Ref404665405 \w \h </w:instrText>
      </w:r>
      <w:r w:rsidR="008879AF">
        <w:fldChar w:fldCharType="separate"/>
      </w:r>
      <w:r w:rsidR="00662B94">
        <w:t>C.3.4.2</w:t>
      </w:r>
      <w:r w:rsidR="008879AF">
        <w:fldChar w:fldCharType="end"/>
      </w:r>
      <w:r w:rsidR="00C36B8C">
        <w:t xml:space="preserve">: </w:t>
      </w:r>
      <w:r w:rsidR="008879AF">
        <w:fldChar w:fldCharType="begin"/>
      </w:r>
      <w:r w:rsidR="008879AF">
        <w:instrText xml:space="preserve"> REF _Ref404665416 \h </w:instrText>
      </w:r>
      <w:r w:rsidR="008879AF">
        <w:fldChar w:fldCharType="separate"/>
      </w:r>
      <w:r w:rsidR="00662B94" w:rsidRPr="00635199">
        <w:rPr>
          <w:rFonts w:eastAsiaTheme="majorEastAsia"/>
        </w:rPr>
        <w:t>Damage Assessment</w:t>
      </w:r>
      <w:r w:rsidR="008879AF">
        <w:fldChar w:fldCharType="end"/>
      </w:r>
      <w:r w:rsidR="008879AF">
        <w:t>)</w:t>
      </w:r>
    </w:p>
    <w:p w14:paraId="04AEEFD4" w14:textId="77777777" w:rsidR="00644157" w:rsidRDefault="00644157">
      <w:pPr>
        <w:jc w:val="left"/>
      </w:pPr>
      <w:r>
        <w:br w:type="page"/>
      </w:r>
    </w:p>
    <w:p w14:paraId="4633395C" w14:textId="77777777" w:rsidR="006D399E" w:rsidRDefault="001B7989" w:rsidP="001C5D66">
      <w:pPr>
        <w:pStyle w:val="Heading1"/>
        <w:rPr>
          <w:caps w:val="0"/>
        </w:rPr>
      </w:pPr>
      <w:bookmarkStart w:id="17" w:name="_Toc431196122"/>
      <w:r>
        <w:rPr>
          <w:caps w:val="0"/>
        </w:rPr>
        <w:lastRenderedPageBreak/>
        <w:t>POLES</w:t>
      </w:r>
      <w:bookmarkEnd w:id="17"/>
    </w:p>
    <w:p w14:paraId="362C51BE" w14:textId="77777777" w:rsidR="009F471A" w:rsidRPr="009F471A" w:rsidRDefault="009F471A" w:rsidP="009F471A"/>
    <w:p w14:paraId="5D48BF43" w14:textId="77777777" w:rsidR="006D399E" w:rsidRDefault="006D399E" w:rsidP="001C5D66">
      <w:pPr>
        <w:pStyle w:val="Heading2"/>
      </w:pPr>
      <w:bookmarkStart w:id="18" w:name="_Toc431196123"/>
      <w:r>
        <w:t>Wood Poles</w:t>
      </w:r>
      <w:bookmarkEnd w:id="18"/>
    </w:p>
    <w:p w14:paraId="4ADE53FE" w14:textId="77777777" w:rsidR="006D399E" w:rsidRDefault="006D399E" w:rsidP="004141E6">
      <w:pPr>
        <w:pStyle w:val="Heading3"/>
      </w:pPr>
      <w:r w:rsidRPr="004141E6">
        <w:t>Physical Properties</w:t>
      </w:r>
    </w:p>
    <w:p w14:paraId="4E490B44" w14:textId="77777777" w:rsidR="00CD28C6" w:rsidRDefault="00FE6562" w:rsidP="00CD28C6">
      <w:r>
        <w:t xml:space="preserve">The properties in </w:t>
      </w:r>
      <w:r w:rsidR="00874BE8">
        <w:fldChar w:fldCharType="begin"/>
      </w:r>
      <w:r w:rsidR="00874BE8">
        <w:instrText xml:space="preserve"> REF _Ref395694178 \h </w:instrText>
      </w:r>
      <w:r w:rsidR="00874BE8">
        <w:fldChar w:fldCharType="separate"/>
      </w:r>
      <w:r w:rsidR="00662B94">
        <w:t xml:space="preserve">Table </w:t>
      </w:r>
      <w:r w:rsidR="00662B94">
        <w:rPr>
          <w:noProof/>
        </w:rPr>
        <w:t>4</w:t>
      </w:r>
      <w:r w:rsidR="00662B94">
        <w:noBreakHyphen/>
      </w:r>
      <w:r w:rsidR="00662B94">
        <w:rPr>
          <w:noProof/>
        </w:rPr>
        <w:t>1</w:t>
      </w:r>
      <w:r w:rsidR="00874BE8">
        <w:fldChar w:fldCharType="end"/>
      </w:r>
      <w:r w:rsidR="008B6ECC">
        <w:t xml:space="preserve"> </w:t>
      </w:r>
      <w:r>
        <w:t xml:space="preserve">shall be used for wood pole </w:t>
      </w:r>
      <w:r w:rsidR="009225EA">
        <w:t>analysis purposes</w:t>
      </w:r>
      <w:r w:rsidR="008B6ECC">
        <w:t>:</w:t>
      </w:r>
    </w:p>
    <w:p w14:paraId="6342214B" w14:textId="77777777" w:rsidR="00874BE8" w:rsidRDefault="00874BE8" w:rsidP="00874BE8">
      <w:pPr>
        <w:pStyle w:val="Caption"/>
        <w:keepNext/>
      </w:pPr>
      <w:bookmarkStart w:id="19" w:name="_Ref395694178"/>
      <w:r>
        <w:t xml:space="preserve">Table </w:t>
      </w:r>
      <w:r w:rsidR="00525018">
        <w:fldChar w:fldCharType="begin"/>
      </w:r>
      <w:r w:rsidR="00525018">
        <w:instrText xml:space="preserve"> STYLEREF 1 \s </w:instrText>
      </w:r>
      <w:r w:rsidR="00525018">
        <w:fldChar w:fldCharType="separate"/>
      </w:r>
      <w:r w:rsidR="00662B94">
        <w:rPr>
          <w:noProof/>
        </w:rPr>
        <w:t>4</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1</w:t>
      </w:r>
      <w:r w:rsidR="00525018">
        <w:rPr>
          <w:noProof/>
        </w:rPr>
        <w:fldChar w:fldCharType="end"/>
      </w:r>
      <w:bookmarkEnd w:id="19"/>
      <w:r>
        <w:t xml:space="preserve">: </w:t>
      </w:r>
      <w:r w:rsidR="009225EA">
        <w:t>Wood Pole Properties</w:t>
      </w:r>
    </w:p>
    <w:tbl>
      <w:tblPr>
        <w:tblW w:w="104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0"/>
        <w:gridCol w:w="1980"/>
        <w:gridCol w:w="1120"/>
        <w:gridCol w:w="1660"/>
        <w:gridCol w:w="2060"/>
        <w:gridCol w:w="820"/>
      </w:tblGrid>
      <w:tr w:rsidR="00AC2C73" w:rsidRPr="00AC2C73" w14:paraId="677A8A0A" w14:textId="77777777" w:rsidTr="007376F8">
        <w:trPr>
          <w:trHeight w:val="600"/>
        </w:trPr>
        <w:tc>
          <w:tcPr>
            <w:tcW w:w="2760" w:type="dxa"/>
            <w:shd w:val="clear" w:color="000000" w:fill="C5D9F1"/>
            <w:noWrap/>
            <w:vAlign w:val="bottom"/>
            <w:hideMark/>
          </w:tcPr>
          <w:p w14:paraId="7B04222B" w14:textId="77777777" w:rsidR="00AC2C73" w:rsidRPr="0053041C" w:rsidRDefault="00AC2C73" w:rsidP="00AC2C73">
            <w:pPr>
              <w:jc w:val="left"/>
              <w:rPr>
                <w:rFonts w:cs="Arial"/>
                <w:color w:val="000000"/>
                <w:sz w:val="22"/>
                <w:szCs w:val="22"/>
              </w:rPr>
            </w:pPr>
            <w:r w:rsidRPr="0053041C">
              <w:rPr>
                <w:rFonts w:cs="Arial"/>
                <w:color w:val="000000"/>
                <w:sz w:val="22"/>
                <w:szCs w:val="22"/>
              </w:rPr>
              <w:t> </w:t>
            </w:r>
          </w:p>
        </w:tc>
        <w:tc>
          <w:tcPr>
            <w:tcW w:w="1980" w:type="dxa"/>
            <w:shd w:val="clear" w:color="000000" w:fill="C5D9F1"/>
            <w:vAlign w:val="center"/>
            <w:hideMark/>
          </w:tcPr>
          <w:p w14:paraId="689FC959" w14:textId="77777777" w:rsidR="00AC2C73" w:rsidRPr="0053041C" w:rsidRDefault="00AC2C73" w:rsidP="00EF69C1">
            <w:pPr>
              <w:jc w:val="center"/>
              <w:rPr>
                <w:rFonts w:cs="Arial"/>
                <w:color w:val="000000"/>
                <w:sz w:val="22"/>
                <w:szCs w:val="22"/>
              </w:rPr>
            </w:pPr>
            <w:r w:rsidRPr="0053041C">
              <w:rPr>
                <w:rFonts w:cs="Arial"/>
                <w:color w:val="000000"/>
                <w:sz w:val="22"/>
                <w:szCs w:val="22"/>
              </w:rPr>
              <w:t>Modul</w:t>
            </w:r>
            <w:r w:rsidR="00EF69C1">
              <w:rPr>
                <w:rFonts w:cs="Arial"/>
                <w:color w:val="000000"/>
                <w:sz w:val="22"/>
                <w:szCs w:val="22"/>
              </w:rPr>
              <w:t>u</w:t>
            </w:r>
            <w:r w:rsidRPr="0053041C">
              <w:rPr>
                <w:rFonts w:cs="Arial"/>
                <w:color w:val="000000"/>
                <w:sz w:val="22"/>
                <w:szCs w:val="22"/>
              </w:rPr>
              <w:t>s of Rupture (psi)</w:t>
            </w:r>
          </w:p>
        </w:tc>
        <w:tc>
          <w:tcPr>
            <w:tcW w:w="1120" w:type="dxa"/>
            <w:shd w:val="clear" w:color="000000" w:fill="C5D9F1"/>
            <w:vAlign w:val="center"/>
            <w:hideMark/>
          </w:tcPr>
          <w:p w14:paraId="54FC53BE" w14:textId="77777777" w:rsidR="00AC2C73" w:rsidRPr="0053041C" w:rsidRDefault="00AC2C73" w:rsidP="00AC2C73">
            <w:pPr>
              <w:jc w:val="center"/>
              <w:rPr>
                <w:rFonts w:cs="Arial"/>
                <w:color w:val="000000"/>
                <w:sz w:val="22"/>
                <w:szCs w:val="22"/>
              </w:rPr>
            </w:pPr>
            <w:r w:rsidRPr="0053041C">
              <w:rPr>
                <w:rFonts w:cs="Arial"/>
                <w:color w:val="000000"/>
                <w:sz w:val="22"/>
                <w:szCs w:val="22"/>
              </w:rPr>
              <w:t>Density       (pcf)</w:t>
            </w:r>
          </w:p>
        </w:tc>
        <w:tc>
          <w:tcPr>
            <w:tcW w:w="1660" w:type="dxa"/>
            <w:shd w:val="clear" w:color="000000" w:fill="C5D9F1"/>
            <w:vAlign w:val="center"/>
            <w:hideMark/>
          </w:tcPr>
          <w:p w14:paraId="6F2575E4" w14:textId="77777777" w:rsidR="00AC2C73" w:rsidRPr="0053041C" w:rsidRDefault="00AC2C73" w:rsidP="00AC2C73">
            <w:pPr>
              <w:jc w:val="center"/>
              <w:rPr>
                <w:rFonts w:cs="Arial"/>
                <w:color w:val="000000"/>
                <w:sz w:val="22"/>
                <w:szCs w:val="22"/>
              </w:rPr>
            </w:pPr>
            <w:r w:rsidRPr="0053041C">
              <w:rPr>
                <w:rFonts w:cs="Arial"/>
                <w:color w:val="000000"/>
                <w:sz w:val="22"/>
                <w:szCs w:val="22"/>
              </w:rPr>
              <w:t>Poisson's Ratio</w:t>
            </w:r>
          </w:p>
        </w:tc>
        <w:tc>
          <w:tcPr>
            <w:tcW w:w="2060" w:type="dxa"/>
            <w:shd w:val="clear" w:color="000000" w:fill="C5D9F1"/>
            <w:vAlign w:val="center"/>
            <w:hideMark/>
          </w:tcPr>
          <w:p w14:paraId="0B288BD1" w14:textId="77777777" w:rsidR="00AC2C73" w:rsidRPr="0053041C" w:rsidRDefault="00EF69C1" w:rsidP="00AC2C73">
            <w:pPr>
              <w:jc w:val="center"/>
              <w:rPr>
                <w:rFonts w:cs="Arial"/>
                <w:color w:val="000000"/>
                <w:sz w:val="22"/>
                <w:szCs w:val="22"/>
              </w:rPr>
            </w:pPr>
            <w:r>
              <w:rPr>
                <w:rFonts w:cs="Arial"/>
                <w:color w:val="000000"/>
                <w:sz w:val="22"/>
                <w:szCs w:val="22"/>
              </w:rPr>
              <w:t>Modulu</w:t>
            </w:r>
            <w:r w:rsidR="00AC2C73" w:rsidRPr="0053041C">
              <w:rPr>
                <w:rFonts w:cs="Arial"/>
                <w:color w:val="000000"/>
                <w:sz w:val="22"/>
                <w:szCs w:val="22"/>
              </w:rPr>
              <w:t>s of Elasticity (psi)</w:t>
            </w:r>
          </w:p>
        </w:tc>
        <w:tc>
          <w:tcPr>
            <w:tcW w:w="820" w:type="dxa"/>
            <w:shd w:val="clear" w:color="000000" w:fill="C5D9F1"/>
            <w:vAlign w:val="center"/>
            <w:hideMark/>
          </w:tcPr>
          <w:p w14:paraId="2D887844" w14:textId="77777777" w:rsidR="00AC2C73" w:rsidRPr="0053041C" w:rsidRDefault="00AC2C73" w:rsidP="00AC2C73">
            <w:pPr>
              <w:jc w:val="center"/>
              <w:rPr>
                <w:rFonts w:cs="Arial"/>
                <w:color w:val="000000"/>
                <w:sz w:val="22"/>
                <w:szCs w:val="22"/>
              </w:rPr>
            </w:pPr>
            <w:r w:rsidRPr="0053041C">
              <w:rPr>
                <w:rFonts w:cs="Arial"/>
                <w:color w:val="000000"/>
                <w:sz w:val="22"/>
                <w:szCs w:val="22"/>
              </w:rPr>
              <w:t>Taper (in/ft)</w:t>
            </w:r>
          </w:p>
        </w:tc>
      </w:tr>
      <w:tr w:rsidR="00AC2C73" w:rsidRPr="00AC2C73" w14:paraId="56A285F4" w14:textId="77777777" w:rsidTr="007376F8">
        <w:trPr>
          <w:trHeight w:val="300"/>
        </w:trPr>
        <w:tc>
          <w:tcPr>
            <w:tcW w:w="2760" w:type="dxa"/>
            <w:shd w:val="clear" w:color="000000" w:fill="C5D9F1"/>
            <w:noWrap/>
            <w:vAlign w:val="bottom"/>
            <w:hideMark/>
          </w:tcPr>
          <w:p w14:paraId="630E8A75" w14:textId="77777777" w:rsidR="00AC2C73" w:rsidRPr="0053041C" w:rsidRDefault="00AC2C73" w:rsidP="00AC2C73">
            <w:pPr>
              <w:jc w:val="center"/>
              <w:rPr>
                <w:rFonts w:cs="Arial"/>
                <w:color w:val="000000"/>
                <w:sz w:val="22"/>
                <w:szCs w:val="22"/>
              </w:rPr>
            </w:pPr>
            <w:r w:rsidRPr="0053041C">
              <w:rPr>
                <w:rFonts w:cs="Arial"/>
                <w:color w:val="000000"/>
                <w:sz w:val="22"/>
                <w:szCs w:val="22"/>
              </w:rPr>
              <w:t>Douglas Fir</w:t>
            </w:r>
          </w:p>
        </w:tc>
        <w:tc>
          <w:tcPr>
            <w:tcW w:w="1980" w:type="dxa"/>
            <w:shd w:val="clear" w:color="auto" w:fill="auto"/>
            <w:noWrap/>
            <w:vAlign w:val="bottom"/>
            <w:hideMark/>
          </w:tcPr>
          <w:p w14:paraId="3FE288C4" w14:textId="77777777" w:rsidR="00AC2C73" w:rsidRPr="0053041C" w:rsidRDefault="00AC2C73" w:rsidP="00AC2C73">
            <w:pPr>
              <w:jc w:val="right"/>
              <w:rPr>
                <w:rFonts w:cs="Arial"/>
                <w:color w:val="000000"/>
                <w:sz w:val="22"/>
                <w:szCs w:val="22"/>
              </w:rPr>
            </w:pPr>
            <w:r w:rsidRPr="0053041C">
              <w:rPr>
                <w:rFonts w:cs="Arial"/>
                <w:color w:val="000000"/>
                <w:sz w:val="22"/>
                <w:szCs w:val="22"/>
              </w:rPr>
              <w:t>8,000</w:t>
            </w:r>
          </w:p>
        </w:tc>
        <w:tc>
          <w:tcPr>
            <w:tcW w:w="1120" w:type="dxa"/>
            <w:shd w:val="clear" w:color="auto" w:fill="auto"/>
            <w:noWrap/>
            <w:vAlign w:val="bottom"/>
            <w:hideMark/>
          </w:tcPr>
          <w:p w14:paraId="70A58E02" w14:textId="77777777" w:rsidR="00AC2C73" w:rsidRPr="0053041C" w:rsidRDefault="00AC2C73" w:rsidP="00AC2C73">
            <w:pPr>
              <w:jc w:val="right"/>
              <w:rPr>
                <w:rFonts w:cs="Arial"/>
                <w:color w:val="000000"/>
                <w:sz w:val="22"/>
                <w:szCs w:val="22"/>
              </w:rPr>
            </w:pPr>
            <w:r w:rsidRPr="0053041C">
              <w:rPr>
                <w:rFonts w:cs="Arial"/>
                <w:color w:val="000000"/>
                <w:sz w:val="22"/>
                <w:szCs w:val="22"/>
              </w:rPr>
              <w:t>60</w:t>
            </w:r>
          </w:p>
        </w:tc>
        <w:tc>
          <w:tcPr>
            <w:tcW w:w="1660" w:type="dxa"/>
            <w:shd w:val="clear" w:color="auto" w:fill="auto"/>
            <w:noWrap/>
            <w:vAlign w:val="bottom"/>
            <w:hideMark/>
          </w:tcPr>
          <w:p w14:paraId="1A45D585" w14:textId="77777777" w:rsidR="00AC2C73" w:rsidRPr="0053041C" w:rsidRDefault="00AC2C73" w:rsidP="00AC2C73">
            <w:pPr>
              <w:jc w:val="right"/>
              <w:rPr>
                <w:rFonts w:cs="Arial"/>
                <w:color w:val="000000"/>
                <w:sz w:val="22"/>
                <w:szCs w:val="22"/>
              </w:rPr>
            </w:pPr>
            <w:r w:rsidRPr="0053041C">
              <w:rPr>
                <w:rFonts w:cs="Arial"/>
                <w:color w:val="000000"/>
                <w:sz w:val="22"/>
                <w:szCs w:val="22"/>
              </w:rPr>
              <w:t>0.3</w:t>
            </w:r>
          </w:p>
        </w:tc>
        <w:tc>
          <w:tcPr>
            <w:tcW w:w="2060" w:type="dxa"/>
            <w:shd w:val="clear" w:color="auto" w:fill="auto"/>
            <w:noWrap/>
            <w:vAlign w:val="bottom"/>
            <w:hideMark/>
          </w:tcPr>
          <w:p w14:paraId="041D0D49" w14:textId="77777777" w:rsidR="00AC2C73" w:rsidRPr="0053041C" w:rsidRDefault="00AC2C73" w:rsidP="00AC2C73">
            <w:pPr>
              <w:jc w:val="right"/>
              <w:rPr>
                <w:rFonts w:cs="Arial"/>
                <w:color w:val="000000"/>
                <w:sz w:val="22"/>
                <w:szCs w:val="22"/>
              </w:rPr>
            </w:pPr>
            <w:r w:rsidRPr="0053041C">
              <w:rPr>
                <w:rFonts w:cs="Arial"/>
                <w:color w:val="000000"/>
                <w:sz w:val="22"/>
                <w:szCs w:val="22"/>
              </w:rPr>
              <w:t>2.38</w:t>
            </w:r>
          </w:p>
        </w:tc>
        <w:tc>
          <w:tcPr>
            <w:tcW w:w="820" w:type="dxa"/>
            <w:shd w:val="clear" w:color="auto" w:fill="auto"/>
            <w:noWrap/>
            <w:vAlign w:val="bottom"/>
            <w:hideMark/>
          </w:tcPr>
          <w:p w14:paraId="6993654F" w14:textId="77777777" w:rsidR="00AC2C73" w:rsidRPr="0053041C" w:rsidRDefault="00AC2C73" w:rsidP="00AC2C73">
            <w:pPr>
              <w:jc w:val="right"/>
              <w:rPr>
                <w:rFonts w:cs="Arial"/>
                <w:color w:val="000000"/>
                <w:sz w:val="22"/>
                <w:szCs w:val="22"/>
              </w:rPr>
            </w:pPr>
            <w:r w:rsidRPr="0053041C">
              <w:rPr>
                <w:rFonts w:cs="Arial"/>
                <w:color w:val="000000"/>
                <w:sz w:val="22"/>
                <w:szCs w:val="22"/>
              </w:rPr>
              <w:t>0.21</w:t>
            </w:r>
          </w:p>
        </w:tc>
      </w:tr>
      <w:tr w:rsidR="00AC2C73" w:rsidRPr="00AC2C73" w14:paraId="739084A6" w14:textId="77777777" w:rsidTr="007376F8">
        <w:trPr>
          <w:trHeight w:val="900"/>
        </w:trPr>
        <w:tc>
          <w:tcPr>
            <w:tcW w:w="2760" w:type="dxa"/>
            <w:shd w:val="clear" w:color="000000" w:fill="C5D9F1"/>
            <w:vAlign w:val="center"/>
            <w:hideMark/>
          </w:tcPr>
          <w:p w14:paraId="33F9BDF4" w14:textId="77777777" w:rsidR="00AC2C73" w:rsidRPr="0053041C" w:rsidRDefault="00AC2C73" w:rsidP="00EF69C1">
            <w:pPr>
              <w:jc w:val="left"/>
              <w:rPr>
                <w:rFonts w:cs="Arial"/>
                <w:color w:val="000000"/>
                <w:sz w:val="22"/>
                <w:szCs w:val="22"/>
              </w:rPr>
            </w:pPr>
            <w:r w:rsidRPr="0053041C">
              <w:rPr>
                <w:rFonts w:cs="Arial"/>
                <w:color w:val="000000"/>
                <w:sz w:val="22"/>
                <w:szCs w:val="22"/>
              </w:rPr>
              <w:t xml:space="preserve">Douglas Fir with </w:t>
            </w:r>
            <w:r w:rsidR="00EF69C1">
              <w:rPr>
                <w:rFonts w:cs="Arial"/>
                <w:color w:val="000000"/>
                <w:sz w:val="22"/>
                <w:szCs w:val="22"/>
              </w:rPr>
              <w:t>through</w:t>
            </w:r>
            <w:r w:rsidRPr="0053041C">
              <w:rPr>
                <w:rFonts w:cs="Arial"/>
                <w:color w:val="000000"/>
                <w:sz w:val="22"/>
                <w:szCs w:val="22"/>
              </w:rPr>
              <w:t>-boring at groundline - 5% reduction</w:t>
            </w:r>
          </w:p>
        </w:tc>
        <w:tc>
          <w:tcPr>
            <w:tcW w:w="1980" w:type="dxa"/>
            <w:shd w:val="clear" w:color="auto" w:fill="DBE5F1" w:themeFill="accent1" w:themeFillTint="33"/>
            <w:noWrap/>
            <w:vAlign w:val="bottom"/>
            <w:hideMark/>
          </w:tcPr>
          <w:p w14:paraId="0EF90B17" w14:textId="77777777" w:rsidR="00AC2C73" w:rsidRPr="0053041C" w:rsidRDefault="00AC2C73" w:rsidP="00AC2C73">
            <w:pPr>
              <w:jc w:val="right"/>
              <w:rPr>
                <w:rFonts w:cs="Arial"/>
                <w:sz w:val="22"/>
                <w:szCs w:val="22"/>
              </w:rPr>
            </w:pPr>
            <w:r w:rsidRPr="0053041C">
              <w:rPr>
                <w:rFonts w:cs="Arial"/>
                <w:sz w:val="22"/>
                <w:szCs w:val="22"/>
              </w:rPr>
              <w:t>*7,600</w:t>
            </w:r>
          </w:p>
        </w:tc>
        <w:tc>
          <w:tcPr>
            <w:tcW w:w="1120" w:type="dxa"/>
            <w:shd w:val="clear" w:color="auto" w:fill="DBE5F1" w:themeFill="accent1" w:themeFillTint="33"/>
            <w:noWrap/>
            <w:vAlign w:val="bottom"/>
            <w:hideMark/>
          </w:tcPr>
          <w:p w14:paraId="032B35D8" w14:textId="77777777" w:rsidR="00AC2C73" w:rsidRPr="0053041C" w:rsidRDefault="00AC2C73" w:rsidP="00AC2C73">
            <w:pPr>
              <w:jc w:val="right"/>
              <w:rPr>
                <w:rFonts w:cs="Arial"/>
                <w:color w:val="000000"/>
                <w:sz w:val="22"/>
                <w:szCs w:val="22"/>
              </w:rPr>
            </w:pPr>
            <w:r w:rsidRPr="0053041C">
              <w:rPr>
                <w:rFonts w:cs="Arial"/>
                <w:color w:val="000000"/>
                <w:sz w:val="22"/>
                <w:szCs w:val="22"/>
              </w:rPr>
              <w:t>60</w:t>
            </w:r>
          </w:p>
        </w:tc>
        <w:tc>
          <w:tcPr>
            <w:tcW w:w="1660" w:type="dxa"/>
            <w:shd w:val="clear" w:color="auto" w:fill="DBE5F1" w:themeFill="accent1" w:themeFillTint="33"/>
            <w:noWrap/>
            <w:vAlign w:val="bottom"/>
            <w:hideMark/>
          </w:tcPr>
          <w:p w14:paraId="2BBD53B2" w14:textId="77777777" w:rsidR="00AC2C73" w:rsidRPr="0053041C" w:rsidRDefault="00AC2C73" w:rsidP="00AC2C73">
            <w:pPr>
              <w:jc w:val="right"/>
              <w:rPr>
                <w:rFonts w:cs="Arial"/>
                <w:color w:val="000000"/>
                <w:sz w:val="22"/>
                <w:szCs w:val="22"/>
              </w:rPr>
            </w:pPr>
            <w:r w:rsidRPr="0053041C">
              <w:rPr>
                <w:rFonts w:cs="Arial"/>
                <w:color w:val="000000"/>
                <w:sz w:val="22"/>
                <w:szCs w:val="22"/>
              </w:rPr>
              <w:t>0.3</w:t>
            </w:r>
          </w:p>
        </w:tc>
        <w:tc>
          <w:tcPr>
            <w:tcW w:w="2060" w:type="dxa"/>
            <w:shd w:val="clear" w:color="auto" w:fill="DBE5F1" w:themeFill="accent1" w:themeFillTint="33"/>
            <w:noWrap/>
            <w:vAlign w:val="bottom"/>
            <w:hideMark/>
          </w:tcPr>
          <w:p w14:paraId="19409E4C" w14:textId="77777777" w:rsidR="00AC2C73" w:rsidRPr="0053041C" w:rsidRDefault="00AC2C73" w:rsidP="00AC2C73">
            <w:pPr>
              <w:jc w:val="right"/>
              <w:rPr>
                <w:rFonts w:cs="Arial"/>
                <w:sz w:val="22"/>
                <w:szCs w:val="22"/>
              </w:rPr>
            </w:pPr>
            <w:r w:rsidRPr="0053041C">
              <w:rPr>
                <w:rFonts w:cs="Arial"/>
                <w:sz w:val="22"/>
                <w:szCs w:val="22"/>
              </w:rPr>
              <w:t>2.38</w:t>
            </w:r>
          </w:p>
        </w:tc>
        <w:tc>
          <w:tcPr>
            <w:tcW w:w="820" w:type="dxa"/>
            <w:shd w:val="clear" w:color="auto" w:fill="DBE5F1" w:themeFill="accent1" w:themeFillTint="33"/>
            <w:noWrap/>
            <w:vAlign w:val="bottom"/>
            <w:hideMark/>
          </w:tcPr>
          <w:p w14:paraId="5F0590CA" w14:textId="77777777" w:rsidR="00AC2C73" w:rsidRPr="0053041C" w:rsidRDefault="00AC2C73" w:rsidP="00AC2C73">
            <w:pPr>
              <w:jc w:val="right"/>
              <w:rPr>
                <w:rFonts w:cs="Arial"/>
                <w:sz w:val="22"/>
                <w:szCs w:val="22"/>
              </w:rPr>
            </w:pPr>
            <w:r w:rsidRPr="0053041C">
              <w:rPr>
                <w:rFonts w:cs="Arial"/>
                <w:sz w:val="22"/>
                <w:szCs w:val="22"/>
              </w:rPr>
              <w:t>0.21</w:t>
            </w:r>
          </w:p>
        </w:tc>
      </w:tr>
      <w:tr w:rsidR="00AC2C73" w:rsidRPr="00AC2C73" w14:paraId="74FE1E62" w14:textId="77777777" w:rsidTr="007376F8">
        <w:trPr>
          <w:trHeight w:val="300"/>
        </w:trPr>
        <w:tc>
          <w:tcPr>
            <w:tcW w:w="2760" w:type="dxa"/>
            <w:shd w:val="clear" w:color="000000" w:fill="C5D9F1"/>
            <w:noWrap/>
            <w:vAlign w:val="center"/>
            <w:hideMark/>
          </w:tcPr>
          <w:p w14:paraId="0A3DCA65" w14:textId="77777777" w:rsidR="00AC2C73" w:rsidRPr="0053041C" w:rsidRDefault="00AC2C73" w:rsidP="00AC2C73">
            <w:pPr>
              <w:jc w:val="center"/>
              <w:rPr>
                <w:rFonts w:cs="Arial"/>
                <w:color w:val="000000"/>
                <w:sz w:val="22"/>
                <w:szCs w:val="22"/>
              </w:rPr>
            </w:pPr>
            <w:r w:rsidRPr="0053041C">
              <w:rPr>
                <w:rFonts w:cs="Arial"/>
                <w:color w:val="000000"/>
                <w:sz w:val="22"/>
                <w:szCs w:val="22"/>
              </w:rPr>
              <w:t>Western Red Cedar</w:t>
            </w:r>
          </w:p>
        </w:tc>
        <w:tc>
          <w:tcPr>
            <w:tcW w:w="1980" w:type="dxa"/>
            <w:shd w:val="clear" w:color="auto" w:fill="auto"/>
            <w:noWrap/>
            <w:vAlign w:val="bottom"/>
            <w:hideMark/>
          </w:tcPr>
          <w:p w14:paraId="7F8A425B" w14:textId="77777777" w:rsidR="00AC2C73" w:rsidRPr="0053041C" w:rsidRDefault="00AC2C73" w:rsidP="00AC2C73">
            <w:pPr>
              <w:jc w:val="right"/>
              <w:rPr>
                <w:rFonts w:cs="Arial"/>
                <w:color w:val="000000"/>
                <w:sz w:val="22"/>
                <w:szCs w:val="22"/>
              </w:rPr>
            </w:pPr>
            <w:r w:rsidRPr="0053041C">
              <w:rPr>
                <w:rFonts w:cs="Arial"/>
                <w:color w:val="000000"/>
                <w:sz w:val="22"/>
                <w:szCs w:val="22"/>
              </w:rPr>
              <w:t>6,000</w:t>
            </w:r>
          </w:p>
        </w:tc>
        <w:tc>
          <w:tcPr>
            <w:tcW w:w="1120" w:type="dxa"/>
            <w:shd w:val="clear" w:color="auto" w:fill="auto"/>
            <w:vAlign w:val="center"/>
            <w:hideMark/>
          </w:tcPr>
          <w:p w14:paraId="762089B4" w14:textId="77777777" w:rsidR="00AC2C73" w:rsidRPr="0053041C" w:rsidRDefault="00AC2C73" w:rsidP="00AC2C73">
            <w:pPr>
              <w:jc w:val="right"/>
              <w:rPr>
                <w:rFonts w:cs="Arial"/>
                <w:color w:val="000000"/>
                <w:sz w:val="22"/>
                <w:szCs w:val="22"/>
              </w:rPr>
            </w:pPr>
            <w:r w:rsidRPr="0053041C">
              <w:rPr>
                <w:rFonts w:cs="Arial"/>
                <w:color w:val="000000"/>
                <w:sz w:val="22"/>
                <w:szCs w:val="22"/>
              </w:rPr>
              <w:t>50</w:t>
            </w:r>
          </w:p>
        </w:tc>
        <w:tc>
          <w:tcPr>
            <w:tcW w:w="1660" w:type="dxa"/>
            <w:shd w:val="clear" w:color="auto" w:fill="auto"/>
            <w:noWrap/>
            <w:vAlign w:val="bottom"/>
            <w:hideMark/>
          </w:tcPr>
          <w:p w14:paraId="594FA6EA" w14:textId="77777777" w:rsidR="00AC2C73" w:rsidRPr="0053041C" w:rsidRDefault="00AC2C73" w:rsidP="00AC2C73">
            <w:pPr>
              <w:jc w:val="right"/>
              <w:rPr>
                <w:rFonts w:cs="Arial"/>
                <w:color w:val="000000"/>
                <w:sz w:val="22"/>
                <w:szCs w:val="22"/>
              </w:rPr>
            </w:pPr>
            <w:r w:rsidRPr="0053041C">
              <w:rPr>
                <w:rFonts w:cs="Arial"/>
                <w:color w:val="000000"/>
                <w:sz w:val="22"/>
                <w:szCs w:val="22"/>
              </w:rPr>
              <w:t>0.3</w:t>
            </w:r>
          </w:p>
        </w:tc>
        <w:tc>
          <w:tcPr>
            <w:tcW w:w="2060" w:type="dxa"/>
            <w:shd w:val="clear" w:color="auto" w:fill="auto"/>
            <w:noWrap/>
            <w:vAlign w:val="bottom"/>
            <w:hideMark/>
          </w:tcPr>
          <w:p w14:paraId="5FC347D5" w14:textId="77777777" w:rsidR="00AC2C73" w:rsidRPr="0053041C" w:rsidRDefault="00AC2C73" w:rsidP="00AC2C73">
            <w:pPr>
              <w:jc w:val="right"/>
              <w:rPr>
                <w:rFonts w:cs="Arial"/>
                <w:color w:val="000000"/>
                <w:sz w:val="22"/>
                <w:szCs w:val="22"/>
              </w:rPr>
            </w:pPr>
            <w:r w:rsidRPr="0053041C">
              <w:rPr>
                <w:rFonts w:cs="Arial"/>
                <w:color w:val="000000"/>
                <w:sz w:val="22"/>
                <w:szCs w:val="22"/>
              </w:rPr>
              <w:t>1.59</w:t>
            </w:r>
          </w:p>
        </w:tc>
        <w:tc>
          <w:tcPr>
            <w:tcW w:w="820" w:type="dxa"/>
            <w:shd w:val="clear" w:color="auto" w:fill="auto"/>
            <w:noWrap/>
            <w:vAlign w:val="bottom"/>
            <w:hideMark/>
          </w:tcPr>
          <w:p w14:paraId="61A794A3" w14:textId="77777777" w:rsidR="00AC2C73" w:rsidRPr="0053041C" w:rsidRDefault="00AC2C73" w:rsidP="00AC2C73">
            <w:pPr>
              <w:jc w:val="right"/>
              <w:rPr>
                <w:rFonts w:cs="Arial"/>
                <w:color w:val="000000"/>
                <w:sz w:val="22"/>
                <w:szCs w:val="22"/>
              </w:rPr>
            </w:pPr>
            <w:r w:rsidRPr="0053041C">
              <w:rPr>
                <w:rFonts w:cs="Arial"/>
                <w:color w:val="000000"/>
                <w:sz w:val="22"/>
                <w:szCs w:val="22"/>
              </w:rPr>
              <w:t>0.38</w:t>
            </w:r>
          </w:p>
        </w:tc>
      </w:tr>
      <w:tr w:rsidR="00AC2C73" w:rsidRPr="00AC2C73" w14:paraId="42FCADB7" w14:textId="77777777" w:rsidTr="007376F8">
        <w:trPr>
          <w:trHeight w:val="300"/>
        </w:trPr>
        <w:tc>
          <w:tcPr>
            <w:tcW w:w="2760" w:type="dxa"/>
            <w:shd w:val="clear" w:color="000000" w:fill="C5D9F1"/>
            <w:noWrap/>
            <w:vAlign w:val="center"/>
            <w:hideMark/>
          </w:tcPr>
          <w:p w14:paraId="53E08864" w14:textId="77777777" w:rsidR="00AC2C73" w:rsidRPr="0053041C" w:rsidRDefault="00AC2C73" w:rsidP="00AC2C73">
            <w:pPr>
              <w:jc w:val="center"/>
              <w:rPr>
                <w:rFonts w:cs="Arial"/>
                <w:color w:val="000000"/>
                <w:sz w:val="22"/>
                <w:szCs w:val="22"/>
              </w:rPr>
            </w:pPr>
            <w:r w:rsidRPr="0053041C">
              <w:rPr>
                <w:rFonts w:cs="Arial"/>
                <w:color w:val="000000"/>
                <w:sz w:val="22"/>
                <w:szCs w:val="22"/>
              </w:rPr>
              <w:t>Ponderosa Pine</w:t>
            </w:r>
          </w:p>
        </w:tc>
        <w:tc>
          <w:tcPr>
            <w:tcW w:w="1980" w:type="dxa"/>
            <w:shd w:val="clear" w:color="auto" w:fill="DBE5F1" w:themeFill="accent1" w:themeFillTint="33"/>
            <w:noWrap/>
            <w:vAlign w:val="bottom"/>
            <w:hideMark/>
          </w:tcPr>
          <w:p w14:paraId="67DD48A8" w14:textId="77777777" w:rsidR="00AC2C73" w:rsidRPr="0053041C" w:rsidRDefault="00AC2C73" w:rsidP="00AC2C73">
            <w:pPr>
              <w:jc w:val="right"/>
              <w:rPr>
                <w:rFonts w:cs="Arial"/>
                <w:color w:val="000000"/>
                <w:sz w:val="22"/>
                <w:szCs w:val="22"/>
              </w:rPr>
            </w:pPr>
            <w:r w:rsidRPr="0053041C">
              <w:rPr>
                <w:rFonts w:cs="Arial"/>
                <w:color w:val="000000"/>
                <w:sz w:val="22"/>
                <w:szCs w:val="22"/>
              </w:rPr>
              <w:t>6,000</w:t>
            </w:r>
          </w:p>
        </w:tc>
        <w:tc>
          <w:tcPr>
            <w:tcW w:w="1120" w:type="dxa"/>
            <w:shd w:val="clear" w:color="auto" w:fill="DBE5F1" w:themeFill="accent1" w:themeFillTint="33"/>
            <w:vAlign w:val="center"/>
            <w:hideMark/>
          </w:tcPr>
          <w:p w14:paraId="2F393730" w14:textId="77777777" w:rsidR="00AC2C73" w:rsidRPr="0053041C" w:rsidRDefault="00AC2C73" w:rsidP="00AC2C73">
            <w:pPr>
              <w:jc w:val="right"/>
              <w:rPr>
                <w:rFonts w:cs="Arial"/>
                <w:color w:val="000000"/>
                <w:sz w:val="22"/>
                <w:szCs w:val="22"/>
              </w:rPr>
            </w:pPr>
            <w:r w:rsidRPr="0053041C">
              <w:rPr>
                <w:rFonts w:cs="Arial"/>
                <w:color w:val="000000"/>
                <w:sz w:val="22"/>
                <w:szCs w:val="22"/>
              </w:rPr>
              <w:t>50</w:t>
            </w:r>
          </w:p>
        </w:tc>
        <w:tc>
          <w:tcPr>
            <w:tcW w:w="1660" w:type="dxa"/>
            <w:shd w:val="clear" w:color="auto" w:fill="DBE5F1" w:themeFill="accent1" w:themeFillTint="33"/>
            <w:noWrap/>
            <w:vAlign w:val="bottom"/>
            <w:hideMark/>
          </w:tcPr>
          <w:p w14:paraId="41070454" w14:textId="77777777" w:rsidR="00AC2C73" w:rsidRPr="0053041C" w:rsidRDefault="00AC2C73" w:rsidP="00AC2C73">
            <w:pPr>
              <w:jc w:val="right"/>
              <w:rPr>
                <w:rFonts w:cs="Arial"/>
                <w:sz w:val="22"/>
                <w:szCs w:val="22"/>
              </w:rPr>
            </w:pPr>
            <w:r w:rsidRPr="0053041C">
              <w:rPr>
                <w:rFonts w:cs="Arial"/>
                <w:sz w:val="22"/>
                <w:szCs w:val="22"/>
              </w:rPr>
              <w:t>0.3</w:t>
            </w:r>
          </w:p>
        </w:tc>
        <w:tc>
          <w:tcPr>
            <w:tcW w:w="2060" w:type="dxa"/>
            <w:shd w:val="clear" w:color="auto" w:fill="DBE5F1" w:themeFill="accent1" w:themeFillTint="33"/>
            <w:noWrap/>
            <w:vAlign w:val="bottom"/>
            <w:hideMark/>
          </w:tcPr>
          <w:p w14:paraId="453DE6D4" w14:textId="77777777" w:rsidR="00AC2C73" w:rsidRPr="0053041C" w:rsidRDefault="00AC2C73" w:rsidP="00AC2C73">
            <w:pPr>
              <w:jc w:val="right"/>
              <w:rPr>
                <w:rFonts w:cs="Arial"/>
                <w:sz w:val="22"/>
                <w:szCs w:val="22"/>
              </w:rPr>
            </w:pPr>
            <w:r w:rsidRPr="0053041C">
              <w:rPr>
                <w:rFonts w:cs="Arial"/>
                <w:sz w:val="22"/>
                <w:szCs w:val="22"/>
              </w:rPr>
              <w:t>1.84</w:t>
            </w:r>
          </w:p>
        </w:tc>
        <w:tc>
          <w:tcPr>
            <w:tcW w:w="820" w:type="dxa"/>
            <w:shd w:val="clear" w:color="auto" w:fill="DBE5F1" w:themeFill="accent1" w:themeFillTint="33"/>
            <w:noWrap/>
            <w:vAlign w:val="bottom"/>
            <w:hideMark/>
          </w:tcPr>
          <w:p w14:paraId="72CD2476" w14:textId="77777777" w:rsidR="00AC2C73" w:rsidRPr="0053041C" w:rsidRDefault="00AC2C73" w:rsidP="00AC2C73">
            <w:pPr>
              <w:jc w:val="right"/>
              <w:rPr>
                <w:rFonts w:cs="Arial"/>
                <w:color w:val="000000"/>
                <w:sz w:val="22"/>
                <w:szCs w:val="22"/>
              </w:rPr>
            </w:pPr>
            <w:r w:rsidRPr="0053041C">
              <w:rPr>
                <w:rFonts w:cs="Arial"/>
                <w:color w:val="000000"/>
                <w:sz w:val="22"/>
                <w:szCs w:val="22"/>
              </w:rPr>
              <w:t>0.29</w:t>
            </w:r>
          </w:p>
        </w:tc>
      </w:tr>
      <w:tr w:rsidR="00AC2C73" w:rsidRPr="00AC2C73" w14:paraId="13633BC7" w14:textId="77777777" w:rsidTr="007376F8">
        <w:trPr>
          <w:trHeight w:val="300"/>
        </w:trPr>
        <w:tc>
          <w:tcPr>
            <w:tcW w:w="2760" w:type="dxa"/>
            <w:shd w:val="clear" w:color="000000" w:fill="C5D9F1"/>
            <w:noWrap/>
            <w:vAlign w:val="center"/>
            <w:hideMark/>
          </w:tcPr>
          <w:p w14:paraId="72A12037" w14:textId="77777777" w:rsidR="00AC2C73" w:rsidRPr="0053041C" w:rsidRDefault="00AC2C73" w:rsidP="00AC2C73">
            <w:pPr>
              <w:jc w:val="center"/>
              <w:rPr>
                <w:rFonts w:cs="Arial"/>
                <w:color w:val="000000"/>
                <w:sz w:val="22"/>
                <w:szCs w:val="22"/>
              </w:rPr>
            </w:pPr>
            <w:r w:rsidRPr="0053041C">
              <w:rPr>
                <w:rFonts w:cs="Arial"/>
                <w:color w:val="000000"/>
                <w:sz w:val="22"/>
                <w:szCs w:val="22"/>
              </w:rPr>
              <w:t>Southern Pine</w:t>
            </w:r>
          </w:p>
        </w:tc>
        <w:tc>
          <w:tcPr>
            <w:tcW w:w="1980" w:type="dxa"/>
            <w:shd w:val="clear" w:color="auto" w:fill="auto"/>
            <w:noWrap/>
            <w:vAlign w:val="bottom"/>
            <w:hideMark/>
          </w:tcPr>
          <w:p w14:paraId="2A5DDCE9" w14:textId="77777777" w:rsidR="00AC2C73" w:rsidRPr="0053041C" w:rsidRDefault="00AC2C73" w:rsidP="00AC2C73">
            <w:pPr>
              <w:jc w:val="right"/>
              <w:rPr>
                <w:rFonts w:cs="Arial"/>
                <w:color w:val="000000"/>
                <w:sz w:val="22"/>
                <w:szCs w:val="22"/>
              </w:rPr>
            </w:pPr>
            <w:r w:rsidRPr="0053041C">
              <w:rPr>
                <w:rFonts w:cs="Arial"/>
                <w:color w:val="000000"/>
                <w:sz w:val="22"/>
                <w:szCs w:val="22"/>
              </w:rPr>
              <w:t>8,000</w:t>
            </w:r>
          </w:p>
        </w:tc>
        <w:tc>
          <w:tcPr>
            <w:tcW w:w="1120" w:type="dxa"/>
            <w:shd w:val="clear" w:color="auto" w:fill="auto"/>
            <w:noWrap/>
            <w:vAlign w:val="bottom"/>
            <w:hideMark/>
          </w:tcPr>
          <w:p w14:paraId="6DF0A518" w14:textId="77777777" w:rsidR="00AC2C73" w:rsidRPr="0053041C" w:rsidRDefault="00AC2C73" w:rsidP="00AC2C73">
            <w:pPr>
              <w:jc w:val="right"/>
              <w:rPr>
                <w:rFonts w:cs="Arial"/>
                <w:color w:val="000000"/>
                <w:sz w:val="22"/>
                <w:szCs w:val="22"/>
              </w:rPr>
            </w:pPr>
            <w:r w:rsidRPr="0053041C">
              <w:rPr>
                <w:rFonts w:cs="Arial"/>
                <w:color w:val="000000"/>
                <w:sz w:val="22"/>
                <w:szCs w:val="22"/>
              </w:rPr>
              <w:t>60</w:t>
            </w:r>
          </w:p>
        </w:tc>
        <w:tc>
          <w:tcPr>
            <w:tcW w:w="1660" w:type="dxa"/>
            <w:shd w:val="clear" w:color="auto" w:fill="auto"/>
            <w:noWrap/>
            <w:vAlign w:val="bottom"/>
            <w:hideMark/>
          </w:tcPr>
          <w:p w14:paraId="43FA6A60" w14:textId="77777777" w:rsidR="00AC2C73" w:rsidRPr="0053041C" w:rsidRDefault="00AC2C73" w:rsidP="00AC2C73">
            <w:pPr>
              <w:jc w:val="right"/>
              <w:rPr>
                <w:rFonts w:cs="Arial"/>
                <w:color w:val="000000"/>
                <w:sz w:val="22"/>
                <w:szCs w:val="22"/>
              </w:rPr>
            </w:pPr>
            <w:r w:rsidRPr="0053041C">
              <w:rPr>
                <w:rFonts w:cs="Arial"/>
                <w:color w:val="000000"/>
                <w:sz w:val="22"/>
                <w:szCs w:val="22"/>
              </w:rPr>
              <w:t>0.3</w:t>
            </w:r>
          </w:p>
        </w:tc>
        <w:tc>
          <w:tcPr>
            <w:tcW w:w="2060" w:type="dxa"/>
            <w:shd w:val="clear" w:color="auto" w:fill="auto"/>
            <w:noWrap/>
            <w:vAlign w:val="bottom"/>
            <w:hideMark/>
          </w:tcPr>
          <w:p w14:paraId="78CFCB00" w14:textId="77777777" w:rsidR="00AC2C73" w:rsidRPr="0053041C" w:rsidRDefault="00AC2C73" w:rsidP="00AC2C73">
            <w:pPr>
              <w:jc w:val="right"/>
              <w:rPr>
                <w:rFonts w:cs="Arial"/>
                <w:color w:val="000000"/>
                <w:sz w:val="22"/>
                <w:szCs w:val="22"/>
              </w:rPr>
            </w:pPr>
            <w:r w:rsidRPr="0053041C">
              <w:rPr>
                <w:rFonts w:cs="Arial"/>
                <w:color w:val="000000"/>
                <w:sz w:val="22"/>
                <w:szCs w:val="22"/>
              </w:rPr>
              <w:t>2.13</w:t>
            </w:r>
          </w:p>
        </w:tc>
        <w:tc>
          <w:tcPr>
            <w:tcW w:w="820" w:type="dxa"/>
            <w:shd w:val="clear" w:color="auto" w:fill="auto"/>
            <w:noWrap/>
            <w:vAlign w:val="bottom"/>
            <w:hideMark/>
          </w:tcPr>
          <w:p w14:paraId="56ABAEF1" w14:textId="77777777" w:rsidR="00AC2C73" w:rsidRPr="0053041C" w:rsidRDefault="00AC2C73" w:rsidP="00AC2C73">
            <w:pPr>
              <w:jc w:val="right"/>
              <w:rPr>
                <w:rFonts w:cs="Arial"/>
                <w:color w:val="000000"/>
                <w:sz w:val="22"/>
                <w:szCs w:val="22"/>
              </w:rPr>
            </w:pPr>
            <w:r w:rsidRPr="0053041C">
              <w:rPr>
                <w:rFonts w:cs="Arial"/>
                <w:color w:val="000000"/>
                <w:sz w:val="22"/>
                <w:szCs w:val="22"/>
              </w:rPr>
              <w:t>0.25</w:t>
            </w:r>
          </w:p>
        </w:tc>
      </w:tr>
    </w:tbl>
    <w:p w14:paraId="60F90E2B" w14:textId="77777777" w:rsidR="00CD28C6" w:rsidRPr="00CD28C6" w:rsidRDefault="001C352F" w:rsidP="00CD28C6">
      <w:r>
        <w:t>*This reduced value should only be used if bending stress near groundline</w:t>
      </w:r>
      <w:r w:rsidR="00492F5F">
        <w:t xml:space="preserve"> controls.</w:t>
      </w:r>
    </w:p>
    <w:p w14:paraId="4DA16F65" w14:textId="77777777" w:rsidR="001C5D66" w:rsidRPr="001C5D66" w:rsidRDefault="001C5D66" w:rsidP="001C5D66"/>
    <w:p w14:paraId="453B657C" w14:textId="77777777" w:rsidR="00E8675C" w:rsidRPr="00E8675C" w:rsidRDefault="006D399E" w:rsidP="00E8675C">
      <w:pPr>
        <w:pStyle w:val="Heading3"/>
      </w:pPr>
      <w:r>
        <w:t>Measurement and Data Collection</w:t>
      </w:r>
    </w:p>
    <w:p w14:paraId="12B12030" w14:textId="77777777" w:rsidR="00E8675C" w:rsidRPr="001C5D66" w:rsidRDefault="00E8675C" w:rsidP="00E8675C"/>
    <w:p w14:paraId="302C989F" w14:textId="77777777" w:rsidR="00E8675C" w:rsidRDefault="0095585B" w:rsidP="00E8675C">
      <w:pPr>
        <w:pStyle w:val="Heading4"/>
      </w:pPr>
      <w:r w:rsidRPr="00EA071D">
        <w:t xml:space="preserve">Identifying </w:t>
      </w:r>
      <w:r w:rsidR="00C7727F">
        <w:t xml:space="preserve">Wood </w:t>
      </w:r>
      <w:r w:rsidRPr="00EA071D">
        <w:t>Pole Characteristics</w:t>
      </w:r>
    </w:p>
    <w:p w14:paraId="39E7D4AB" w14:textId="77777777" w:rsidR="00175DA1" w:rsidRDefault="00175DA1" w:rsidP="0095585B">
      <w:pPr>
        <w:rPr>
          <w:rFonts w:cs="Arial"/>
        </w:rPr>
      </w:pPr>
    </w:p>
    <w:p w14:paraId="0DD673D9" w14:textId="77777777" w:rsidR="00175DA1" w:rsidRPr="003A7AD2" w:rsidRDefault="00175DA1" w:rsidP="00175DA1">
      <w:pPr>
        <w:rPr>
          <w:rFonts w:cs="Arial"/>
        </w:rPr>
      </w:pPr>
      <w:r w:rsidRPr="003A7AD2">
        <w:rPr>
          <w:rFonts w:cs="Arial"/>
        </w:rPr>
        <w:t>There are three characteristics needed for the pole loading assessment:</w:t>
      </w:r>
    </w:p>
    <w:p w14:paraId="7727097F" w14:textId="77777777" w:rsidR="00175DA1" w:rsidRDefault="00175DA1" w:rsidP="00175DA1">
      <w:pPr>
        <w:pStyle w:val="ListParagraph"/>
        <w:numPr>
          <w:ilvl w:val="0"/>
          <w:numId w:val="11"/>
        </w:numPr>
      </w:pPr>
      <w:r>
        <w:t>Species</w:t>
      </w:r>
    </w:p>
    <w:p w14:paraId="2FA439C9" w14:textId="77777777" w:rsidR="00175DA1" w:rsidRDefault="00175DA1" w:rsidP="00175DA1">
      <w:pPr>
        <w:pStyle w:val="ListParagraph"/>
        <w:numPr>
          <w:ilvl w:val="0"/>
          <w:numId w:val="11"/>
        </w:numPr>
      </w:pPr>
      <w:r>
        <w:t>Class</w:t>
      </w:r>
    </w:p>
    <w:p w14:paraId="4A49962E" w14:textId="77777777" w:rsidR="00175DA1" w:rsidRPr="001E2C34" w:rsidRDefault="00175DA1" w:rsidP="0095585B">
      <w:pPr>
        <w:pStyle w:val="ListParagraph"/>
        <w:numPr>
          <w:ilvl w:val="0"/>
          <w:numId w:val="11"/>
        </w:numPr>
        <w:rPr>
          <w:rFonts w:cs="Arial"/>
        </w:rPr>
      </w:pPr>
      <w:r>
        <w:t>Length</w:t>
      </w:r>
    </w:p>
    <w:p w14:paraId="04134B77" w14:textId="5EF5EDF3" w:rsidR="00E00283" w:rsidRDefault="00545143" w:rsidP="00D91A76">
      <w:pPr>
        <w:jc w:val="left"/>
        <w:rPr>
          <w:rFonts w:cs="Arial"/>
        </w:rPr>
      </w:pPr>
      <w:r>
        <w:rPr>
          <w:rFonts w:cs="Arial"/>
        </w:rPr>
        <w:t>These c</w:t>
      </w:r>
      <w:r w:rsidR="000C26A2">
        <w:rPr>
          <w:rFonts w:cs="Arial"/>
        </w:rPr>
        <w:t>haracteristics may</w:t>
      </w:r>
      <w:r w:rsidR="00332292">
        <w:rPr>
          <w:rFonts w:cs="Arial"/>
        </w:rPr>
        <w:t xml:space="preserve"> </w:t>
      </w:r>
      <w:r w:rsidR="000C26A2">
        <w:rPr>
          <w:rFonts w:cs="Arial"/>
        </w:rPr>
        <w:t xml:space="preserve">be identified </w:t>
      </w:r>
      <w:r w:rsidR="003A7AD2" w:rsidRPr="003A7AD2">
        <w:rPr>
          <w:rFonts w:cs="Arial"/>
        </w:rPr>
        <w:t xml:space="preserve">with visible brands either burned into the pole </w:t>
      </w:r>
      <w:r w:rsidR="00332292" w:rsidRPr="003A7AD2">
        <w:rPr>
          <w:rFonts w:cs="Arial"/>
        </w:rPr>
        <w:t>(</w:t>
      </w:r>
      <w:r w:rsidR="00240AF2">
        <w:rPr>
          <w:rFonts w:cs="Arial"/>
        </w:rPr>
        <w:fldChar w:fldCharType="begin"/>
      </w:r>
      <w:r w:rsidR="00240AF2">
        <w:rPr>
          <w:rFonts w:cs="Arial"/>
        </w:rPr>
        <w:instrText xml:space="preserve"> REF _Ref404666462 \h </w:instrText>
      </w:r>
      <w:r w:rsidR="00240AF2">
        <w:rPr>
          <w:rFonts w:cs="Arial"/>
        </w:rPr>
      </w:r>
      <w:r w:rsidR="00240AF2">
        <w:rPr>
          <w:rFonts w:cs="Arial"/>
        </w:rPr>
        <w:fldChar w:fldCharType="separate"/>
      </w:r>
      <w:r w:rsidR="00662B94">
        <w:t xml:space="preserve">Figure </w:t>
      </w:r>
      <w:r w:rsidR="00662B94">
        <w:rPr>
          <w:noProof/>
        </w:rPr>
        <w:t>4</w:t>
      </w:r>
      <w:r w:rsidR="00662B94">
        <w:noBreakHyphen/>
      </w:r>
      <w:r w:rsidR="00662B94">
        <w:rPr>
          <w:noProof/>
        </w:rPr>
        <w:t>1</w:t>
      </w:r>
      <w:r w:rsidR="00240AF2">
        <w:rPr>
          <w:rFonts w:cs="Arial"/>
        </w:rPr>
        <w:fldChar w:fldCharType="end"/>
      </w:r>
      <w:r w:rsidR="00332292" w:rsidRPr="003A7AD2">
        <w:rPr>
          <w:rFonts w:cs="Arial"/>
        </w:rPr>
        <w:t>)</w:t>
      </w:r>
      <w:r w:rsidR="00332292">
        <w:rPr>
          <w:rFonts w:cs="Arial"/>
        </w:rPr>
        <w:t xml:space="preserve"> </w:t>
      </w:r>
      <w:r w:rsidR="003A7AD2" w:rsidRPr="003A7AD2">
        <w:rPr>
          <w:rFonts w:cs="Arial"/>
        </w:rPr>
        <w:t>or a medallion nailed to the pole</w:t>
      </w:r>
      <w:r w:rsidR="00E00283">
        <w:rPr>
          <w:rFonts w:cs="Arial"/>
        </w:rPr>
        <w:t xml:space="preserve"> </w:t>
      </w:r>
      <w:r w:rsidR="00332292" w:rsidRPr="003A7AD2">
        <w:rPr>
          <w:rFonts w:cs="Arial"/>
        </w:rPr>
        <w:t>(</w:t>
      </w:r>
      <w:r w:rsidR="00DE51EC">
        <w:rPr>
          <w:rFonts w:cs="Arial"/>
        </w:rPr>
        <w:fldChar w:fldCharType="begin"/>
      </w:r>
      <w:r w:rsidR="00DE51EC">
        <w:rPr>
          <w:rFonts w:cs="Arial"/>
        </w:rPr>
        <w:instrText xml:space="preserve"> REF _Ref427751885 \h </w:instrText>
      </w:r>
      <w:r w:rsidR="00DE51EC">
        <w:rPr>
          <w:rFonts w:cs="Arial"/>
        </w:rPr>
      </w:r>
      <w:r w:rsidR="00DE51EC">
        <w:rPr>
          <w:rFonts w:cs="Arial"/>
        </w:rPr>
        <w:fldChar w:fldCharType="separate"/>
      </w:r>
      <w:r w:rsidR="00DE51EC">
        <w:t xml:space="preserve">Figure </w:t>
      </w:r>
      <w:r w:rsidR="00DE51EC">
        <w:rPr>
          <w:noProof/>
        </w:rPr>
        <w:t>4</w:t>
      </w:r>
      <w:r w:rsidR="00DE51EC">
        <w:noBreakHyphen/>
      </w:r>
      <w:r w:rsidR="00DE51EC">
        <w:rPr>
          <w:noProof/>
        </w:rPr>
        <w:t>2</w:t>
      </w:r>
      <w:r w:rsidR="00DE51EC">
        <w:rPr>
          <w:rFonts w:cs="Arial"/>
        </w:rPr>
        <w:fldChar w:fldCharType="end"/>
      </w:r>
      <w:r w:rsidR="00332292" w:rsidRPr="003A7AD2">
        <w:rPr>
          <w:rFonts w:cs="Arial"/>
        </w:rPr>
        <w:t>)</w:t>
      </w:r>
      <w:r w:rsidR="00332292">
        <w:rPr>
          <w:rFonts w:cs="Arial"/>
        </w:rPr>
        <w:t>.</w:t>
      </w:r>
    </w:p>
    <w:p w14:paraId="7342C528" w14:textId="77777777" w:rsidR="003A7AD2" w:rsidRPr="00E00283" w:rsidRDefault="00FE22F8" w:rsidP="00240AF2">
      <w:r>
        <w:rPr>
          <w:rFonts w:cs="Arial"/>
        </w:rPr>
        <w:t xml:space="preserve">Lengths </w:t>
      </w:r>
      <w:r w:rsidR="00915E06">
        <w:rPr>
          <w:rFonts w:cs="Arial"/>
        </w:rPr>
        <w:t xml:space="preserve">can also be determined by a length nail </w:t>
      </w:r>
      <w:r w:rsidR="00880A51">
        <w:rPr>
          <w:rFonts w:cs="Arial"/>
        </w:rPr>
        <w:t>(</w:t>
      </w:r>
      <w:r w:rsidR="00874BE8">
        <w:rPr>
          <w:rFonts w:cs="Arial"/>
          <w:b/>
        </w:rPr>
        <w:fldChar w:fldCharType="begin"/>
      </w:r>
      <w:r w:rsidR="00874BE8">
        <w:rPr>
          <w:rFonts w:cs="Arial"/>
          <w:b/>
        </w:rPr>
        <w:instrText xml:space="preserve"> REF _Ref395533959 \h </w:instrText>
      </w:r>
      <w:r w:rsidR="00874BE8">
        <w:rPr>
          <w:rFonts w:cs="Arial"/>
          <w:b/>
        </w:rPr>
      </w:r>
      <w:r w:rsidR="00874BE8">
        <w:rPr>
          <w:rFonts w:cs="Arial"/>
          <w:b/>
        </w:rPr>
        <w:fldChar w:fldCharType="separate"/>
      </w:r>
      <w:r w:rsidR="00662B94">
        <w:t xml:space="preserve">Figure </w:t>
      </w:r>
      <w:r w:rsidR="00662B94">
        <w:rPr>
          <w:noProof/>
        </w:rPr>
        <w:t>4</w:t>
      </w:r>
      <w:r w:rsidR="00662B94">
        <w:noBreakHyphen/>
      </w:r>
      <w:r w:rsidR="00662B94">
        <w:rPr>
          <w:noProof/>
        </w:rPr>
        <w:t>3</w:t>
      </w:r>
      <w:r w:rsidR="00874BE8">
        <w:rPr>
          <w:rFonts w:cs="Arial"/>
          <w:b/>
        </w:rPr>
        <w:fldChar w:fldCharType="end"/>
      </w:r>
      <w:r w:rsidR="00880A51">
        <w:rPr>
          <w:rFonts w:cs="Arial"/>
        </w:rPr>
        <w:t xml:space="preserve">) </w:t>
      </w:r>
      <w:r w:rsidR="00915E06">
        <w:rPr>
          <w:rFonts w:cs="Arial"/>
        </w:rPr>
        <w:t xml:space="preserve">located below and to the left of the original pole tag. </w:t>
      </w:r>
      <w:r w:rsidR="00315903">
        <w:rPr>
          <w:rFonts w:cs="Arial"/>
        </w:rPr>
        <w:t xml:space="preserve">Also, </w:t>
      </w:r>
      <w:r w:rsidR="00436F35">
        <w:rPr>
          <w:rFonts w:cs="Arial"/>
        </w:rPr>
        <w:t xml:space="preserve">year set </w:t>
      </w:r>
      <w:r w:rsidR="00315903">
        <w:rPr>
          <w:rFonts w:cs="Arial"/>
        </w:rPr>
        <w:t>date nails (</w:t>
      </w:r>
      <w:r w:rsidR="00315903">
        <w:rPr>
          <w:rFonts w:cs="Arial"/>
        </w:rPr>
        <w:fldChar w:fldCharType="begin"/>
      </w:r>
      <w:r w:rsidR="00315903">
        <w:rPr>
          <w:rFonts w:cs="Arial"/>
        </w:rPr>
        <w:instrText xml:space="preserve"> REF _Ref395533959 \h </w:instrText>
      </w:r>
      <w:r w:rsidR="00315903">
        <w:rPr>
          <w:rFonts w:cs="Arial"/>
        </w:rPr>
      </w:r>
      <w:r w:rsidR="00315903">
        <w:rPr>
          <w:rFonts w:cs="Arial"/>
        </w:rPr>
        <w:fldChar w:fldCharType="separate"/>
      </w:r>
      <w:r w:rsidR="00662B94">
        <w:t xml:space="preserve">Figure </w:t>
      </w:r>
      <w:r w:rsidR="00662B94">
        <w:rPr>
          <w:noProof/>
        </w:rPr>
        <w:t>4</w:t>
      </w:r>
      <w:r w:rsidR="00662B94">
        <w:noBreakHyphen/>
      </w:r>
      <w:r w:rsidR="00662B94">
        <w:rPr>
          <w:noProof/>
        </w:rPr>
        <w:t>3</w:t>
      </w:r>
      <w:r w:rsidR="00315903">
        <w:rPr>
          <w:rFonts w:cs="Arial"/>
        </w:rPr>
        <w:fldChar w:fldCharType="end"/>
      </w:r>
      <w:r w:rsidR="00315903">
        <w:rPr>
          <w:rFonts w:cs="Arial"/>
        </w:rPr>
        <w:t xml:space="preserve">) can be found below and </w:t>
      </w:r>
      <w:bookmarkStart w:id="20" w:name="_Ref395528741"/>
      <w:r w:rsidR="00CE0CD7">
        <w:rPr>
          <w:rFonts w:cs="Arial"/>
        </w:rPr>
        <w:t xml:space="preserve">to the </w:t>
      </w:r>
      <w:r w:rsidR="00240AF2">
        <w:rPr>
          <w:rFonts w:cs="Arial"/>
        </w:rPr>
        <w:t>right of the original pole tag.</w:t>
      </w:r>
    </w:p>
    <w:bookmarkEnd w:id="20"/>
    <w:p w14:paraId="639280D2" w14:textId="77777777" w:rsidR="009F471A" w:rsidRDefault="009F471A">
      <w:pPr>
        <w:jc w:val="left"/>
        <w:rPr>
          <w:b/>
          <w:sz w:val="22"/>
        </w:rPr>
      </w:pPr>
      <w:r>
        <w:br w:type="page"/>
      </w:r>
    </w:p>
    <w:p w14:paraId="0664EAB5" w14:textId="5710F7DD" w:rsidR="00240AF2" w:rsidRDefault="00240AF2" w:rsidP="00240AF2">
      <w:pPr>
        <w:pStyle w:val="Caption"/>
        <w:keepNext/>
      </w:pPr>
      <w:bookmarkStart w:id="21" w:name="_Ref404666462"/>
      <w:bookmarkStart w:id="22" w:name="_Ref404666405"/>
      <w:r>
        <w:lastRenderedPageBreak/>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1</w:t>
      </w:r>
      <w:r w:rsidR="00525018">
        <w:rPr>
          <w:noProof/>
        </w:rPr>
        <w:fldChar w:fldCharType="end"/>
      </w:r>
      <w:bookmarkEnd w:id="21"/>
      <w:r>
        <w:t xml:space="preserve">: </w:t>
      </w:r>
      <w:r w:rsidRPr="00264F51">
        <w:t>Burned into Pole</w:t>
      </w:r>
      <w:bookmarkEnd w:id="22"/>
    </w:p>
    <w:tbl>
      <w:tblPr>
        <w:tblStyle w:val="TableGrid1"/>
        <w:tblW w:w="0" w:type="auto"/>
        <w:jc w:val="center"/>
        <w:tblLook w:val="04A0" w:firstRow="1" w:lastRow="0" w:firstColumn="1" w:lastColumn="0" w:noHBand="0" w:noVBand="1"/>
      </w:tblPr>
      <w:tblGrid>
        <w:gridCol w:w="3075"/>
        <w:gridCol w:w="3075"/>
        <w:gridCol w:w="3075"/>
      </w:tblGrid>
      <w:tr w:rsidR="00C7727F" w:rsidRPr="00C7727F" w14:paraId="43D4EE64" w14:textId="77777777" w:rsidTr="009A1C32">
        <w:trPr>
          <w:trHeight w:val="272"/>
          <w:jc w:val="center"/>
        </w:trPr>
        <w:tc>
          <w:tcPr>
            <w:tcW w:w="3075" w:type="dxa"/>
          </w:tcPr>
          <w:p w14:paraId="688CE33D" w14:textId="77777777" w:rsidR="00C7727F" w:rsidRPr="00C7727F" w:rsidRDefault="00C7727F" w:rsidP="00C7727F">
            <w:pPr>
              <w:jc w:val="left"/>
              <w:rPr>
                <w:rFonts w:cs="Arial"/>
                <w:color w:val="00B050"/>
                <w:sz w:val="20"/>
                <w:szCs w:val="20"/>
              </w:rPr>
            </w:pPr>
            <w:r w:rsidRPr="00C7727F">
              <w:rPr>
                <w:rFonts w:cs="Arial"/>
                <w:b/>
                <w:color w:val="00B050"/>
                <w:sz w:val="20"/>
                <w:szCs w:val="20"/>
              </w:rPr>
              <w:t>Species:</w:t>
            </w:r>
            <w:r w:rsidRPr="00C7727F">
              <w:rPr>
                <w:rFonts w:cs="Arial"/>
                <w:color w:val="00B050"/>
                <w:sz w:val="20"/>
                <w:szCs w:val="20"/>
              </w:rPr>
              <w:t xml:space="preserve"> WC – Western Cedar</w:t>
            </w:r>
          </w:p>
          <w:p w14:paraId="7FF691EB" w14:textId="77777777" w:rsidR="00C7727F" w:rsidRPr="00C7727F" w:rsidRDefault="00C7727F" w:rsidP="00C7727F">
            <w:pPr>
              <w:jc w:val="left"/>
              <w:rPr>
                <w:rFonts w:cs="Arial"/>
                <w:color w:val="7030A0"/>
                <w:sz w:val="20"/>
                <w:szCs w:val="20"/>
              </w:rPr>
            </w:pPr>
            <w:r w:rsidRPr="00C7727F">
              <w:rPr>
                <w:rFonts w:cs="Arial"/>
                <w:b/>
                <w:color w:val="7030A0"/>
                <w:sz w:val="20"/>
                <w:szCs w:val="20"/>
              </w:rPr>
              <w:t>Class:</w:t>
            </w:r>
            <w:r w:rsidRPr="00C7727F">
              <w:rPr>
                <w:rFonts w:cs="Arial"/>
                <w:color w:val="7030A0"/>
                <w:sz w:val="20"/>
                <w:szCs w:val="20"/>
              </w:rPr>
              <w:t xml:space="preserve">     1</w:t>
            </w:r>
          </w:p>
          <w:p w14:paraId="3148E0C1" w14:textId="77777777" w:rsidR="00C7727F" w:rsidRPr="00C7727F" w:rsidRDefault="00C7727F" w:rsidP="00C7727F">
            <w:pPr>
              <w:jc w:val="left"/>
              <w:rPr>
                <w:rFonts w:ascii="Calibri" w:hAnsi="Calibri"/>
                <w:sz w:val="22"/>
              </w:rPr>
            </w:pPr>
            <w:r w:rsidRPr="00C7727F">
              <w:rPr>
                <w:rFonts w:cs="Arial"/>
                <w:b/>
                <w:color w:val="0070C0"/>
                <w:sz w:val="20"/>
                <w:szCs w:val="20"/>
              </w:rPr>
              <w:t>Length:</w:t>
            </w:r>
            <w:r w:rsidRPr="00C7727F">
              <w:rPr>
                <w:rFonts w:cs="Arial"/>
                <w:color w:val="0070C0"/>
                <w:sz w:val="20"/>
                <w:szCs w:val="20"/>
              </w:rPr>
              <w:t xml:space="preserve"> 75 feet</w:t>
            </w:r>
            <w:r w:rsidRPr="00C7727F">
              <w:rPr>
                <w:rFonts w:ascii="Calibri" w:hAnsi="Calibri"/>
                <w:color w:val="0070C0"/>
                <w:sz w:val="22"/>
              </w:rPr>
              <w:t xml:space="preserve"> </w:t>
            </w:r>
          </w:p>
        </w:tc>
        <w:tc>
          <w:tcPr>
            <w:tcW w:w="3075" w:type="dxa"/>
          </w:tcPr>
          <w:p w14:paraId="53E313AB" w14:textId="77777777" w:rsidR="00C7727F" w:rsidRPr="00C7727F" w:rsidRDefault="00C7727F" w:rsidP="00C7727F">
            <w:pPr>
              <w:jc w:val="left"/>
              <w:rPr>
                <w:rFonts w:cs="Arial"/>
                <w:color w:val="00B050"/>
                <w:sz w:val="20"/>
                <w:szCs w:val="20"/>
              </w:rPr>
            </w:pPr>
            <w:r w:rsidRPr="00C7727F">
              <w:rPr>
                <w:rFonts w:cs="Arial"/>
                <w:b/>
                <w:color w:val="00B050"/>
                <w:sz w:val="20"/>
                <w:szCs w:val="20"/>
              </w:rPr>
              <w:t xml:space="preserve">Species: </w:t>
            </w:r>
            <w:r w:rsidRPr="00C7727F">
              <w:rPr>
                <w:rFonts w:cs="Arial"/>
                <w:color w:val="00B050"/>
                <w:sz w:val="20"/>
                <w:szCs w:val="20"/>
              </w:rPr>
              <w:t xml:space="preserve">DF – Douglas-fir </w:t>
            </w:r>
          </w:p>
          <w:p w14:paraId="497672DE" w14:textId="77777777" w:rsidR="00C7727F" w:rsidRPr="00C7727F" w:rsidRDefault="00C7727F" w:rsidP="00C7727F">
            <w:pPr>
              <w:jc w:val="left"/>
              <w:rPr>
                <w:rFonts w:cs="Arial"/>
                <w:color w:val="7030A0"/>
                <w:sz w:val="20"/>
                <w:szCs w:val="20"/>
              </w:rPr>
            </w:pPr>
            <w:r w:rsidRPr="00C7727F">
              <w:rPr>
                <w:rFonts w:cs="Arial"/>
                <w:b/>
                <w:color w:val="7030A0"/>
                <w:sz w:val="20"/>
                <w:szCs w:val="20"/>
              </w:rPr>
              <w:t>Class:</w:t>
            </w:r>
            <w:r w:rsidRPr="00C7727F">
              <w:rPr>
                <w:rFonts w:cs="Arial"/>
                <w:color w:val="7030A0"/>
                <w:sz w:val="20"/>
                <w:szCs w:val="20"/>
              </w:rPr>
              <w:t xml:space="preserve">     5</w:t>
            </w:r>
          </w:p>
          <w:p w14:paraId="60219021" w14:textId="77777777" w:rsidR="00C7727F" w:rsidRPr="00C7727F" w:rsidRDefault="00C7727F" w:rsidP="00C7727F">
            <w:pPr>
              <w:jc w:val="left"/>
              <w:rPr>
                <w:rFonts w:ascii="Calibri" w:hAnsi="Calibri"/>
                <w:sz w:val="22"/>
              </w:rPr>
            </w:pPr>
            <w:r w:rsidRPr="00C7727F">
              <w:rPr>
                <w:rFonts w:cs="Arial"/>
                <w:b/>
                <w:color w:val="0070C0"/>
                <w:sz w:val="20"/>
                <w:szCs w:val="20"/>
              </w:rPr>
              <w:t>Length:</w:t>
            </w:r>
            <w:r w:rsidRPr="00C7727F">
              <w:rPr>
                <w:rFonts w:cs="Arial"/>
                <w:color w:val="0070C0"/>
                <w:sz w:val="20"/>
                <w:szCs w:val="20"/>
              </w:rPr>
              <w:t xml:space="preserve">  45 feet</w:t>
            </w:r>
            <w:r w:rsidRPr="00C7727F">
              <w:rPr>
                <w:rFonts w:ascii="Calibri" w:hAnsi="Calibri"/>
                <w:color w:val="0070C0"/>
                <w:sz w:val="22"/>
              </w:rPr>
              <w:t xml:space="preserve"> </w:t>
            </w:r>
          </w:p>
        </w:tc>
        <w:tc>
          <w:tcPr>
            <w:tcW w:w="3075" w:type="dxa"/>
          </w:tcPr>
          <w:p w14:paraId="02A327E5" w14:textId="77777777" w:rsidR="00C7727F" w:rsidRPr="00C7727F" w:rsidRDefault="00C7727F" w:rsidP="00C7727F">
            <w:pPr>
              <w:jc w:val="left"/>
              <w:rPr>
                <w:rFonts w:cs="Arial"/>
                <w:b/>
                <w:color w:val="00B050"/>
                <w:sz w:val="20"/>
                <w:szCs w:val="20"/>
              </w:rPr>
            </w:pPr>
            <w:r w:rsidRPr="00C7727F">
              <w:rPr>
                <w:rFonts w:cs="Arial"/>
                <w:b/>
                <w:color w:val="00B050"/>
                <w:sz w:val="20"/>
                <w:szCs w:val="20"/>
              </w:rPr>
              <w:t xml:space="preserve">Species: </w:t>
            </w:r>
            <w:r w:rsidRPr="00C7727F">
              <w:rPr>
                <w:rFonts w:cs="Arial"/>
                <w:color w:val="00B050"/>
                <w:sz w:val="20"/>
                <w:szCs w:val="20"/>
              </w:rPr>
              <w:t>SP – Southern Pine</w:t>
            </w:r>
          </w:p>
          <w:p w14:paraId="483E30DE" w14:textId="77777777" w:rsidR="00C7727F" w:rsidRPr="00C7727F" w:rsidRDefault="00C7727F" w:rsidP="00C7727F">
            <w:pPr>
              <w:jc w:val="left"/>
              <w:rPr>
                <w:rFonts w:cs="Arial"/>
                <w:color w:val="7030A0"/>
                <w:sz w:val="20"/>
                <w:szCs w:val="20"/>
              </w:rPr>
            </w:pPr>
            <w:r w:rsidRPr="00C7727F">
              <w:rPr>
                <w:rFonts w:cs="Arial"/>
                <w:b/>
                <w:color w:val="7030A0"/>
                <w:sz w:val="20"/>
                <w:szCs w:val="20"/>
              </w:rPr>
              <w:t>Class:</w:t>
            </w:r>
            <w:r w:rsidRPr="00C7727F">
              <w:rPr>
                <w:rFonts w:cs="Arial"/>
                <w:color w:val="7030A0"/>
                <w:sz w:val="20"/>
                <w:szCs w:val="20"/>
              </w:rPr>
              <w:t xml:space="preserve">     4</w:t>
            </w:r>
          </w:p>
          <w:p w14:paraId="14E582BB" w14:textId="77777777" w:rsidR="00C7727F" w:rsidRPr="00C7727F" w:rsidRDefault="00C7727F" w:rsidP="00C7727F">
            <w:pPr>
              <w:jc w:val="left"/>
              <w:rPr>
                <w:rFonts w:ascii="Calibri" w:hAnsi="Calibri"/>
                <w:b/>
                <w:color w:val="00B050"/>
                <w:sz w:val="22"/>
              </w:rPr>
            </w:pPr>
            <w:r w:rsidRPr="00C7727F">
              <w:rPr>
                <w:rFonts w:cs="Arial"/>
                <w:b/>
                <w:color w:val="0070C0"/>
                <w:sz w:val="20"/>
                <w:szCs w:val="20"/>
              </w:rPr>
              <w:t xml:space="preserve">Length:  </w:t>
            </w:r>
            <w:r w:rsidRPr="00C7727F">
              <w:rPr>
                <w:rFonts w:cs="Arial"/>
                <w:color w:val="0070C0"/>
                <w:sz w:val="20"/>
                <w:szCs w:val="20"/>
              </w:rPr>
              <w:t>45 feet</w:t>
            </w:r>
          </w:p>
        </w:tc>
      </w:tr>
      <w:tr w:rsidR="00C7727F" w:rsidRPr="00C7727F" w14:paraId="01EE2A0C" w14:textId="77777777" w:rsidTr="009A1C32">
        <w:trPr>
          <w:trHeight w:val="272"/>
          <w:jc w:val="center"/>
        </w:trPr>
        <w:tc>
          <w:tcPr>
            <w:tcW w:w="3075" w:type="dxa"/>
          </w:tcPr>
          <w:p w14:paraId="5ACA3D7B" w14:textId="77777777" w:rsidR="00C7727F" w:rsidRPr="00C7727F" w:rsidRDefault="00C7727F" w:rsidP="00C7727F">
            <w:pPr>
              <w:keepNext/>
              <w:jc w:val="center"/>
              <w:rPr>
                <w:rFonts w:ascii="Calibri" w:hAnsi="Calibri"/>
                <w:sz w:val="22"/>
              </w:rPr>
            </w:pPr>
            <w:r w:rsidRPr="00C7727F">
              <w:rPr>
                <w:rFonts w:ascii="Calibri" w:hAnsi="Calibri"/>
                <w:noProof/>
                <w:sz w:val="22"/>
              </w:rPr>
              <w:drawing>
                <wp:inline distT="0" distB="0" distL="0" distR="0" wp14:anchorId="0B6B644D" wp14:editId="31F39A24">
                  <wp:extent cx="1808329" cy="1555845"/>
                  <wp:effectExtent l="0" t="0" r="190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1808329" cy="1555845"/>
                          </a:xfrm>
                          <a:prstGeom prst="rect">
                            <a:avLst/>
                          </a:prstGeom>
                        </pic:spPr>
                      </pic:pic>
                    </a:graphicData>
                  </a:graphic>
                </wp:inline>
              </w:drawing>
            </w:r>
          </w:p>
          <w:p w14:paraId="1BA578A5" w14:textId="77777777" w:rsidR="00C7727F" w:rsidRPr="00C7727F" w:rsidRDefault="00C7727F" w:rsidP="00C7727F">
            <w:pPr>
              <w:spacing w:before="60" w:after="120"/>
              <w:jc w:val="center"/>
              <w:rPr>
                <w:rFonts w:cs="Arial"/>
                <w:bCs/>
                <w:color w:val="00B050"/>
                <w:sz w:val="20"/>
                <w:szCs w:val="20"/>
              </w:rPr>
            </w:pPr>
            <w:bookmarkStart w:id="23" w:name="_Toc391902083"/>
            <w:bookmarkStart w:id="24" w:name="_Toc391904733"/>
            <w:bookmarkStart w:id="25" w:name="_Toc391906376"/>
            <w:bookmarkStart w:id="26" w:name="_Toc391907145"/>
            <w:bookmarkStart w:id="27" w:name="_Toc394665847"/>
            <w:r w:rsidRPr="00C7727F">
              <w:rPr>
                <w:rFonts w:cs="Arial"/>
                <w:b/>
                <w:bCs/>
                <w:sz w:val="20"/>
                <w:szCs w:val="20"/>
              </w:rPr>
              <w:t>Western Cedar</w:t>
            </w:r>
            <w:bookmarkEnd w:id="23"/>
            <w:bookmarkEnd w:id="24"/>
            <w:bookmarkEnd w:id="25"/>
            <w:bookmarkEnd w:id="26"/>
            <w:bookmarkEnd w:id="27"/>
          </w:p>
        </w:tc>
        <w:tc>
          <w:tcPr>
            <w:tcW w:w="3075" w:type="dxa"/>
          </w:tcPr>
          <w:p w14:paraId="36120711" w14:textId="77777777" w:rsidR="00C7727F" w:rsidRPr="00C7727F" w:rsidRDefault="00C7727F" w:rsidP="00C7727F">
            <w:pPr>
              <w:keepNext/>
              <w:jc w:val="center"/>
              <w:rPr>
                <w:rFonts w:ascii="Calibri" w:hAnsi="Calibri"/>
                <w:sz w:val="22"/>
              </w:rPr>
            </w:pPr>
            <w:r w:rsidRPr="00C7727F">
              <w:rPr>
                <w:rFonts w:ascii="Calibri" w:hAnsi="Calibri"/>
                <w:noProof/>
                <w:sz w:val="22"/>
              </w:rPr>
              <w:drawing>
                <wp:inline distT="0" distB="0" distL="0" distR="0" wp14:anchorId="696D2B72" wp14:editId="1C28A27C">
                  <wp:extent cx="1774190" cy="15557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774190" cy="1555750"/>
                          </a:xfrm>
                          <a:prstGeom prst="rect">
                            <a:avLst/>
                          </a:prstGeom>
                        </pic:spPr>
                      </pic:pic>
                    </a:graphicData>
                  </a:graphic>
                </wp:inline>
              </w:drawing>
            </w:r>
          </w:p>
          <w:p w14:paraId="6CA5E8B2" w14:textId="77777777" w:rsidR="00C7727F" w:rsidRPr="00C7727F" w:rsidRDefault="00C7727F" w:rsidP="00C7727F">
            <w:pPr>
              <w:spacing w:before="60" w:after="120"/>
              <w:jc w:val="center"/>
              <w:rPr>
                <w:rFonts w:cs="Arial"/>
                <w:bCs/>
                <w:color w:val="00B050"/>
                <w:sz w:val="20"/>
                <w:szCs w:val="20"/>
              </w:rPr>
            </w:pPr>
            <w:bookmarkStart w:id="28" w:name="_Toc391902084"/>
            <w:bookmarkStart w:id="29" w:name="_Toc391904734"/>
            <w:bookmarkStart w:id="30" w:name="_Toc391906377"/>
            <w:bookmarkStart w:id="31" w:name="_Toc391907146"/>
            <w:bookmarkStart w:id="32" w:name="_Toc394665848"/>
            <w:r w:rsidRPr="00C7727F">
              <w:rPr>
                <w:rFonts w:cs="Arial"/>
                <w:b/>
                <w:bCs/>
                <w:sz w:val="20"/>
                <w:szCs w:val="20"/>
              </w:rPr>
              <w:t>Douglas Fir</w:t>
            </w:r>
            <w:bookmarkEnd w:id="28"/>
            <w:bookmarkEnd w:id="29"/>
            <w:bookmarkEnd w:id="30"/>
            <w:bookmarkEnd w:id="31"/>
            <w:bookmarkEnd w:id="32"/>
          </w:p>
        </w:tc>
        <w:tc>
          <w:tcPr>
            <w:tcW w:w="3075" w:type="dxa"/>
          </w:tcPr>
          <w:p w14:paraId="33DCE67B" w14:textId="77777777" w:rsidR="00C7727F" w:rsidRPr="00C7727F" w:rsidRDefault="00C7727F" w:rsidP="00C7727F">
            <w:pPr>
              <w:keepNext/>
              <w:jc w:val="center"/>
              <w:rPr>
                <w:rFonts w:ascii="Calibri" w:hAnsi="Calibri"/>
                <w:sz w:val="22"/>
              </w:rPr>
            </w:pPr>
            <w:r w:rsidRPr="00C7727F">
              <w:rPr>
                <w:rFonts w:ascii="Calibri" w:hAnsi="Calibri"/>
                <w:b/>
                <w:noProof/>
                <w:color w:val="00B050"/>
                <w:sz w:val="22"/>
              </w:rPr>
              <w:drawing>
                <wp:inline distT="0" distB="0" distL="0" distR="0" wp14:anchorId="5DEE425E" wp14:editId="1874E964">
                  <wp:extent cx="1739900" cy="15525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739900" cy="1552575"/>
                          </a:xfrm>
                          <a:prstGeom prst="rect">
                            <a:avLst/>
                          </a:prstGeom>
                        </pic:spPr>
                      </pic:pic>
                    </a:graphicData>
                  </a:graphic>
                </wp:inline>
              </w:drawing>
            </w:r>
          </w:p>
          <w:p w14:paraId="3C82D33A" w14:textId="77777777" w:rsidR="00C7727F" w:rsidRPr="00C7727F" w:rsidRDefault="00C7727F" w:rsidP="00C7727F">
            <w:pPr>
              <w:spacing w:before="60" w:after="120"/>
              <w:jc w:val="center"/>
              <w:rPr>
                <w:rFonts w:cs="Arial"/>
                <w:bCs/>
                <w:color w:val="00B050"/>
                <w:sz w:val="20"/>
                <w:szCs w:val="20"/>
              </w:rPr>
            </w:pPr>
            <w:bookmarkStart w:id="33" w:name="_Toc391902085"/>
            <w:bookmarkStart w:id="34" w:name="_Toc391904735"/>
            <w:bookmarkStart w:id="35" w:name="_Toc391906378"/>
            <w:bookmarkStart w:id="36" w:name="_Toc391907147"/>
            <w:bookmarkStart w:id="37" w:name="_Toc394665849"/>
            <w:r w:rsidRPr="00C7727F">
              <w:rPr>
                <w:rFonts w:cs="Arial"/>
                <w:b/>
                <w:bCs/>
                <w:sz w:val="20"/>
                <w:szCs w:val="20"/>
              </w:rPr>
              <w:t>Southern Pine</w:t>
            </w:r>
            <w:bookmarkEnd w:id="33"/>
            <w:bookmarkEnd w:id="34"/>
            <w:bookmarkEnd w:id="35"/>
            <w:bookmarkEnd w:id="36"/>
            <w:bookmarkEnd w:id="37"/>
          </w:p>
        </w:tc>
      </w:tr>
    </w:tbl>
    <w:p w14:paraId="28CFB6E6" w14:textId="77777777" w:rsidR="00E240EC" w:rsidRDefault="00E240EC">
      <w:pPr>
        <w:jc w:val="left"/>
        <w:rPr>
          <w:b/>
          <w:sz w:val="22"/>
        </w:rPr>
      </w:pPr>
      <w:bookmarkStart w:id="38" w:name="_Ref395529162"/>
    </w:p>
    <w:p w14:paraId="43A8534C" w14:textId="46F91EDF" w:rsidR="00C7727F" w:rsidRDefault="003A7AD2" w:rsidP="003A7AD2">
      <w:pPr>
        <w:pStyle w:val="Caption"/>
      </w:pPr>
      <w:bookmarkStart w:id="39" w:name="_Ref427751885"/>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2</w:t>
      </w:r>
      <w:r w:rsidR="00525018">
        <w:rPr>
          <w:noProof/>
        </w:rPr>
        <w:fldChar w:fldCharType="end"/>
      </w:r>
      <w:bookmarkEnd w:id="38"/>
      <w:bookmarkEnd w:id="39"/>
      <w:r>
        <w:t>: Medallion</w:t>
      </w:r>
    </w:p>
    <w:tbl>
      <w:tblPr>
        <w:tblStyle w:val="TableGrid"/>
        <w:tblW w:w="0" w:type="auto"/>
        <w:tblInd w:w="198" w:type="dxa"/>
        <w:tblLook w:val="04A0" w:firstRow="1" w:lastRow="0" w:firstColumn="1" w:lastColumn="0" w:noHBand="0" w:noVBand="1"/>
      </w:tblPr>
      <w:tblGrid>
        <w:gridCol w:w="3052"/>
        <w:gridCol w:w="3054"/>
        <w:gridCol w:w="3046"/>
      </w:tblGrid>
      <w:tr w:rsidR="00C7727F" w14:paraId="7A5AADD9" w14:textId="77777777" w:rsidTr="009A1C32">
        <w:trPr>
          <w:trHeight w:val="272"/>
        </w:trPr>
        <w:tc>
          <w:tcPr>
            <w:tcW w:w="3060" w:type="dxa"/>
          </w:tcPr>
          <w:p w14:paraId="2B906EDD" w14:textId="77777777" w:rsidR="00C7727F" w:rsidRPr="00605CC4" w:rsidRDefault="00C7727F" w:rsidP="009A1C32">
            <w:pPr>
              <w:rPr>
                <w:color w:val="00B050"/>
                <w:sz w:val="20"/>
              </w:rPr>
            </w:pPr>
            <w:r w:rsidRPr="00605CC4">
              <w:rPr>
                <w:b/>
                <w:color w:val="00B050"/>
                <w:sz w:val="20"/>
              </w:rPr>
              <w:t>Species:</w:t>
            </w:r>
            <w:r w:rsidRPr="00605CC4">
              <w:rPr>
                <w:color w:val="00B050"/>
                <w:sz w:val="20"/>
              </w:rPr>
              <w:t xml:space="preserve"> WC – Western Cedar</w:t>
            </w:r>
          </w:p>
          <w:p w14:paraId="5EF9EF79" w14:textId="77777777" w:rsidR="00C7727F" w:rsidRPr="00605CC4" w:rsidRDefault="00C7727F" w:rsidP="009A1C32">
            <w:pPr>
              <w:rPr>
                <w:color w:val="7030A0"/>
                <w:sz w:val="20"/>
              </w:rPr>
            </w:pPr>
            <w:r w:rsidRPr="00605CC4">
              <w:rPr>
                <w:b/>
                <w:color w:val="7030A0"/>
                <w:sz w:val="20"/>
              </w:rPr>
              <w:t>Class:</w:t>
            </w:r>
            <w:r w:rsidRPr="00605CC4">
              <w:rPr>
                <w:color w:val="7030A0"/>
                <w:sz w:val="20"/>
              </w:rPr>
              <w:t xml:space="preserve">     2</w:t>
            </w:r>
          </w:p>
          <w:p w14:paraId="3564D0F8" w14:textId="77777777" w:rsidR="00C7727F" w:rsidRDefault="00C7727F" w:rsidP="009A1C32">
            <w:r w:rsidRPr="00605CC4">
              <w:rPr>
                <w:b/>
                <w:color w:val="0070C0"/>
                <w:sz w:val="20"/>
              </w:rPr>
              <w:t>Length:</w:t>
            </w:r>
            <w:r w:rsidRPr="00605CC4">
              <w:rPr>
                <w:color w:val="0070C0"/>
                <w:sz w:val="20"/>
              </w:rPr>
              <w:t xml:space="preserve"> 70 feet</w:t>
            </w:r>
            <w:r w:rsidRPr="0079798D">
              <w:rPr>
                <w:color w:val="0070C0"/>
              </w:rPr>
              <w:t xml:space="preserve"> </w:t>
            </w:r>
          </w:p>
        </w:tc>
        <w:tc>
          <w:tcPr>
            <w:tcW w:w="3060" w:type="dxa"/>
          </w:tcPr>
          <w:p w14:paraId="77B19607" w14:textId="77777777" w:rsidR="00C7727F" w:rsidRPr="00605CC4" w:rsidRDefault="00C7727F" w:rsidP="009A1C32">
            <w:pPr>
              <w:rPr>
                <w:color w:val="00B050"/>
                <w:sz w:val="20"/>
              </w:rPr>
            </w:pPr>
            <w:r w:rsidRPr="00605CC4">
              <w:rPr>
                <w:b/>
                <w:color w:val="00B050"/>
                <w:sz w:val="20"/>
              </w:rPr>
              <w:t xml:space="preserve">Species: </w:t>
            </w:r>
            <w:r w:rsidRPr="00605CC4">
              <w:rPr>
                <w:color w:val="00B050"/>
                <w:sz w:val="20"/>
              </w:rPr>
              <w:t xml:space="preserve">DF – Douglas-fir </w:t>
            </w:r>
          </w:p>
          <w:p w14:paraId="72D585DF" w14:textId="77777777" w:rsidR="00C7727F" w:rsidRPr="00605CC4" w:rsidRDefault="00C7727F" w:rsidP="009A1C32">
            <w:pPr>
              <w:rPr>
                <w:color w:val="7030A0"/>
                <w:sz w:val="20"/>
              </w:rPr>
            </w:pPr>
            <w:r w:rsidRPr="00605CC4">
              <w:rPr>
                <w:b/>
                <w:color w:val="7030A0"/>
                <w:sz w:val="20"/>
              </w:rPr>
              <w:t>Class:</w:t>
            </w:r>
            <w:r w:rsidRPr="00605CC4">
              <w:rPr>
                <w:color w:val="7030A0"/>
                <w:sz w:val="20"/>
              </w:rPr>
              <w:t xml:space="preserve">     1</w:t>
            </w:r>
          </w:p>
          <w:p w14:paraId="047DBB9E" w14:textId="77777777" w:rsidR="00C7727F" w:rsidRDefault="00C7727F" w:rsidP="009A1C32">
            <w:r w:rsidRPr="00605CC4">
              <w:rPr>
                <w:b/>
                <w:color w:val="0070C0"/>
                <w:sz w:val="20"/>
              </w:rPr>
              <w:t>Length:</w:t>
            </w:r>
            <w:r w:rsidRPr="00605CC4">
              <w:rPr>
                <w:color w:val="0070C0"/>
                <w:sz w:val="20"/>
              </w:rPr>
              <w:t xml:space="preserve">  55 feet</w:t>
            </w:r>
            <w:r w:rsidRPr="0079798D">
              <w:rPr>
                <w:color w:val="0070C0"/>
              </w:rPr>
              <w:t xml:space="preserve"> </w:t>
            </w:r>
          </w:p>
        </w:tc>
        <w:tc>
          <w:tcPr>
            <w:tcW w:w="3060" w:type="dxa"/>
          </w:tcPr>
          <w:p w14:paraId="66935CC3" w14:textId="77777777" w:rsidR="00C7727F" w:rsidRPr="00605CC4" w:rsidRDefault="00C7727F" w:rsidP="009A1C32">
            <w:pPr>
              <w:rPr>
                <w:b/>
                <w:color w:val="00B050"/>
                <w:sz w:val="20"/>
              </w:rPr>
            </w:pPr>
            <w:r w:rsidRPr="00605CC4">
              <w:rPr>
                <w:b/>
                <w:color w:val="00B050"/>
                <w:sz w:val="20"/>
              </w:rPr>
              <w:t xml:space="preserve">Species: </w:t>
            </w:r>
            <w:r w:rsidRPr="00605CC4">
              <w:rPr>
                <w:color w:val="00B050"/>
                <w:sz w:val="20"/>
              </w:rPr>
              <w:t>WP – Western Pine</w:t>
            </w:r>
          </w:p>
          <w:p w14:paraId="3E5A7FCE" w14:textId="77777777" w:rsidR="00C7727F" w:rsidRPr="00605CC4" w:rsidRDefault="00C7727F" w:rsidP="009A1C32">
            <w:pPr>
              <w:rPr>
                <w:color w:val="7030A0"/>
                <w:sz w:val="20"/>
              </w:rPr>
            </w:pPr>
            <w:r w:rsidRPr="00605CC4">
              <w:rPr>
                <w:b/>
                <w:color w:val="7030A0"/>
                <w:sz w:val="20"/>
              </w:rPr>
              <w:t>Class:</w:t>
            </w:r>
            <w:r w:rsidRPr="00605CC4">
              <w:rPr>
                <w:color w:val="7030A0"/>
                <w:sz w:val="20"/>
              </w:rPr>
              <w:t xml:space="preserve">     5</w:t>
            </w:r>
          </w:p>
          <w:p w14:paraId="30E5C8F2" w14:textId="77777777" w:rsidR="00C7727F" w:rsidRPr="0079798D" w:rsidRDefault="00C7727F" w:rsidP="009A1C32">
            <w:pPr>
              <w:rPr>
                <w:b/>
                <w:color w:val="00B050"/>
              </w:rPr>
            </w:pPr>
            <w:r w:rsidRPr="00605CC4">
              <w:rPr>
                <w:b/>
                <w:color w:val="0070C0"/>
                <w:sz w:val="20"/>
              </w:rPr>
              <w:t xml:space="preserve">Length:  </w:t>
            </w:r>
            <w:r w:rsidRPr="00605CC4">
              <w:rPr>
                <w:color w:val="0070C0"/>
                <w:sz w:val="20"/>
              </w:rPr>
              <w:t>35 feet</w:t>
            </w:r>
          </w:p>
        </w:tc>
      </w:tr>
      <w:tr w:rsidR="00C7727F" w14:paraId="6FC6BDAD" w14:textId="77777777" w:rsidTr="009A1C32">
        <w:trPr>
          <w:trHeight w:val="272"/>
        </w:trPr>
        <w:tc>
          <w:tcPr>
            <w:tcW w:w="3060" w:type="dxa"/>
          </w:tcPr>
          <w:p w14:paraId="03CC580B" w14:textId="77777777" w:rsidR="00C7727F" w:rsidRDefault="00C7727F" w:rsidP="009A1C32">
            <w:pPr>
              <w:keepNext/>
              <w:jc w:val="center"/>
            </w:pPr>
            <w:r>
              <w:rPr>
                <w:noProof/>
              </w:rPr>
              <w:drawing>
                <wp:inline distT="0" distB="0" distL="0" distR="0" wp14:anchorId="582A619E" wp14:editId="6CEFBE64">
                  <wp:extent cx="1787525" cy="1480185"/>
                  <wp:effectExtent l="0" t="0" r="3175" b="5715"/>
                  <wp:docPr id="47190" name="Picture 4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787525" cy="1480185"/>
                          </a:xfrm>
                          <a:prstGeom prst="rect">
                            <a:avLst/>
                          </a:prstGeom>
                        </pic:spPr>
                      </pic:pic>
                    </a:graphicData>
                  </a:graphic>
                </wp:inline>
              </w:drawing>
            </w:r>
          </w:p>
          <w:p w14:paraId="515A5B5D" w14:textId="77777777" w:rsidR="00C7727F" w:rsidRPr="0079798D" w:rsidRDefault="00C7727F" w:rsidP="009A1C32">
            <w:pPr>
              <w:pStyle w:val="Caption"/>
              <w:jc w:val="center"/>
              <w:rPr>
                <w:b w:val="0"/>
                <w:color w:val="00B050"/>
              </w:rPr>
            </w:pPr>
            <w:bookmarkStart w:id="40" w:name="_Toc391902086"/>
            <w:bookmarkStart w:id="41" w:name="_Toc391904736"/>
            <w:bookmarkStart w:id="42" w:name="_Toc391906379"/>
            <w:bookmarkStart w:id="43" w:name="_Toc391907148"/>
            <w:bookmarkStart w:id="44" w:name="_Toc394665850"/>
            <w:r>
              <w:t>Western Cedar</w:t>
            </w:r>
            <w:bookmarkEnd w:id="40"/>
            <w:bookmarkEnd w:id="41"/>
            <w:bookmarkEnd w:id="42"/>
            <w:bookmarkEnd w:id="43"/>
            <w:bookmarkEnd w:id="44"/>
          </w:p>
        </w:tc>
        <w:tc>
          <w:tcPr>
            <w:tcW w:w="3060" w:type="dxa"/>
          </w:tcPr>
          <w:p w14:paraId="126FCF90" w14:textId="77777777" w:rsidR="00C7727F" w:rsidRDefault="00C7727F" w:rsidP="009A1C32">
            <w:pPr>
              <w:keepNext/>
              <w:jc w:val="center"/>
            </w:pPr>
            <w:r>
              <w:rPr>
                <w:noProof/>
              </w:rPr>
              <w:drawing>
                <wp:inline distT="0" distB="0" distL="0" distR="0" wp14:anchorId="4467F3EB" wp14:editId="6305664B">
                  <wp:extent cx="1794510" cy="14801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794510" cy="1480185"/>
                          </a:xfrm>
                          <a:prstGeom prst="rect">
                            <a:avLst/>
                          </a:prstGeom>
                        </pic:spPr>
                      </pic:pic>
                    </a:graphicData>
                  </a:graphic>
                </wp:inline>
              </w:drawing>
            </w:r>
          </w:p>
          <w:p w14:paraId="667A7371" w14:textId="77777777" w:rsidR="00C7727F" w:rsidRPr="0079798D" w:rsidRDefault="00C7727F" w:rsidP="009A1C32">
            <w:pPr>
              <w:pStyle w:val="Caption"/>
              <w:jc w:val="center"/>
              <w:rPr>
                <w:b w:val="0"/>
                <w:color w:val="00B050"/>
              </w:rPr>
            </w:pPr>
            <w:bookmarkStart w:id="45" w:name="_Toc391902087"/>
            <w:bookmarkStart w:id="46" w:name="_Toc391904737"/>
            <w:bookmarkStart w:id="47" w:name="_Toc391906380"/>
            <w:bookmarkStart w:id="48" w:name="_Toc391907149"/>
            <w:bookmarkStart w:id="49" w:name="_Toc394665851"/>
            <w:r>
              <w:t>Douglas Fir</w:t>
            </w:r>
            <w:bookmarkEnd w:id="45"/>
            <w:bookmarkEnd w:id="46"/>
            <w:bookmarkEnd w:id="47"/>
            <w:bookmarkEnd w:id="48"/>
            <w:bookmarkEnd w:id="49"/>
          </w:p>
        </w:tc>
        <w:tc>
          <w:tcPr>
            <w:tcW w:w="3060" w:type="dxa"/>
          </w:tcPr>
          <w:p w14:paraId="02ABB5BC" w14:textId="77777777" w:rsidR="00C7727F" w:rsidRDefault="00C7727F" w:rsidP="009A1C32">
            <w:pPr>
              <w:keepNext/>
              <w:jc w:val="center"/>
            </w:pPr>
            <w:r>
              <w:rPr>
                <w:noProof/>
              </w:rPr>
              <w:drawing>
                <wp:inline distT="0" distB="0" distL="0" distR="0" wp14:anchorId="613248F9" wp14:editId="612670B7">
                  <wp:extent cx="1780540" cy="1480185"/>
                  <wp:effectExtent l="0" t="0" r="0" b="5715"/>
                  <wp:docPr id="47105" name="Picture 4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1780540" cy="1480185"/>
                          </a:xfrm>
                          <a:prstGeom prst="rect">
                            <a:avLst/>
                          </a:prstGeom>
                        </pic:spPr>
                      </pic:pic>
                    </a:graphicData>
                  </a:graphic>
                </wp:inline>
              </w:drawing>
            </w:r>
          </w:p>
          <w:p w14:paraId="10678E32" w14:textId="77777777" w:rsidR="00C7727F" w:rsidRPr="0079798D" w:rsidRDefault="00C7727F" w:rsidP="009A1C32">
            <w:pPr>
              <w:pStyle w:val="Caption"/>
              <w:jc w:val="center"/>
              <w:rPr>
                <w:b w:val="0"/>
                <w:color w:val="00B050"/>
              </w:rPr>
            </w:pPr>
            <w:bookmarkStart w:id="50" w:name="_Toc391902088"/>
            <w:bookmarkStart w:id="51" w:name="_Toc391904738"/>
            <w:bookmarkStart w:id="52" w:name="_Toc391906381"/>
            <w:bookmarkStart w:id="53" w:name="_Toc391907150"/>
            <w:bookmarkStart w:id="54" w:name="_Toc394665852"/>
            <w:r>
              <w:t>Western Pine</w:t>
            </w:r>
            <w:bookmarkEnd w:id="50"/>
            <w:bookmarkEnd w:id="51"/>
            <w:bookmarkEnd w:id="52"/>
            <w:bookmarkEnd w:id="53"/>
            <w:bookmarkEnd w:id="54"/>
          </w:p>
        </w:tc>
      </w:tr>
    </w:tbl>
    <w:p w14:paraId="36677874" w14:textId="77777777" w:rsidR="00C7727F" w:rsidRPr="006605A1" w:rsidRDefault="00FE22F8" w:rsidP="001C5D66">
      <w:pPr>
        <w:rPr>
          <w:sz w:val="22"/>
          <w:szCs w:val="22"/>
        </w:rPr>
      </w:pPr>
      <w:r w:rsidRPr="006605A1">
        <w:rPr>
          <w:sz w:val="22"/>
          <w:szCs w:val="22"/>
        </w:rPr>
        <w:t xml:space="preserve">Note: </w:t>
      </w:r>
      <w:r w:rsidR="00AE0432" w:rsidRPr="006605A1">
        <w:rPr>
          <w:sz w:val="22"/>
          <w:szCs w:val="22"/>
        </w:rPr>
        <w:t xml:space="preserve">If </w:t>
      </w:r>
      <w:r w:rsidR="0099014C" w:rsidRPr="006605A1">
        <w:rPr>
          <w:sz w:val="22"/>
          <w:szCs w:val="22"/>
        </w:rPr>
        <w:t xml:space="preserve">a </w:t>
      </w:r>
      <w:r w:rsidR="00BE1E32" w:rsidRPr="006605A1">
        <w:rPr>
          <w:sz w:val="22"/>
          <w:szCs w:val="22"/>
        </w:rPr>
        <w:t>t</w:t>
      </w:r>
      <w:r w:rsidR="00AE0432" w:rsidRPr="006605A1">
        <w:rPr>
          <w:sz w:val="22"/>
          <w:szCs w:val="22"/>
        </w:rPr>
        <w:t>hrough-</w:t>
      </w:r>
      <w:r w:rsidR="00BE1E32" w:rsidRPr="006605A1">
        <w:rPr>
          <w:sz w:val="22"/>
          <w:szCs w:val="22"/>
        </w:rPr>
        <w:t>b</w:t>
      </w:r>
      <w:r w:rsidR="00AE0432" w:rsidRPr="006605A1">
        <w:rPr>
          <w:sz w:val="22"/>
          <w:szCs w:val="22"/>
        </w:rPr>
        <w:t>ored pattern of ½ inch holes extend</w:t>
      </w:r>
      <w:r w:rsidR="001E2C34">
        <w:rPr>
          <w:sz w:val="22"/>
          <w:szCs w:val="22"/>
        </w:rPr>
        <w:t>ing</w:t>
      </w:r>
      <w:r w:rsidR="00AE0432" w:rsidRPr="006605A1">
        <w:rPr>
          <w:sz w:val="22"/>
          <w:szCs w:val="22"/>
        </w:rPr>
        <w:t xml:space="preserve"> 18" – 24” above groundline</w:t>
      </w:r>
      <w:r w:rsidR="001E2C34">
        <w:rPr>
          <w:sz w:val="22"/>
          <w:szCs w:val="22"/>
        </w:rPr>
        <w:t xml:space="preserve"> is found</w:t>
      </w:r>
      <w:r w:rsidR="00AE0432" w:rsidRPr="006605A1">
        <w:rPr>
          <w:sz w:val="22"/>
          <w:szCs w:val="22"/>
        </w:rPr>
        <w:t xml:space="preserve">, the pole is a </w:t>
      </w:r>
      <w:r w:rsidRPr="006605A1">
        <w:rPr>
          <w:sz w:val="22"/>
          <w:szCs w:val="22"/>
        </w:rPr>
        <w:t>Douglas Fir</w:t>
      </w:r>
      <w:r w:rsidR="00AE0432" w:rsidRPr="006605A1">
        <w:rPr>
          <w:sz w:val="22"/>
          <w:szCs w:val="22"/>
        </w:rPr>
        <w:t>. However, not all Douglas Fir p</w:t>
      </w:r>
      <w:r w:rsidRPr="006605A1">
        <w:rPr>
          <w:sz w:val="22"/>
          <w:szCs w:val="22"/>
        </w:rPr>
        <w:t>ole</w:t>
      </w:r>
      <w:r w:rsidR="00AE0432" w:rsidRPr="006605A1">
        <w:rPr>
          <w:sz w:val="22"/>
          <w:szCs w:val="22"/>
        </w:rPr>
        <w:t>s</w:t>
      </w:r>
      <w:r w:rsidRPr="006605A1">
        <w:rPr>
          <w:sz w:val="22"/>
          <w:szCs w:val="22"/>
        </w:rPr>
        <w:t xml:space="preserve"> </w:t>
      </w:r>
      <w:r w:rsidR="00AE0432" w:rsidRPr="006605A1">
        <w:rPr>
          <w:sz w:val="22"/>
          <w:szCs w:val="22"/>
        </w:rPr>
        <w:t xml:space="preserve">are </w:t>
      </w:r>
      <w:r w:rsidR="00BE1E32" w:rsidRPr="006605A1">
        <w:rPr>
          <w:sz w:val="22"/>
          <w:szCs w:val="22"/>
        </w:rPr>
        <w:t>t</w:t>
      </w:r>
      <w:r w:rsidR="00AE0432" w:rsidRPr="006605A1">
        <w:rPr>
          <w:sz w:val="22"/>
          <w:szCs w:val="22"/>
        </w:rPr>
        <w:t>hrough-</w:t>
      </w:r>
      <w:r w:rsidR="00BE1E32" w:rsidRPr="006605A1">
        <w:rPr>
          <w:sz w:val="22"/>
          <w:szCs w:val="22"/>
        </w:rPr>
        <w:t>b</w:t>
      </w:r>
      <w:r w:rsidR="00AE0432" w:rsidRPr="006605A1">
        <w:rPr>
          <w:sz w:val="22"/>
          <w:szCs w:val="22"/>
        </w:rPr>
        <w:t>ored.</w:t>
      </w:r>
    </w:p>
    <w:p w14:paraId="3A84D57B" w14:textId="238CC997" w:rsidR="00880A51" w:rsidRDefault="00880A51" w:rsidP="00880A51">
      <w:pPr>
        <w:pStyle w:val="Caption"/>
        <w:keepNext/>
      </w:pPr>
      <w:bookmarkStart w:id="55" w:name="_Ref395533959"/>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3</w:t>
      </w:r>
      <w:r w:rsidR="00525018">
        <w:rPr>
          <w:noProof/>
        </w:rPr>
        <w:fldChar w:fldCharType="end"/>
      </w:r>
      <w:bookmarkEnd w:id="55"/>
      <w:r>
        <w:t>: Length</w:t>
      </w:r>
      <w:r w:rsidR="001E2C34">
        <w:t xml:space="preserve"> </w:t>
      </w:r>
      <w:r w:rsidR="000C2548">
        <w:t>(45 &amp; 50 ft</w:t>
      </w:r>
      <w:r w:rsidR="001E2C34">
        <w:t>.</w:t>
      </w:r>
      <w:r w:rsidR="000C2548">
        <w:t>)</w:t>
      </w:r>
      <w:r>
        <w:t xml:space="preserve"> </w:t>
      </w:r>
      <w:r w:rsidR="000C2548">
        <w:t>and Date</w:t>
      </w:r>
      <w:r w:rsidR="001E2C34">
        <w:t xml:space="preserve"> </w:t>
      </w:r>
      <w:r w:rsidR="000C2548">
        <w:t xml:space="preserve">(1965&amp;1964) </w:t>
      </w:r>
      <w:r>
        <w:t>Nail</w:t>
      </w:r>
      <w:r w:rsidR="004C5BAD">
        <w:t xml:space="preserve">s </w:t>
      </w:r>
    </w:p>
    <w:p w14:paraId="14FE9346" w14:textId="77777777" w:rsidR="00C7727F" w:rsidRDefault="00F371ED" w:rsidP="001C5D66">
      <w:r>
        <w:rPr>
          <w:noProof/>
        </w:rPr>
        <w:drawing>
          <wp:inline distT="0" distB="0" distL="0" distR="0" wp14:anchorId="1ABF0AC7" wp14:editId="2E0D3628">
            <wp:extent cx="2679774" cy="2010773"/>
            <wp:effectExtent l="0" t="0" r="6350" b="8890"/>
            <wp:docPr id="64512" name="Picture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4810" cy="2014551"/>
                    </a:xfrm>
                    <a:prstGeom prst="rect">
                      <a:avLst/>
                    </a:prstGeom>
                    <a:noFill/>
                    <a:ln>
                      <a:noFill/>
                    </a:ln>
                  </pic:spPr>
                </pic:pic>
              </a:graphicData>
            </a:graphic>
          </wp:inline>
        </w:drawing>
      </w:r>
      <w:r>
        <w:rPr>
          <w:noProof/>
        </w:rPr>
        <w:drawing>
          <wp:inline distT="0" distB="0" distL="0" distR="0" wp14:anchorId="4BE36968" wp14:editId="6E4FA28E">
            <wp:extent cx="2621508" cy="2011680"/>
            <wp:effectExtent l="0" t="0" r="762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1508" cy="2011680"/>
                    </a:xfrm>
                    <a:prstGeom prst="rect">
                      <a:avLst/>
                    </a:prstGeom>
                    <a:noFill/>
                    <a:ln>
                      <a:noFill/>
                    </a:ln>
                  </pic:spPr>
                </pic:pic>
              </a:graphicData>
            </a:graphic>
          </wp:inline>
        </w:drawing>
      </w:r>
    </w:p>
    <w:p w14:paraId="056491C4" w14:textId="77777777" w:rsidR="00407CA4" w:rsidRDefault="00407CA4" w:rsidP="001C5D66"/>
    <w:p w14:paraId="7E38BB8E" w14:textId="77777777" w:rsidR="00407CA4" w:rsidRPr="00EC0AA8" w:rsidRDefault="00407CA4" w:rsidP="00407CA4">
      <w:pPr>
        <w:pStyle w:val="Heading4"/>
      </w:pPr>
      <w:r w:rsidRPr="00EC0AA8">
        <w:lastRenderedPageBreak/>
        <w:t>Determining Ground</w:t>
      </w:r>
      <w:r w:rsidR="00231589">
        <w:t>l</w:t>
      </w:r>
      <w:r w:rsidRPr="00EC0AA8">
        <w:t xml:space="preserve">ine </w:t>
      </w:r>
      <w:r w:rsidR="00F50D49">
        <w:t xml:space="preserve">(GL) </w:t>
      </w:r>
      <w:r w:rsidRPr="00EC0AA8">
        <w:t>Location</w:t>
      </w:r>
    </w:p>
    <w:p w14:paraId="61802EFE" w14:textId="77777777" w:rsidR="00C17738" w:rsidRDefault="00711D92" w:rsidP="00EC0AA8">
      <w:r w:rsidRPr="00EC0AA8">
        <w:t xml:space="preserve">It is important that a repeatable </w:t>
      </w:r>
      <w:r w:rsidR="00231589">
        <w:t>GL</w:t>
      </w:r>
      <w:r w:rsidRPr="00EC0AA8">
        <w:t xml:space="preserve"> location is determined so consistent measurements can be obtained on all poles</w:t>
      </w:r>
      <w:r>
        <w:t>.</w:t>
      </w:r>
      <w:r w:rsidR="00C17738">
        <w:t xml:space="preserve"> There are two </w:t>
      </w:r>
      <w:r w:rsidR="0064310F">
        <w:t>measurement</w:t>
      </w:r>
      <w:r w:rsidR="00071C10">
        <w:t>s</w:t>
      </w:r>
      <w:r w:rsidR="00C17738">
        <w:t xml:space="preserve"> impacted by groundline location:</w:t>
      </w:r>
    </w:p>
    <w:p w14:paraId="0D97C295" w14:textId="77777777" w:rsidR="00407CA4" w:rsidRDefault="00C17738" w:rsidP="00D71256">
      <w:pPr>
        <w:pStyle w:val="ListParagraph"/>
        <w:numPr>
          <w:ilvl w:val="0"/>
          <w:numId w:val="17"/>
        </w:numPr>
      </w:pPr>
      <w:r>
        <w:t>GL Circumference</w:t>
      </w:r>
    </w:p>
    <w:p w14:paraId="12108EB8" w14:textId="77777777" w:rsidR="00C17738" w:rsidRDefault="00C17738" w:rsidP="00D71256">
      <w:pPr>
        <w:pStyle w:val="ListParagraph"/>
        <w:numPr>
          <w:ilvl w:val="0"/>
          <w:numId w:val="17"/>
        </w:numPr>
      </w:pPr>
      <w:r>
        <w:t xml:space="preserve">Attachment heights </w:t>
      </w:r>
      <w:r w:rsidR="0064310F">
        <w:t xml:space="preserve">determined from the </w:t>
      </w:r>
      <w:r>
        <w:t>GL measurement point</w:t>
      </w:r>
      <w:r w:rsidR="00D4139F">
        <w:t xml:space="preserve"> (See </w:t>
      </w:r>
      <w:r w:rsidR="00D4139F">
        <w:fldChar w:fldCharType="begin"/>
      </w:r>
      <w:r w:rsidR="00D4139F">
        <w:instrText xml:space="preserve"> REF _Ref397426560 \h </w:instrText>
      </w:r>
      <w:r w:rsidR="00D4139F">
        <w:fldChar w:fldCharType="separate"/>
      </w:r>
      <w:r w:rsidR="00662B94">
        <w:t xml:space="preserve">Figure </w:t>
      </w:r>
      <w:r w:rsidR="00662B94">
        <w:rPr>
          <w:noProof/>
        </w:rPr>
        <w:t>4</w:t>
      </w:r>
      <w:r w:rsidR="00662B94">
        <w:noBreakHyphen/>
      </w:r>
      <w:r w:rsidR="00662B94">
        <w:rPr>
          <w:noProof/>
        </w:rPr>
        <w:t>4</w:t>
      </w:r>
      <w:r w:rsidR="00D4139F">
        <w:fldChar w:fldCharType="end"/>
      </w:r>
      <w:r w:rsidR="00D4139F">
        <w:t>)</w:t>
      </w:r>
    </w:p>
    <w:p w14:paraId="203FF25A" w14:textId="0469F989" w:rsidR="0064310F" w:rsidRDefault="0064310F" w:rsidP="0064310F">
      <w:pPr>
        <w:pStyle w:val="Caption"/>
        <w:keepNext/>
        <w:jc w:val="center"/>
      </w:pPr>
      <w:bookmarkStart w:id="56" w:name="_Ref397426560"/>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4</w:t>
      </w:r>
      <w:r w:rsidR="00525018">
        <w:rPr>
          <w:noProof/>
        </w:rPr>
        <w:fldChar w:fldCharType="end"/>
      </w:r>
      <w:bookmarkEnd w:id="56"/>
      <w:r>
        <w:t>: Attachment Height above GL Measurement Point</w:t>
      </w:r>
    </w:p>
    <w:p w14:paraId="50412170" w14:textId="77777777" w:rsidR="00E240EC" w:rsidRDefault="00C17738" w:rsidP="00787BDD">
      <w:pPr>
        <w:jc w:val="center"/>
      </w:pPr>
      <w:r w:rsidRPr="00C17738">
        <w:rPr>
          <w:rFonts w:ascii="Calibri" w:eastAsia="Calibri" w:hAnsi="Calibri"/>
          <w:noProof/>
          <w:sz w:val="22"/>
          <w:szCs w:val="22"/>
          <w:bdr w:val="single" w:sz="4" w:space="0" w:color="auto"/>
        </w:rPr>
        <w:drawing>
          <wp:inline distT="0" distB="0" distL="0" distR="0" wp14:anchorId="001C1162" wp14:editId="4FD39060">
            <wp:extent cx="2874350" cy="146304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881861" cy="1466863"/>
                    </a:xfrm>
                    <a:prstGeom prst="rect">
                      <a:avLst/>
                    </a:prstGeom>
                  </pic:spPr>
                </pic:pic>
              </a:graphicData>
            </a:graphic>
          </wp:inline>
        </w:drawing>
      </w:r>
    </w:p>
    <w:p w14:paraId="6DACAF1C" w14:textId="77777777" w:rsidR="00E240EC" w:rsidRDefault="00E240EC">
      <w:pPr>
        <w:jc w:val="left"/>
      </w:pPr>
    </w:p>
    <w:p w14:paraId="14C6B4D1" w14:textId="77777777" w:rsidR="00C17738" w:rsidRPr="00EC0AA8" w:rsidRDefault="00C17738" w:rsidP="00787BDD">
      <w:pPr>
        <w:jc w:val="center"/>
      </w:pPr>
    </w:p>
    <w:p w14:paraId="26138248" w14:textId="77777777" w:rsidR="00AB1994" w:rsidRDefault="008F4E5A" w:rsidP="00AB1994">
      <w:pPr>
        <w:pStyle w:val="Heading5"/>
        <w:rPr>
          <w:sz w:val="24"/>
          <w:szCs w:val="24"/>
        </w:rPr>
      </w:pPr>
      <w:r>
        <w:rPr>
          <w:sz w:val="24"/>
          <w:szCs w:val="24"/>
        </w:rPr>
        <w:t>Methods</w:t>
      </w:r>
      <w:r w:rsidR="00AB1994" w:rsidRPr="00AB1994">
        <w:rPr>
          <w:sz w:val="24"/>
          <w:szCs w:val="24"/>
        </w:rPr>
        <w:t xml:space="preserve"> to Determine GL Location</w:t>
      </w:r>
      <w:r w:rsidR="006905F5">
        <w:rPr>
          <w:sz w:val="24"/>
          <w:szCs w:val="24"/>
        </w:rPr>
        <w:t xml:space="preserve"> for V</w:t>
      </w:r>
      <w:r>
        <w:rPr>
          <w:sz w:val="24"/>
          <w:szCs w:val="24"/>
        </w:rPr>
        <w:t xml:space="preserve">arious </w:t>
      </w:r>
      <w:r w:rsidR="006905F5">
        <w:rPr>
          <w:sz w:val="24"/>
          <w:szCs w:val="24"/>
        </w:rPr>
        <w:t>S</w:t>
      </w:r>
      <w:r>
        <w:rPr>
          <w:sz w:val="24"/>
          <w:szCs w:val="24"/>
        </w:rPr>
        <w:t>cenarios:</w:t>
      </w:r>
    </w:p>
    <w:p w14:paraId="5579BB27" w14:textId="77777777" w:rsidR="00BA23B9" w:rsidRDefault="007A2677" w:rsidP="00D71256">
      <w:pPr>
        <w:pStyle w:val="ListParagraph"/>
        <w:numPr>
          <w:ilvl w:val="0"/>
          <w:numId w:val="18"/>
        </w:numPr>
      </w:pPr>
      <w:r w:rsidRPr="001C36B0">
        <w:t>Level Grade</w:t>
      </w:r>
    </w:p>
    <w:p w14:paraId="3A0DAD72" w14:textId="77777777" w:rsidR="007A2677" w:rsidRDefault="007A2677" w:rsidP="007A2677">
      <w:r>
        <w:t xml:space="preserve">If the pole is set on </w:t>
      </w:r>
      <w:r w:rsidR="00EF424E">
        <w:t xml:space="preserve">a </w:t>
      </w:r>
      <w:r>
        <w:t>level grade</w:t>
      </w:r>
      <w:r w:rsidR="00BE1E32">
        <w:t>,</w:t>
      </w:r>
      <w:r>
        <w:t xml:space="preserve"> the GL </w:t>
      </w:r>
      <w:r w:rsidR="00B70D79">
        <w:t>is defined as</w:t>
      </w:r>
      <w:r>
        <w:t xml:space="preserve"> the point where the pole touches the earth. </w:t>
      </w:r>
      <w:r w:rsidR="0011677F">
        <w:t>The GL circumference and attachment height</w:t>
      </w:r>
      <w:r>
        <w:t xml:space="preserve"> measurement</w:t>
      </w:r>
      <w:r w:rsidR="00E86B07">
        <w:t>s</w:t>
      </w:r>
      <w:r>
        <w:t xml:space="preserve"> </w:t>
      </w:r>
      <w:r w:rsidR="00B70D79">
        <w:t>shall be in reference to</w:t>
      </w:r>
      <w:r>
        <w:t xml:space="preserve"> this point.</w:t>
      </w:r>
      <w:r w:rsidR="00DC7B03">
        <w:t xml:space="preserve"> (See</w:t>
      </w:r>
      <w:r w:rsidR="000324D8">
        <w:t xml:space="preserve"> </w:t>
      </w:r>
      <w:r w:rsidR="00787BDD">
        <w:fldChar w:fldCharType="begin"/>
      </w:r>
      <w:r w:rsidR="00787BDD">
        <w:instrText xml:space="preserve"> REF _Ref397432431 \h </w:instrText>
      </w:r>
      <w:r w:rsidR="00787BDD">
        <w:fldChar w:fldCharType="separate"/>
      </w:r>
      <w:r w:rsidR="00662B94">
        <w:t xml:space="preserve">Figure </w:t>
      </w:r>
      <w:r w:rsidR="00662B94">
        <w:rPr>
          <w:noProof/>
        </w:rPr>
        <w:t>4</w:t>
      </w:r>
      <w:r w:rsidR="00662B94">
        <w:noBreakHyphen/>
      </w:r>
      <w:r w:rsidR="00662B94">
        <w:rPr>
          <w:noProof/>
        </w:rPr>
        <w:t>5</w:t>
      </w:r>
      <w:r w:rsidR="00787BDD">
        <w:fldChar w:fldCharType="end"/>
      </w:r>
      <w:r w:rsidR="00DC7B03">
        <w:t>)</w:t>
      </w:r>
    </w:p>
    <w:p w14:paraId="39C3C5EE" w14:textId="3CA18E6A" w:rsidR="00787BDD" w:rsidRDefault="00787BDD" w:rsidP="00787BDD">
      <w:pPr>
        <w:pStyle w:val="Caption"/>
        <w:keepNext/>
        <w:jc w:val="center"/>
      </w:pPr>
      <w:bookmarkStart w:id="57" w:name="_Ref397432431"/>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5</w:t>
      </w:r>
      <w:r w:rsidR="00525018">
        <w:rPr>
          <w:noProof/>
        </w:rPr>
        <w:fldChar w:fldCharType="end"/>
      </w:r>
      <w:bookmarkEnd w:id="57"/>
      <w:r>
        <w:t>: Level Grade</w:t>
      </w:r>
    </w:p>
    <w:p w14:paraId="268D1B4C" w14:textId="77777777" w:rsidR="000324D8" w:rsidRDefault="00C50327" w:rsidP="00787BDD">
      <w:pPr>
        <w:jc w:val="center"/>
      </w:pPr>
      <w:r w:rsidRPr="00C50327">
        <w:rPr>
          <w:noProof/>
        </w:rPr>
        <w:drawing>
          <wp:inline distT="0" distB="0" distL="0" distR="0" wp14:anchorId="0256A06D" wp14:editId="50552686">
            <wp:extent cx="2641721" cy="1591056"/>
            <wp:effectExtent l="0" t="0" r="6350" b="9525"/>
            <wp:docPr id="100353" name="Picture 10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41721" cy="1591056"/>
                    </a:xfrm>
                    <a:prstGeom prst="rect">
                      <a:avLst/>
                    </a:prstGeom>
                    <a:noFill/>
                    <a:ln>
                      <a:noFill/>
                    </a:ln>
                  </pic:spPr>
                </pic:pic>
              </a:graphicData>
            </a:graphic>
          </wp:inline>
        </w:drawing>
      </w:r>
    </w:p>
    <w:p w14:paraId="0E5CF24D" w14:textId="77777777" w:rsidR="000324D8" w:rsidRDefault="000324D8" w:rsidP="007A2677"/>
    <w:p w14:paraId="1EC83696" w14:textId="77777777" w:rsidR="008863BD" w:rsidRDefault="008863BD">
      <w:pPr>
        <w:jc w:val="left"/>
      </w:pPr>
      <w:r>
        <w:br w:type="page"/>
      </w:r>
    </w:p>
    <w:p w14:paraId="01E2DE54" w14:textId="77777777" w:rsidR="007A2677" w:rsidRDefault="007A2677" w:rsidP="00D71256">
      <w:pPr>
        <w:pStyle w:val="ListParagraph"/>
        <w:numPr>
          <w:ilvl w:val="0"/>
          <w:numId w:val="18"/>
        </w:numPr>
      </w:pPr>
      <w:r w:rsidRPr="001C36B0">
        <w:lastRenderedPageBreak/>
        <w:t>Dirt Moun</w:t>
      </w:r>
      <w:r>
        <w:t>d</w:t>
      </w:r>
    </w:p>
    <w:p w14:paraId="7777FB14" w14:textId="77777777" w:rsidR="007A2677" w:rsidRDefault="00F10DD6" w:rsidP="00D71256">
      <w:pPr>
        <w:pStyle w:val="ListParagraph"/>
        <w:numPr>
          <w:ilvl w:val="1"/>
          <w:numId w:val="18"/>
        </w:numPr>
      </w:pPr>
      <w:r>
        <w:t xml:space="preserve">The GL circumference measurement </w:t>
      </w:r>
      <w:r w:rsidR="00B70D79">
        <w:t>shall</w:t>
      </w:r>
      <w:r>
        <w:t xml:space="preserve"> be taken at the top of the mound</w:t>
      </w:r>
      <w:r w:rsidR="00975AB0">
        <w:t>.</w:t>
      </w:r>
      <w:r>
        <w:t xml:space="preserve"> </w:t>
      </w:r>
      <w:r w:rsidR="00975AB0">
        <w:t>N</w:t>
      </w:r>
      <w:r>
        <w:t xml:space="preserve">o taper adjustment factor </w:t>
      </w:r>
      <w:r w:rsidR="00975AB0">
        <w:t xml:space="preserve">is to be </w:t>
      </w:r>
      <w:r w:rsidR="00A07549">
        <w:t>applied</w:t>
      </w:r>
      <w:r>
        <w:t>.</w:t>
      </w:r>
      <w:r w:rsidR="00DC7B03">
        <w:t xml:space="preserve"> (See</w:t>
      </w:r>
      <w:r w:rsidR="000324D8">
        <w:t xml:space="preserve"> </w:t>
      </w:r>
      <w:r w:rsidR="00AE13B6">
        <w:fldChar w:fldCharType="begin"/>
      </w:r>
      <w:r w:rsidR="00AE13B6">
        <w:instrText xml:space="preserve"> REF _Ref397432964 \h </w:instrText>
      </w:r>
      <w:r w:rsidR="00AE13B6">
        <w:fldChar w:fldCharType="separate"/>
      </w:r>
      <w:r w:rsidR="00662B94">
        <w:t xml:space="preserve">Figure </w:t>
      </w:r>
      <w:r w:rsidR="00662B94">
        <w:rPr>
          <w:noProof/>
        </w:rPr>
        <w:t>4</w:t>
      </w:r>
      <w:r w:rsidR="00662B94">
        <w:noBreakHyphen/>
      </w:r>
      <w:r w:rsidR="00662B94">
        <w:rPr>
          <w:noProof/>
        </w:rPr>
        <w:t>6</w:t>
      </w:r>
      <w:r w:rsidR="00AE13B6">
        <w:fldChar w:fldCharType="end"/>
      </w:r>
      <w:r w:rsidR="00DC7B03">
        <w:t>)</w:t>
      </w:r>
    </w:p>
    <w:p w14:paraId="50E821CF" w14:textId="77777777" w:rsidR="00F10DD6" w:rsidRDefault="00F10DD6" w:rsidP="00D71256">
      <w:pPr>
        <w:pStyle w:val="ListParagraph"/>
        <w:numPr>
          <w:ilvl w:val="1"/>
          <w:numId w:val="18"/>
        </w:numPr>
      </w:pPr>
      <w:r>
        <w:t xml:space="preserve">The GL location for measuring attachment heights above GL </w:t>
      </w:r>
      <w:r w:rsidR="00B70D79">
        <w:t>shall</w:t>
      </w:r>
      <w:r>
        <w:t xml:space="preserve"> be the lowest point at which the natural grade </w:t>
      </w:r>
      <w:r w:rsidR="00071C10">
        <w:t>intersects with</w:t>
      </w:r>
      <w:r>
        <w:t xml:space="preserve"> the pole.</w:t>
      </w:r>
      <w:r w:rsidR="00DC7B03">
        <w:t xml:space="preserve"> (See</w:t>
      </w:r>
      <w:r w:rsidR="000324D8">
        <w:t xml:space="preserve"> </w:t>
      </w:r>
      <w:r w:rsidR="00AE13B6">
        <w:fldChar w:fldCharType="begin"/>
      </w:r>
      <w:r w:rsidR="00AE13B6">
        <w:instrText xml:space="preserve"> REF _Ref397432964 \h </w:instrText>
      </w:r>
      <w:r w:rsidR="00AE13B6">
        <w:fldChar w:fldCharType="separate"/>
      </w:r>
      <w:r w:rsidR="00662B94">
        <w:t xml:space="preserve">Figure </w:t>
      </w:r>
      <w:r w:rsidR="00662B94">
        <w:rPr>
          <w:noProof/>
        </w:rPr>
        <w:t>4</w:t>
      </w:r>
      <w:r w:rsidR="00662B94">
        <w:noBreakHyphen/>
      </w:r>
      <w:r w:rsidR="00662B94">
        <w:rPr>
          <w:noProof/>
        </w:rPr>
        <w:t>6</w:t>
      </w:r>
      <w:r w:rsidR="00AE13B6">
        <w:fldChar w:fldCharType="end"/>
      </w:r>
      <w:r w:rsidR="00DC7B03">
        <w:t>)</w:t>
      </w:r>
    </w:p>
    <w:p w14:paraId="7465D032" w14:textId="77777777" w:rsidR="000324D8" w:rsidRDefault="000324D8" w:rsidP="00F10DD6">
      <w:pPr>
        <w:pStyle w:val="ListParagraph"/>
        <w:ind w:left="0"/>
        <w:rPr>
          <w:noProof/>
        </w:rPr>
      </w:pPr>
    </w:p>
    <w:p w14:paraId="00F111BE" w14:textId="29ED65F1" w:rsidR="00787BDD" w:rsidRDefault="00787BDD" w:rsidP="00AE13B6">
      <w:pPr>
        <w:pStyle w:val="Caption"/>
        <w:keepNext/>
        <w:jc w:val="center"/>
      </w:pPr>
      <w:bookmarkStart w:id="58" w:name="_Ref397432964"/>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6</w:t>
      </w:r>
      <w:r w:rsidR="00525018">
        <w:rPr>
          <w:noProof/>
        </w:rPr>
        <w:fldChar w:fldCharType="end"/>
      </w:r>
      <w:bookmarkEnd w:id="58"/>
      <w:r>
        <w:t>: Dirt Mound</w:t>
      </w:r>
    </w:p>
    <w:p w14:paraId="3B425800" w14:textId="77777777" w:rsidR="000324D8" w:rsidRDefault="000324D8" w:rsidP="00AE13B6">
      <w:pPr>
        <w:pStyle w:val="ListParagraph"/>
        <w:ind w:left="0"/>
        <w:jc w:val="center"/>
      </w:pPr>
      <w:r>
        <w:rPr>
          <w:noProof/>
        </w:rPr>
        <w:drawing>
          <wp:inline distT="0" distB="0" distL="0" distR="0" wp14:anchorId="6DB3D3F9" wp14:editId="26D7DA84">
            <wp:extent cx="3292962" cy="1608386"/>
            <wp:effectExtent l="0" t="0" r="3175" b="0"/>
            <wp:docPr id="14" name="Picture 14"/>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21"/>
                    <a:srcRect l="44465"/>
                    <a:stretch/>
                  </pic:blipFill>
                  <pic:spPr bwMode="auto">
                    <a:xfrm>
                      <a:off x="0" y="0"/>
                      <a:ext cx="3294403" cy="1609090"/>
                    </a:xfrm>
                    <a:prstGeom prst="rect">
                      <a:avLst/>
                    </a:prstGeom>
                    <a:ln>
                      <a:noFill/>
                    </a:ln>
                    <a:extLst>
                      <a:ext uri="{53640926-AAD7-44D8-BBD7-CCE9431645EC}">
                        <a14:shadowObscured xmlns:a14="http://schemas.microsoft.com/office/drawing/2010/main"/>
                      </a:ext>
                    </a:extLst>
                  </pic:spPr>
                </pic:pic>
              </a:graphicData>
            </a:graphic>
          </wp:inline>
        </w:drawing>
      </w:r>
    </w:p>
    <w:p w14:paraId="7B36D7C2" w14:textId="77777777" w:rsidR="00E73C57" w:rsidRPr="00BA23B9" w:rsidRDefault="00E73C57" w:rsidP="00F10DD6">
      <w:pPr>
        <w:pStyle w:val="ListParagraph"/>
        <w:ind w:left="0"/>
      </w:pPr>
    </w:p>
    <w:p w14:paraId="02001807" w14:textId="77777777" w:rsidR="00C7727F" w:rsidRDefault="00570673" w:rsidP="00D71256">
      <w:pPr>
        <w:pStyle w:val="ListParagraph"/>
        <w:numPr>
          <w:ilvl w:val="0"/>
          <w:numId w:val="18"/>
        </w:numPr>
      </w:pPr>
      <w:r w:rsidRPr="007472C9">
        <w:t>Level Grade with</w:t>
      </w:r>
      <w:r w:rsidR="003A7AEA">
        <w:t xml:space="preserve"> an</w:t>
      </w:r>
      <w:r w:rsidRPr="007472C9">
        <w:t xml:space="preserve"> Obstruction</w:t>
      </w:r>
    </w:p>
    <w:p w14:paraId="58A68368" w14:textId="77777777" w:rsidR="00570673" w:rsidRDefault="00570673" w:rsidP="00D71256">
      <w:pPr>
        <w:pStyle w:val="ListParagraph"/>
        <w:numPr>
          <w:ilvl w:val="1"/>
          <w:numId w:val="18"/>
        </w:numPr>
      </w:pPr>
      <w:r>
        <w:t>If the obstruction is less tha</w:t>
      </w:r>
      <w:r w:rsidR="00975AB0">
        <w:t>n or equal to 1 foot above the n</w:t>
      </w:r>
      <w:r>
        <w:t xml:space="preserve">atural </w:t>
      </w:r>
      <w:r w:rsidR="00975AB0">
        <w:t>g</w:t>
      </w:r>
      <w:r>
        <w:t xml:space="preserve">rade, the GL Circumference measurement </w:t>
      </w:r>
      <w:r w:rsidR="00B70D79">
        <w:t>shall</w:t>
      </w:r>
      <w:r>
        <w:t xml:space="preserve"> be taken at the top of obstruction. No taper adjustment factor </w:t>
      </w:r>
      <w:r w:rsidR="00975AB0">
        <w:t>is to</w:t>
      </w:r>
      <w:r>
        <w:t xml:space="preserve"> be applied.</w:t>
      </w:r>
      <w:r w:rsidR="00D52D26">
        <w:t xml:space="preserve"> (See</w:t>
      </w:r>
      <w:r w:rsidR="000579EE">
        <w:t xml:space="preserve"> </w:t>
      </w:r>
      <w:r w:rsidR="000579EE">
        <w:fldChar w:fldCharType="begin"/>
      </w:r>
      <w:r w:rsidR="000579EE">
        <w:instrText xml:space="preserve"> REF _Ref397491387 \h </w:instrText>
      </w:r>
      <w:r w:rsidR="000579EE">
        <w:fldChar w:fldCharType="separate"/>
      </w:r>
      <w:r w:rsidR="00662B94">
        <w:t xml:space="preserve">Figure </w:t>
      </w:r>
      <w:r w:rsidR="00662B94">
        <w:rPr>
          <w:noProof/>
        </w:rPr>
        <w:t>4</w:t>
      </w:r>
      <w:r w:rsidR="00662B94">
        <w:noBreakHyphen/>
      </w:r>
      <w:r w:rsidR="00662B94">
        <w:rPr>
          <w:noProof/>
        </w:rPr>
        <w:t>7</w:t>
      </w:r>
      <w:r w:rsidR="000579EE">
        <w:fldChar w:fldCharType="end"/>
      </w:r>
      <w:r w:rsidR="00D52D26">
        <w:t>)</w:t>
      </w:r>
    </w:p>
    <w:p w14:paraId="070C15D6" w14:textId="77777777" w:rsidR="00570673" w:rsidRPr="00006F35" w:rsidRDefault="00570673" w:rsidP="00D71256">
      <w:pPr>
        <w:pStyle w:val="ListParagraph"/>
        <w:numPr>
          <w:ilvl w:val="1"/>
          <w:numId w:val="18"/>
        </w:numPr>
      </w:pPr>
      <w:r>
        <w:t>If the obstruction is greater than one foot from the natural grade, measure up the pole three feet from the natural grade</w:t>
      </w:r>
      <w:r w:rsidR="00E13C47">
        <w:t>, measure</w:t>
      </w:r>
      <w:r>
        <w:t xml:space="preserve"> the pole circumference and add the taper adjustment factor. </w:t>
      </w:r>
      <w:r w:rsidR="00D52D26">
        <w:t>(</w:t>
      </w:r>
      <w:r w:rsidR="00F73DE4" w:rsidRPr="00F73DE4">
        <w:t>See</w:t>
      </w:r>
      <w:r w:rsidR="003A7AEA">
        <w:t xml:space="preserve"> </w:t>
      </w:r>
      <w:r w:rsidR="003A7AEA">
        <w:fldChar w:fldCharType="begin"/>
      </w:r>
      <w:r w:rsidR="003A7AEA">
        <w:instrText xml:space="preserve"> REF _Ref397491387 \h </w:instrText>
      </w:r>
      <w:r w:rsidR="003A7AEA">
        <w:fldChar w:fldCharType="separate"/>
      </w:r>
      <w:r w:rsidR="00662B94">
        <w:t xml:space="preserve">Figure </w:t>
      </w:r>
      <w:r w:rsidR="00662B94">
        <w:rPr>
          <w:noProof/>
        </w:rPr>
        <w:t>4</w:t>
      </w:r>
      <w:r w:rsidR="00662B94">
        <w:noBreakHyphen/>
      </w:r>
      <w:r w:rsidR="00662B94">
        <w:rPr>
          <w:noProof/>
        </w:rPr>
        <w:t>7</w:t>
      </w:r>
      <w:r w:rsidR="003A7AEA">
        <w:fldChar w:fldCharType="end"/>
      </w:r>
      <w:r w:rsidR="00E73C57">
        <w:t xml:space="preserve"> &amp;</w:t>
      </w:r>
      <w:r w:rsidR="00F73DE4" w:rsidRPr="00F73DE4">
        <w:t xml:space="preserve"> </w:t>
      </w:r>
      <w:r w:rsidR="001A6B16">
        <w:fldChar w:fldCharType="begin"/>
      </w:r>
      <w:r w:rsidR="001A6B16">
        <w:instrText xml:space="preserve"> REF _Ref401134468 \h </w:instrText>
      </w:r>
      <w:r w:rsidR="001A6B16">
        <w:fldChar w:fldCharType="separate"/>
      </w:r>
      <w:r w:rsidR="00662B94">
        <w:t xml:space="preserve">Table </w:t>
      </w:r>
      <w:r w:rsidR="00662B94">
        <w:rPr>
          <w:noProof/>
        </w:rPr>
        <w:t>4</w:t>
      </w:r>
      <w:r w:rsidR="00662B94">
        <w:noBreakHyphen/>
      </w:r>
      <w:r w:rsidR="00662B94">
        <w:rPr>
          <w:noProof/>
        </w:rPr>
        <w:t>2</w:t>
      </w:r>
      <w:r w:rsidR="001A6B16">
        <w:fldChar w:fldCharType="end"/>
      </w:r>
      <w:r w:rsidR="001A6B16">
        <w:t xml:space="preserve"> </w:t>
      </w:r>
      <w:r w:rsidR="00D52D26">
        <w:t>for taper adjustment factor)</w:t>
      </w:r>
    </w:p>
    <w:p w14:paraId="75AE702E" w14:textId="77777777" w:rsidR="002950E6" w:rsidRDefault="00006F35" w:rsidP="00D71256">
      <w:pPr>
        <w:pStyle w:val="ListParagraph"/>
        <w:numPr>
          <w:ilvl w:val="1"/>
          <w:numId w:val="18"/>
        </w:numPr>
      </w:pPr>
      <w:r>
        <w:t xml:space="preserve">The GL location for measuring attachment heights above GL </w:t>
      </w:r>
      <w:r w:rsidR="0033630C">
        <w:t>shall</w:t>
      </w:r>
      <w:r>
        <w:t xml:space="preserve"> be the lowest point at which the natural grade </w:t>
      </w:r>
      <w:r w:rsidR="0034107B">
        <w:t>intersects</w:t>
      </w:r>
      <w:r>
        <w:t xml:space="preserve"> </w:t>
      </w:r>
      <w:r w:rsidR="0034107B">
        <w:t xml:space="preserve">with </w:t>
      </w:r>
      <w:r>
        <w:t>the pole</w:t>
      </w:r>
      <w:r w:rsidR="00811F6B">
        <w:t>.</w:t>
      </w:r>
      <w:r>
        <w:t xml:space="preserve"> </w:t>
      </w:r>
      <w:r w:rsidR="00E73C57">
        <w:t>(See</w:t>
      </w:r>
      <w:r w:rsidR="003A7AEA">
        <w:t xml:space="preserve"> </w:t>
      </w:r>
      <w:r w:rsidR="003A7AEA">
        <w:fldChar w:fldCharType="begin"/>
      </w:r>
      <w:r w:rsidR="003A7AEA">
        <w:instrText xml:space="preserve"> REF _Ref397491387 \h </w:instrText>
      </w:r>
      <w:r w:rsidR="003A7AEA">
        <w:fldChar w:fldCharType="separate"/>
      </w:r>
      <w:r w:rsidR="00662B94">
        <w:t xml:space="preserve">Figure </w:t>
      </w:r>
      <w:r w:rsidR="00662B94">
        <w:rPr>
          <w:noProof/>
        </w:rPr>
        <w:t>4</w:t>
      </w:r>
      <w:r w:rsidR="00662B94">
        <w:noBreakHyphen/>
      </w:r>
      <w:r w:rsidR="00662B94">
        <w:rPr>
          <w:noProof/>
        </w:rPr>
        <w:t>7</w:t>
      </w:r>
      <w:r w:rsidR="003A7AEA">
        <w:fldChar w:fldCharType="end"/>
      </w:r>
      <w:r w:rsidR="00E73C57">
        <w:t>)</w:t>
      </w:r>
    </w:p>
    <w:p w14:paraId="401292D1" w14:textId="77777777" w:rsidR="002104AD" w:rsidRDefault="002104AD" w:rsidP="00F50D49"/>
    <w:p w14:paraId="23972A61" w14:textId="74CB411F" w:rsidR="00F50D49" w:rsidRDefault="00F50D49" w:rsidP="00F50D49">
      <w:pPr>
        <w:pStyle w:val="Caption"/>
        <w:keepNext/>
      </w:pPr>
      <w:bookmarkStart w:id="59" w:name="_Ref397491387"/>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7</w:t>
      </w:r>
      <w:r w:rsidR="00525018">
        <w:rPr>
          <w:noProof/>
        </w:rPr>
        <w:fldChar w:fldCharType="end"/>
      </w:r>
      <w:bookmarkEnd w:id="59"/>
      <w:r>
        <w:t>:</w:t>
      </w:r>
      <w:r w:rsidR="003A7AEA">
        <w:t xml:space="preserve"> Obstruction</w:t>
      </w:r>
      <w:r w:rsidR="00071C10">
        <w:t>s</w:t>
      </w:r>
      <w:r w:rsidR="003A7AEA">
        <w:t xml:space="preserve"> </w:t>
      </w:r>
      <w:r w:rsidR="003A7AEA">
        <w:rPr>
          <w:rFonts w:cs="Arial"/>
        </w:rPr>
        <w:t>≤</w:t>
      </w:r>
      <w:r w:rsidR="003A7AEA">
        <w:t>1ft and &gt;</w:t>
      </w:r>
      <w:r>
        <w:t>1ft</w:t>
      </w:r>
      <w:r w:rsidR="003A7AEA">
        <w:t xml:space="preserve"> from the Natural Grade</w:t>
      </w:r>
    </w:p>
    <w:p w14:paraId="79418588" w14:textId="77777777" w:rsidR="00811F6B" w:rsidRDefault="00F50D49" w:rsidP="00F50D49">
      <w:r>
        <w:rPr>
          <w:noProof/>
        </w:rPr>
        <w:drawing>
          <wp:inline distT="0" distB="0" distL="0" distR="0" wp14:anchorId="41E6B286" wp14:editId="4A5B9DD7">
            <wp:extent cx="5943600" cy="1600835"/>
            <wp:effectExtent l="0" t="0" r="0" b="0"/>
            <wp:docPr id="47220" name="Picture 47220"/>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a:stretch>
                      <a:fillRect/>
                    </a:stretch>
                  </pic:blipFill>
                  <pic:spPr>
                    <a:xfrm>
                      <a:off x="0" y="0"/>
                      <a:ext cx="5943600" cy="1600835"/>
                    </a:xfrm>
                    <a:prstGeom prst="rect">
                      <a:avLst/>
                    </a:prstGeom>
                  </pic:spPr>
                </pic:pic>
              </a:graphicData>
            </a:graphic>
          </wp:inline>
        </w:drawing>
      </w:r>
    </w:p>
    <w:p w14:paraId="61AC9862" w14:textId="77777777" w:rsidR="00AE13B6" w:rsidRDefault="00AE13B6" w:rsidP="00AE13B6">
      <w:pPr>
        <w:jc w:val="center"/>
      </w:pPr>
    </w:p>
    <w:p w14:paraId="355EC9AF" w14:textId="77777777" w:rsidR="008863BD" w:rsidRDefault="008863BD">
      <w:pPr>
        <w:jc w:val="left"/>
      </w:pPr>
      <w:r>
        <w:br w:type="page"/>
      </w:r>
    </w:p>
    <w:p w14:paraId="106C0F80" w14:textId="77777777" w:rsidR="004654FD" w:rsidRDefault="004654FD" w:rsidP="004654FD"/>
    <w:p w14:paraId="1C9B5B92" w14:textId="77777777" w:rsidR="00F71168" w:rsidRDefault="00F71168" w:rsidP="00960984">
      <w:pPr>
        <w:pStyle w:val="Caption"/>
        <w:keepNext/>
        <w:jc w:val="center"/>
      </w:pPr>
      <w:bookmarkStart w:id="60" w:name="_Ref401134468"/>
      <w:r>
        <w:t xml:space="preserve">Table </w:t>
      </w:r>
      <w:r w:rsidR="00525018">
        <w:fldChar w:fldCharType="begin"/>
      </w:r>
      <w:r w:rsidR="00525018">
        <w:instrText xml:space="preserve"> STYLEREF 1 \s </w:instrText>
      </w:r>
      <w:r w:rsidR="00525018">
        <w:fldChar w:fldCharType="separate"/>
      </w:r>
      <w:r w:rsidR="00662B94">
        <w:rPr>
          <w:noProof/>
        </w:rPr>
        <w:t>4</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2</w:t>
      </w:r>
      <w:r w:rsidR="00525018">
        <w:rPr>
          <w:noProof/>
        </w:rPr>
        <w:fldChar w:fldCharType="end"/>
      </w:r>
      <w:bookmarkEnd w:id="60"/>
      <w:r>
        <w:t xml:space="preserve">: </w:t>
      </w:r>
      <w:r w:rsidR="004654FD">
        <w:t>Taper Adjustment Factors</w:t>
      </w:r>
    </w:p>
    <w:p w14:paraId="0F14C11D" w14:textId="77777777" w:rsidR="00725685" w:rsidRPr="00725685" w:rsidRDefault="00725685" w:rsidP="00725685">
      <w:r>
        <w:t xml:space="preserve">The taper adjustment </w:t>
      </w:r>
      <w:r w:rsidR="00A74CDE">
        <w:t xml:space="preserve">shall be </w:t>
      </w:r>
      <w:r>
        <w:t>calculated as follows: Measured c</w:t>
      </w:r>
      <w:r w:rsidRPr="001F6DCA">
        <w:t>ircumference at 3 F</w:t>
      </w:r>
      <w:r>
        <w:t>eet</w:t>
      </w:r>
      <w:r w:rsidRPr="001F6DCA">
        <w:t xml:space="preserve"> </w:t>
      </w:r>
      <w:r>
        <w:t xml:space="preserve">above </w:t>
      </w:r>
      <w:r w:rsidRPr="001F6DCA">
        <w:t>GL + Taper Adjustment Factor = Adjusted GL</w:t>
      </w:r>
      <w:r>
        <w:t xml:space="preserve"> </w:t>
      </w:r>
      <w:r w:rsidRPr="001F6DCA">
        <w:t>C</w:t>
      </w:r>
      <w:r>
        <w:t>ircumference</w:t>
      </w:r>
    </w:p>
    <w:tbl>
      <w:tblPr>
        <w:tblW w:w="5760" w:type="dxa"/>
        <w:tblInd w:w="1811" w:type="dxa"/>
        <w:tblLook w:val="04A0" w:firstRow="1" w:lastRow="0" w:firstColumn="1" w:lastColumn="0" w:noHBand="0" w:noVBand="1"/>
      </w:tblPr>
      <w:tblGrid>
        <w:gridCol w:w="1638"/>
        <w:gridCol w:w="2878"/>
        <w:gridCol w:w="1244"/>
      </w:tblGrid>
      <w:tr w:rsidR="00F71168" w14:paraId="23E2C654" w14:textId="77777777" w:rsidTr="00960984">
        <w:trPr>
          <w:trHeight w:val="405"/>
        </w:trPr>
        <w:tc>
          <w:tcPr>
            <w:tcW w:w="5760"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2A413D8B" w14:textId="77777777" w:rsidR="00F71168" w:rsidRPr="00B9610B" w:rsidRDefault="00F71168" w:rsidP="00960984">
            <w:pPr>
              <w:ind w:firstLine="720"/>
              <w:jc w:val="center"/>
              <w:rPr>
                <w:rFonts w:cs="Arial"/>
                <w:b/>
                <w:bCs/>
                <w:color w:val="000000"/>
                <w:sz w:val="22"/>
                <w:szCs w:val="22"/>
              </w:rPr>
            </w:pPr>
            <w:r w:rsidRPr="00B9610B">
              <w:rPr>
                <w:rFonts w:cs="Arial"/>
                <w:b/>
                <w:bCs/>
                <w:color w:val="000000"/>
                <w:sz w:val="22"/>
                <w:szCs w:val="22"/>
              </w:rPr>
              <w:t>Taper Adjustment Factors</w:t>
            </w:r>
          </w:p>
        </w:tc>
      </w:tr>
      <w:tr w:rsidR="00F71168" w14:paraId="764ABD25" w14:textId="77777777" w:rsidTr="00960984">
        <w:trPr>
          <w:trHeight w:val="405"/>
        </w:trPr>
        <w:tc>
          <w:tcPr>
            <w:tcW w:w="1638"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4DDF4D45" w14:textId="77777777" w:rsidR="00F71168" w:rsidRPr="00B9610B" w:rsidRDefault="00F71168" w:rsidP="00960984">
            <w:pPr>
              <w:jc w:val="center"/>
              <w:rPr>
                <w:rFonts w:cs="Arial"/>
                <w:color w:val="000000"/>
                <w:sz w:val="22"/>
                <w:szCs w:val="22"/>
              </w:rPr>
            </w:pPr>
            <w:r w:rsidRPr="00B9610B">
              <w:rPr>
                <w:rFonts w:cs="Arial"/>
                <w:color w:val="000000"/>
                <w:sz w:val="22"/>
                <w:szCs w:val="22"/>
              </w:rPr>
              <w:t>Douglas Fir</w:t>
            </w:r>
          </w:p>
        </w:tc>
        <w:tc>
          <w:tcPr>
            <w:tcW w:w="2878" w:type="dxa"/>
            <w:tcBorders>
              <w:top w:val="nil"/>
              <w:left w:val="nil"/>
              <w:bottom w:val="single" w:sz="4" w:space="0" w:color="auto"/>
              <w:right w:val="single" w:sz="4" w:space="0" w:color="auto"/>
            </w:tcBorders>
            <w:shd w:val="clear" w:color="auto" w:fill="DBE5F1" w:themeFill="accent1" w:themeFillTint="33"/>
            <w:noWrap/>
            <w:vAlign w:val="bottom"/>
            <w:hideMark/>
          </w:tcPr>
          <w:p w14:paraId="0AA43838" w14:textId="77777777" w:rsidR="00F71168" w:rsidRPr="00B9610B" w:rsidRDefault="00F71168" w:rsidP="00960984">
            <w:pPr>
              <w:jc w:val="center"/>
              <w:rPr>
                <w:rFonts w:cs="Arial"/>
                <w:color w:val="000000"/>
                <w:sz w:val="22"/>
                <w:szCs w:val="22"/>
              </w:rPr>
            </w:pPr>
            <w:r w:rsidRPr="00B9610B">
              <w:rPr>
                <w:rFonts w:cs="Arial"/>
                <w:color w:val="000000"/>
                <w:sz w:val="22"/>
                <w:szCs w:val="22"/>
              </w:rPr>
              <w:t>Western Red Cedar</w:t>
            </w:r>
          </w:p>
        </w:tc>
        <w:tc>
          <w:tcPr>
            <w:tcW w:w="1244" w:type="dxa"/>
            <w:tcBorders>
              <w:top w:val="nil"/>
              <w:left w:val="nil"/>
              <w:bottom w:val="single" w:sz="4" w:space="0" w:color="auto"/>
              <w:right w:val="single" w:sz="4" w:space="0" w:color="auto"/>
            </w:tcBorders>
            <w:shd w:val="clear" w:color="auto" w:fill="DBE5F1" w:themeFill="accent1" w:themeFillTint="33"/>
            <w:noWrap/>
            <w:vAlign w:val="bottom"/>
            <w:hideMark/>
          </w:tcPr>
          <w:p w14:paraId="590D8240" w14:textId="77777777" w:rsidR="00F71168" w:rsidRPr="00B9610B" w:rsidRDefault="00F71168" w:rsidP="00960984">
            <w:pPr>
              <w:jc w:val="center"/>
              <w:rPr>
                <w:rFonts w:cs="Arial"/>
                <w:color w:val="000000"/>
                <w:sz w:val="22"/>
                <w:szCs w:val="22"/>
              </w:rPr>
            </w:pPr>
            <w:r w:rsidRPr="00B9610B">
              <w:rPr>
                <w:rFonts w:cs="Arial"/>
                <w:color w:val="000000"/>
                <w:sz w:val="22"/>
                <w:szCs w:val="22"/>
              </w:rPr>
              <w:t>Pine (All)</w:t>
            </w:r>
          </w:p>
        </w:tc>
      </w:tr>
      <w:tr w:rsidR="00F71168" w14:paraId="0031674C" w14:textId="77777777" w:rsidTr="00960984">
        <w:trPr>
          <w:trHeight w:val="405"/>
        </w:trPr>
        <w:tc>
          <w:tcPr>
            <w:tcW w:w="1638" w:type="dxa"/>
            <w:tcBorders>
              <w:top w:val="nil"/>
              <w:left w:val="single" w:sz="4" w:space="0" w:color="auto"/>
              <w:bottom w:val="single" w:sz="4" w:space="0" w:color="auto"/>
              <w:right w:val="single" w:sz="4" w:space="0" w:color="auto"/>
            </w:tcBorders>
            <w:noWrap/>
            <w:vAlign w:val="bottom"/>
            <w:hideMark/>
          </w:tcPr>
          <w:p w14:paraId="2C4723DC" w14:textId="77777777" w:rsidR="00F71168" w:rsidRPr="00B9610B" w:rsidRDefault="00F71168" w:rsidP="00960984">
            <w:pPr>
              <w:jc w:val="center"/>
              <w:rPr>
                <w:rFonts w:cs="Arial"/>
                <w:color w:val="000000"/>
                <w:sz w:val="22"/>
                <w:szCs w:val="22"/>
              </w:rPr>
            </w:pPr>
            <w:r w:rsidRPr="00B9610B">
              <w:rPr>
                <w:rFonts w:cs="Arial"/>
                <w:color w:val="000000"/>
                <w:sz w:val="22"/>
                <w:szCs w:val="22"/>
              </w:rPr>
              <w:t>1/2 inch</w:t>
            </w:r>
          </w:p>
        </w:tc>
        <w:tc>
          <w:tcPr>
            <w:tcW w:w="2878" w:type="dxa"/>
            <w:tcBorders>
              <w:top w:val="nil"/>
              <w:left w:val="nil"/>
              <w:bottom w:val="single" w:sz="4" w:space="0" w:color="auto"/>
              <w:right w:val="single" w:sz="4" w:space="0" w:color="auto"/>
            </w:tcBorders>
            <w:noWrap/>
            <w:vAlign w:val="bottom"/>
            <w:hideMark/>
          </w:tcPr>
          <w:p w14:paraId="40378CA8" w14:textId="77777777" w:rsidR="00F71168" w:rsidRPr="00B9610B" w:rsidRDefault="00F71168" w:rsidP="00960984">
            <w:pPr>
              <w:jc w:val="center"/>
              <w:rPr>
                <w:rFonts w:cs="Arial"/>
                <w:color w:val="000000"/>
                <w:sz w:val="22"/>
                <w:szCs w:val="22"/>
              </w:rPr>
            </w:pPr>
            <w:r w:rsidRPr="00B9610B">
              <w:rPr>
                <w:rFonts w:cs="Arial"/>
                <w:color w:val="000000"/>
                <w:sz w:val="22"/>
                <w:szCs w:val="22"/>
              </w:rPr>
              <w:t>1 inch</w:t>
            </w:r>
          </w:p>
        </w:tc>
        <w:tc>
          <w:tcPr>
            <w:tcW w:w="1244" w:type="dxa"/>
            <w:tcBorders>
              <w:top w:val="nil"/>
              <w:left w:val="nil"/>
              <w:bottom w:val="single" w:sz="4" w:space="0" w:color="auto"/>
              <w:right w:val="single" w:sz="4" w:space="0" w:color="auto"/>
            </w:tcBorders>
            <w:noWrap/>
            <w:vAlign w:val="bottom"/>
            <w:hideMark/>
          </w:tcPr>
          <w:p w14:paraId="2E1BEBCA" w14:textId="77777777" w:rsidR="00F71168" w:rsidRPr="00B9610B" w:rsidRDefault="00F71168" w:rsidP="00960984">
            <w:pPr>
              <w:keepNext/>
              <w:jc w:val="center"/>
              <w:rPr>
                <w:rFonts w:cs="Arial"/>
                <w:color w:val="000000"/>
                <w:sz w:val="22"/>
                <w:szCs w:val="22"/>
              </w:rPr>
            </w:pPr>
            <w:r w:rsidRPr="00B9610B">
              <w:rPr>
                <w:rFonts w:cs="Arial"/>
                <w:color w:val="000000"/>
                <w:sz w:val="22"/>
                <w:szCs w:val="22"/>
              </w:rPr>
              <w:t>1/2 inch</w:t>
            </w:r>
          </w:p>
        </w:tc>
      </w:tr>
    </w:tbl>
    <w:p w14:paraId="025489F5" w14:textId="77777777" w:rsidR="00F71168" w:rsidRDefault="00F71168" w:rsidP="00AE13B6">
      <w:pPr>
        <w:jc w:val="center"/>
      </w:pPr>
    </w:p>
    <w:p w14:paraId="003D2A17" w14:textId="77777777" w:rsidR="00725685" w:rsidRDefault="00725685" w:rsidP="00AE13B6">
      <w:pPr>
        <w:jc w:val="center"/>
      </w:pPr>
    </w:p>
    <w:p w14:paraId="45846B0B" w14:textId="77777777" w:rsidR="00570673" w:rsidRDefault="000B024B" w:rsidP="00D71256">
      <w:pPr>
        <w:pStyle w:val="ListParagraph"/>
        <w:numPr>
          <w:ilvl w:val="0"/>
          <w:numId w:val="18"/>
        </w:numPr>
      </w:pPr>
      <w:r>
        <w:t>Slope G</w:t>
      </w:r>
      <w:r w:rsidRPr="007472C9">
        <w:t>rade</w:t>
      </w:r>
    </w:p>
    <w:p w14:paraId="040B4F84" w14:textId="77777777" w:rsidR="000B024B" w:rsidRDefault="00E726AA" w:rsidP="00D71256">
      <w:pPr>
        <w:pStyle w:val="ListParagraph"/>
        <w:numPr>
          <w:ilvl w:val="1"/>
          <w:numId w:val="18"/>
        </w:numPr>
      </w:pPr>
      <w:r>
        <w:t>If the highest point is one foot or less from the lowest point, t</w:t>
      </w:r>
      <w:r w:rsidR="000B024B">
        <w:t xml:space="preserve">he GL circumference </w:t>
      </w:r>
      <w:r w:rsidR="00A74CDE">
        <w:t xml:space="preserve">measurement shall be taken </w:t>
      </w:r>
      <w:r w:rsidR="000B024B">
        <w:t xml:space="preserve">at the highest point at which the slope grade </w:t>
      </w:r>
      <w:r w:rsidR="00071C10">
        <w:t>intersects with</w:t>
      </w:r>
      <w:r w:rsidR="000B024B">
        <w:t xml:space="preserve"> the pole</w:t>
      </w:r>
      <w:r>
        <w:t>.</w:t>
      </w:r>
      <w:r w:rsidR="000B024B">
        <w:t xml:space="preserve"> No taper adjustment factor </w:t>
      </w:r>
      <w:r>
        <w:t>is</w:t>
      </w:r>
      <w:r w:rsidR="000B024B">
        <w:t xml:space="preserve"> </w:t>
      </w:r>
      <w:r>
        <w:t xml:space="preserve">to </w:t>
      </w:r>
      <w:r w:rsidR="000B024B">
        <w:t>be applied.</w:t>
      </w:r>
      <w:r w:rsidR="00A87AD4">
        <w:t xml:space="preserve"> (See</w:t>
      </w:r>
      <w:r w:rsidR="00D0000A">
        <w:t xml:space="preserve"> </w:t>
      </w:r>
      <w:r w:rsidR="00D0000A">
        <w:fldChar w:fldCharType="begin"/>
      </w:r>
      <w:r w:rsidR="00D0000A">
        <w:instrText xml:space="preserve"> REF _Ref401133147 \h </w:instrText>
      </w:r>
      <w:r w:rsidR="00D0000A">
        <w:fldChar w:fldCharType="separate"/>
      </w:r>
      <w:r w:rsidR="00662B94">
        <w:t xml:space="preserve">Figure </w:t>
      </w:r>
      <w:r w:rsidR="00662B94">
        <w:rPr>
          <w:noProof/>
        </w:rPr>
        <w:t>4</w:t>
      </w:r>
      <w:r w:rsidR="00662B94">
        <w:noBreakHyphen/>
      </w:r>
      <w:r w:rsidR="00662B94">
        <w:rPr>
          <w:noProof/>
        </w:rPr>
        <w:t>8</w:t>
      </w:r>
      <w:r w:rsidR="00D0000A">
        <w:fldChar w:fldCharType="end"/>
      </w:r>
      <w:r w:rsidR="00A87AD4">
        <w:t>)</w:t>
      </w:r>
    </w:p>
    <w:p w14:paraId="40F62B35" w14:textId="3FD0141D" w:rsidR="008751F5" w:rsidRDefault="008751F5" w:rsidP="008751F5">
      <w:pPr>
        <w:pStyle w:val="Caption"/>
        <w:keepNext/>
        <w:jc w:val="center"/>
      </w:pPr>
      <w:bookmarkStart w:id="61" w:name="_Ref401133147"/>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8</w:t>
      </w:r>
      <w:r w:rsidR="00525018">
        <w:rPr>
          <w:noProof/>
        </w:rPr>
        <w:fldChar w:fldCharType="end"/>
      </w:r>
      <w:bookmarkEnd w:id="61"/>
      <w:r>
        <w:t xml:space="preserve">: Slope Grade </w:t>
      </w:r>
      <w:r>
        <w:rPr>
          <w:rFonts w:cs="Arial"/>
        </w:rPr>
        <w:t>≤</w:t>
      </w:r>
      <w:r>
        <w:t>1 foot</w:t>
      </w:r>
    </w:p>
    <w:p w14:paraId="3EE46932" w14:textId="77777777" w:rsidR="00A7519C" w:rsidRDefault="00A7519C" w:rsidP="00A7519C">
      <w:pPr>
        <w:jc w:val="center"/>
      </w:pPr>
      <w:r>
        <w:rPr>
          <w:noProof/>
        </w:rPr>
        <w:drawing>
          <wp:inline distT="0" distB="0" distL="0" distR="0" wp14:anchorId="37C30ECF" wp14:editId="511BDC89">
            <wp:extent cx="3394253" cy="1876747"/>
            <wp:effectExtent l="0" t="0" r="0" b="9525"/>
            <wp:docPr id="8" name="Picture 8" descr="C:\Users\sawatzjt\PAR Work Folder\Joint Pole\PLM Document\Brian Flynn\Slope Grade less than 1 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watzjt\PAR Work Folder\Joint Pole\PLM Document\Brian Flynn\Slope Grade less than 1 foo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94166" cy="1876699"/>
                    </a:xfrm>
                    <a:prstGeom prst="rect">
                      <a:avLst/>
                    </a:prstGeom>
                    <a:noFill/>
                    <a:ln>
                      <a:noFill/>
                    </a:ln>
                  </pic:spPr>
                </pic:pic>
              </a:graphicData>
            </a:graphic>
          </wp:inline>
        </w:drawing>
      </w:r>
    </w:p>
    <w:p w14:paraId="5BA46DF1" w14:textId="77777777" w:rsidR="003324A7" w:rsidRDefault="003324A7">
      <w:pPr>
        <w:jc w:val="left"/>
      </w:pPr>
      <w:r>
        <w:br w:type="page"/>
      </w:r>
    </w:p>
    <w:p w14:paraId="4E1A9B07" w14:textId="77777777" w:rsidR="00A7519C" w:rsidRDefault="00A7519C" w:rsidP="00A7519C"/>
    <w:p w14:paraId="6DBA4BA2" w14:textId="77777777" w:rsidR="000B024B" w:rsidRDefault="000B024B" w:rsidP="00D71256">
      <w:pPr>
        <w:pStyle w:val="ListParagraph"/>
        <w:numPr>
          <w:ilvl w:val="1"/>
          <w:numId w:val="18"/>
        </w:numPr>
      </w:pPr>
      <w:r>
        <w:t xml:space="preserve">If the highest point is greater than one foot from the lowest point, measure up the pole three feet from the lowest point at which the slope grade </w:t>
      </w:r>
      <w:r w:rsidR="0034107B">
        <w:t>intersects with the</w:t>
      </w:r>
      <w:r>
        <w:t xml:space="preserve"> pole</w:t>
      </w:r>
      <w:r w:rsidR="00F91A98">
        <w:t xml:space="preserve">. At that three foot measurement point, measure </w:t>
      </w:r>
      <w:r>
        <w:t>the</w:t>
      </w:r>
      <w:r w:rsidR="00F91A98">
        <w:t xml:space="preserve"> pole</w:t>
      </w:r>
      <w:r>
        <w:t xml:space="preserve"> circumference and add the taper adjustment factor</w:t>
      </w:r>
      <w:r w:rsidR="0097693A">
        <w:t>.</w:t>
      </w:r>
      <w:r w:rsidR="00A87AD4">
        <w:t xml:space="preserve"> (See </w:t>
      </w:r>
      <w:r w:rsidR="00CF1A4A">
        <w:fldChar w:fldCharType="begin"/>
      </w:r>
      <w:r w:rsidR="00CF1A4A">
        <w:instrText xml:space="preserve"> REF _Ref401133378 \h </w:instrText>
      </w:r>
      <w:r w:rsidR="00CF1A4A">
        <w:fldChar w:fldCharType="separate"/>
      </w:r>
      <w:r w:rsidR="00662B94">
        <w:t xml:space="preserve">Figure </w:t>
      </w:r>
      <w:r w:rsidR="00662B94">
        <w:rPr>
          <w:noProof/>
        </w:rPr>
        <w:t>4</w:t>
      </w:r>
      <w:r w:rsidR="00662B94">
        <w:noBreakHyphen/>
      </w:r>
      <w:r w:rsidR="00662B94">
        <w:rPr>
          <w:noProof/>
        </w:rPr>
        <w:t>9</w:t>
      </w:r>
      <w:r w:rsidR="00CF1A4A">
        <w:fldChar w:fldCharType="end"/>
      </w:r>
      <w:r w:rsidR="00CF1A4A">
        <w:t xml:space="preserve"> </w:t>
      </w:r>
      <w:r w:rsidR="008B7D6F">
        <w:t>&amp;</w:t>
      </w:r>
      <w:r w:rsidR="008B7D6F" w:rsidRPr="00F73DE4">
        <w:t xml:space="preserve"> </w:t>
      </w:r>
      <w:r w:rsidR="00A41839">
        <w:fldChar w:fldCharType="begin"/>
      </w:r>
      <w:r w:rsidR="00A41839">
        <w:instrText xml:space="preserve"> REF _Ref401134468 \h </w:instrText>
      </w:r>
      <w:r w:rsidR="00A41839">
        <w:fldChar w:fldCharType="separate"/>
      </w:r>
      <w:r w:rsidR="00662B94">
        <w:t xml:space="preserve">Table </w:t>
      </w:r>
      <w:r w:rsidR="00662B94">
        <w:rPr>
          <w:noProof/>
        </w:rPr>
        <w:t>4</w:t>
      </w:r>
      <w:r w:rsidR="00662B94">
        <w:noBreakHyphen/>
      </w:r>
      <w:r w:rsidR="00662B94">
        <w:rPr>
          <w:noProof/>
        </w:rPr>
        <w:t>2</w:t>
      </w:r>
      <w:r w:rsidR="00A41839">
        <w:fldChar w:fldCharType="end"/>
      </w:r>
      <w:r w:rsidR="008B7D6F">
        <w:t xml:space="preserve"> for taper adjustment factor</w:t>
      </w:r>
      <w:r w:rsidR="00A87AD4">
        <w:t>)</w:t>
      </w:r>
    </w:p>
    <w:p w14:paraId="1EF47BDE" w14:textId="77777777" w:rsidR="0097693A" w:rsidRDefault="0097693A" w:rsidP="00D71256">
      <w:pPr>
        <w:pStyle w:val="ListParagraph"/>
        <w:numPr>
          <w:ilvl w:val="1"/>
          <w:numId w:val="18"/>
        </w:numPr>
      </w:pPr>
      <w:r>
        <w:t xml:space="preserve">The GL location for measuring attachment heights above GL </w:t>
      </w:r>
      <w:r w:rsidR="00A74CDE">
        <w:t>shall</w:t>
      </w:r>
      <w:r>
        <w:t xml:space="preserve"> be the lowest point at which the slope grade </w:t>
      </w:r>
      <w:r w:rsidR="00071C10">
        <w:t>intersects with</w:t>
      </w:r>
      <w:r>
        <w:t xml:space="preserve"> the pole.</w:t>
      </w:r>
      <w:r w:rsidR="00DD43EA">
        <w:t xml:space="preserve"> </w:t>
      </w:r>
      <w:r w:rsidR="00A87AD4">
        <w:t>(See</w:t>
      </w:r>
      <w:r w:rsidR="00610DF0">
        <w:t xml:space="preserve"> </w:t>
      </w:r>
      <w:r w:rsidR="00610DF0">
        <w:fldChar w:fldCharType="begin"/>
      </w:r>
      <w:r w:rsidR="00610DF0">
        <w:instrText xml:space="preserve"> REF _Ref401133378 \h </w:instrText>
      </w:r>
      <w:r w:rsidR="00610DF0">
        <w:fldChar w:fldCharType="separate"/>
      </w:r>
      <w:r w:rsidR="00662B94">
        <w:t xml:space="preserve">Figure </w:t>
      </w:r>
      <w:r w:rsidR="00662B94">
        <w:rPr>
          <w:noProof/>
        </w:rPr>
        <w:t>4</w:t>
      </w:r>
      <w:r w:rsidR="00662B94">
        <w:noBreakHyphen/>
      </w:r>
      <w:r w:rsidR="00662B94">
        <w:rPr>
          <w:noProof/>
        </w:rPr>
        <w:t>9</w:t>
      </w:r>
      <w:r w:rsidR="00610DF0">
        <w:fldChar w:fldCharType="end"/>
      </w:r>
      <w:r w:rsidR="00A87AD4">
        <w:t>)</w:t>
      </w:r>
    </w:p>
    <w:p w14:paraId="2440AA6C" w14:textId="7AFDC3FA" w:rsidR="00D0000A" w:rsidRDefault="00D0000A" w:rsidP="00D0000A">
      <w:pPr>
        <w:pStyle w:val="Caption"/>
        <w:keepNext/>
        <w:jc w:val="center"/>
      </w:pPr>
      <w:bookmarkStart w:id="62" w:name="_Ref401133378"/>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9</w:t>
      </w:r>
      <w:r w:rsidR="00525018">
        <w:rPr>
          <w:noProof/>
        </w:rPr>
        <w:fldChar w:fldCharType="end"/>
      </w:r>
      <w:bookmarkEnd w:id="62"/>
      <w:r>
        <w:t xml:space="preserve">: Slope Grade </w:t>
      </w:r>
      <w:r>
        <w:rPr>
          <w:rFonts w:cs="Arial"/>
        </w:rPr>
        <w:t>≥</w:t>
      </w:r>
      <w:r>
        <w:t>1 foot</w:t>
      </w:r>
    </w:p>
    <w:p w14:paraId="5FD6C29B" w14:textId="77777777" w:rsidR="000B024B" w:rsidRDefault="001A4B70" w:rsidP="001A4B70">
      <w:pPr>
        <w:jc w:val="center"/>
      </w:pPr>
      <w:r>
        <w:rPr>
          <w:noProof/>
        </w:rPr>
        <w:drawing>
          <wp:inline distT="0" distB="0" distL="0" distR="0" wp14:anchorId="34E85C98" wp14:editId="5135117A">
            <wp:extent cx="3344957" cy="1874520"/>
            <wp:effectExtent l="0" t="0" r="8255" b="0"/>
            <wp:docPr id="26" name="Picture 26" descr="C:\Users\sawatzjt\PAR Work Folder\Joint Pole\PLM Document\Brian Flynn\Slope Grade greater than 1 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watzjt\PAR Work Folder\Joint Pole\PLM Document\Brian Flynn\Slope Grade greater than 1 foo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44957" cy="1874520"/>
                    </a:xfrm>
                    <a:prstGeom prst="rect">
                      <a:avLst/>
                    </a:prstGeom>
                    <a:noFill/>
                    <a:ln>
                      <a:noFill/>
                    </a:ln>
                  </pic:spPr>
                </pic:pic>
              </a:graphicData>
            </a:graphic>
          </wp:inline>
        </w:drawing>
      </w:r>
    </w:p>
    <w:p w14:paraId="4CF49830" w14:textId="77777777" w:rsidR="008B7D6F" w:rsidRDefault="008B7D6F" w:rsidP="006F54C7"/>
    <w:p w14:paraId="5E7F4825" w14:textId="77777777" w:rsidR="006F54C7" w:rsidRDefault="006F54C7" w:rsidP="00D71256">
      <w:pPr>
        <w:pStyle w:val="ListParagraph"/>
        <w:numPr>
          <w:ilvl w:val="0"/>
          <w:numId w:val="18"/>
        </w:numPr>
      </w:pPr>
      <w:r>
        <w:t>Erosion</w:t>
      </w:r>
    </w:p>
    <w:p w14:paraId="53FFA40F" w14:textId="77777777" w:rsidR="006F54C7" w:rsidRDefault="00647D82" w:rsidP="00D71256">
      <w:pPr>
        <w:pStyle w:val="ListParagraph"/>
        <w:numPr>
          <w:ilvl w:val="1"/>
          <w:numId w:val="18"/>
        </w:numPr>
      </w:pPr>
      <w:r>
        <w:t>If the natural grade is one foot or less from the lowest erosion point, t</w:t>
      </w:r>
      <w:r w:rsidR="006F54C7">
        <w:t xml:space="preserve">he GL circumference </w:t>
      </w:r>
      <w:r w:rsidR="001C6CAB">
        <w:t xml:space="preserve">measurement shall be taken </w:t>
      </w:r>
      <w:r w:rsidR="006F54C7">
        <w:t xml:space="preserve">at the highest point at which the natural grade </w:t>
      </w:r>
      <w:r w:rsidR="0034107B">
        <w:t>intersects with the</w:t>
      </w:r>
      <w:r w:rsidR="006F54C7">
        <w:t xml:space="preserve"> pole</w:t>
      </w:r>
      <w:r>
        <w:t>.</w:t>
      </w:r>
      <w:r w:rsidR="006F54C7">
        <w:t xml:space="preserve"> No taper adjustment factor will be applied.</w:t>
      </w:r>
      <w:r w:rsidR="00067D20">
        <w:t xml:space="preserve"> </w:t>
      </w:r>
      <w:r w:rsidR="0024436E">
        <w:t xml:space="preserve">(See </w:t>
      </w:r>
      <w:r w:rsidR="0024436E">
        <w:fldChar w:fldCharType="begin"/>
      </w:r>
      <w:r w:rsidR="0024436E">
        <w:instrText xml:space="preserve"> REF _Ref397492430 \h </w:instrText>
      </w:r>
      <w:r w:rsidR="0024436E">
        <w:fldChar w:fldCharType="separate"/>
      </w:r>
      <w:r w:rsidR="00662B94">
        <w:t xml:space="preserve">Figure </w:t>
      </w:r>
      <w:r w:rsidR="00662B94">
        <w:rPr>
          <w:noProof/>
        </w:rPr>
        <w:t>4</w:t>
      </w:r>
      <w:r w:rsidR="00662B94">
        <w:noBreakHyphen/>
      </w:r>
      <w:r w:rsidR="00662B94">
        <w:rPr>
          <w:noProof/>
        </w:rPr>
        <w:t>10</w:t>
      </w:r>
      <w:r w:rsidR="0024436E">
        <w:fldChar w:fldCharType="end"/>
      </w:r>
      <w:r w:rsidR="0024436E">
        <w:t>)</w:t>
      </w:r>
    </w:p>
    <w:p w14:paraId="1145AD84" w14:textId="77777777" w:rsidR="006F54C7" w:rsidRPr="006F54C7" w:rsidRDefault="006F54C7" w:rsidP="00D71256">
      <w:pPr>
        <w:pStyle w:val="ListParagraph"/>
        <w:numPr>
          <w:ilvl w:val="1"/>
          <w:numId w:val="18"/>
        </w:numPr>
      </w:pPr>
      <w:r>
        <w:t xml:space="preserve">If the </w:t>
      </w:r>
      <w:r w:rsidR="00647D82">
        <w:t>natural grade</w:t>
      </w:r>
      <w:r>
        <w:t xml:space="preserve"> is greater than one foot from the lowest erosion point, measure up the pole three feet from the lowest erosion point</w:t>
      </w:r>
      <w:r w:rsidR="00647D82">
        <w:t>. At that three foot measurement point,</w:t>
      </w:r>
      <w:r>
        <w:t xml:space="preserve"> </w:t>
      </w:r>
      <w:r w:rsidR="00647D82">
        <w:t>measure</w:t>
      </w:r>
      <w:r>
        <w:t xml:space="preserve"> the pole circumference and add the taper adjustment factor.</w:t>
      </w:r>
      <w:r w:rsidR="00067D20">
        <w:t xml:space="preserve"> </w:t>
      </w:r>
      <w:r w:rsidR="0024436E">
        <w:t xml:space="preserve">(See </w:t>
      </w:r>
      <w:r w:rsidR="0024436E">
        <w:fldChar w:fldCharType="begin"/>
      </w:r>
      <w:r w:rsidR="0024436E">
        <w:instrText xml:space="preserve"> REF _Ref397492430 \h </w:instrText>
      </w:r>
      <w:r w:rsidR="0024436E">
        <w:fldChar w:fldCharType="separate"/>
      </w:r>
      <w:r w:rsidR="00662B94">
        <w:t xml:space="preserve">Figure </w:t>
      </w:r>
      <w:r w:rsidR="00662B94">
        <w:rPr>
          <w:noProof/>
        </w:rPr>
        <w:t>4</w:t>
      </w:r>
      <w:r w:rsidR="00662B94">
        <w:noBreakHyphen/>
      </w:r>
      <w:r w:rsidR="00662B94">
        <w:rPr>
          <w:noProof/>
        </w:rPr>
        <w:t>10</w:t>
      </w:r>
      <w:r w:rsidR="0024436E">
        <w:fldChar w:fldCharType="end"/>
      </w:r>
      <w:r w:rsidR="008B7D6F">
        <w:t xml:space="preserve"> &amp;</w:t>
      </w:r>
      <w:r w:rsidR="008B7D6F" w:rsidRPr="00F73DE4">
        <w:t xml:space="preserve"> </w:t>
      </w:r>
      <w:r w:rsidR="00EC4905">
        <w:fldChar w:fldCharType="begin"/>
      </w:r>
      <w:r w:rsidR="00EC4905">
        <w:instrText xml:space="preserve"> REF _Ref401134468 \h </w:instrText>
      </w:r>
      <w:r w:rsidR="00EC4905">
        <w:fldChar w:fldCharType="separate"/>
      </w:r>
      <w:r w:rsidR="00662B94">
        <w:t xml:space="preserve">Table </w:t>
      </w:r>
      <w:r w:rsidR="00662B94">
        <w:rPr>
          <w:noProof/>
        </w:rPr>
        <w:t>4</w:t>
      </w:r>
      <w:r w:rsidR="00662B94">
        <w:noBreakHyphen/>
      </w:r>
      <w:r w:rsidR="00662B94">
        <w:rPr>
          <w:noProof/>
        </w:rPr>
        <w:t>2</w:t>
      </w:r>
      <w:r w:rsidR="00EC4905">
        <w:fldChar w:fldCharType="end"/>
      </w:r>
      <w:r w:rsidR="00EC4905">
        <w:t xml:space="preserve"> </w:t>
      </w:r>
      <w:r w:rsidR="008B7D6F">
        <w:t>for taper adjustment factor</w:t>
      </w:r>
      <w:r w:rsidR="0024436E">
        <w:t>)</w:t>
      </w:r>
    </w:p>
    <w:p w14:paraId="391E612B" w14:textId="77777777" w:rsidR="006F54C7" w:rsidRDefault="006F54C7" w:rsidP="00D71256">
      <w:pPr>
        <w:pStyle w:val="ListParagraph"/>
        <w:numPr>
          <w:ilvl w:val="1"/>
          <w:numId w:val="18"/>
        </w:numPr>
      </w:pPr>
      <w:r>
        <w:t xml:space="preserve">The GL location for measuring attachment heights above GL </w:t>
      </w:r>
      <w:r w:rsidR="004661E4">
        <w:t>shall</w:t>
      </w:r>
      <w:r>
        <w:t xml:space="preserve"> be the lowest erosion point at which earth contacts the pole.</w:t>
      </w:r>
      <w:r w:rsidR="00067D20">
        <w:t xml:space="preserve"> </w:t>
      </w:r>
      <w:r w:rsidR="0024436E">
        <w:t xml:space="preserve">(See </w:t>
      </w:r>
      <w:r w:rsidR="0024436E">
        <w:fldChar w:fldCharType="begin"/>
      </w:r>
      <w:r w:rsidR="0024436E">
        <w:instrText xml:space="preserve"> REF _Ref397492430 \h </w:instrText>
      </w:r>
      <w:r w:rsidR="0024436E">
        <w:fldChar w:fldCharType="separate"/>
      </w:r>
      <w:r w:rsidR="00662B94">
        <w:t xml:space="preserve">Figure </w:t>
      </w:r>
      <w:r w:rsidR="00662B94">
        <w:rPr>
          <w:noProof/>
        </w:rPr>
        <w:t>4</w:t>
      </w:r>
      <w:r w:rsidR="00662B94">
        <w:noBreakHyphen/>
      </w:r>
      <w:r w:rsidR="00662B94">
        <w:rPr>
          <w:noProof/>
        </w:rPr>
        <w:t>10</w:t>
      </w:r>
      <w:r w:rsidR="0024436E">
        <w:fldChar w:fldCharType="end"/>
      </w:r>
      <w:r w:rsidR="0024436E">
        <w:t>)</w:t>
      </w:r>
    </w:p>
    <w:p w14:paraId="5D827BA5" w14:textId="52DE52E3" w:rsidR="006F54C7" w:rsidRDefault="006F54C7" w:rsidP="006F54C7">
      <w:pPr>
        <w:pStyle w:val="Caption"/>
        <w:keepNext/>
      </w:pPr>
      <w:bookmarkStart w:id="63" w:name="_Ref397492430"/>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10</w:t>
      </w:r>
      <w:r w:rsidR="00525018">
        <w:rPr>
          <w:noProof/>
        </w:rPr>
        <w:fldChar w:fldCharType="end"/>
      </w:r>
      <w:bookmarkEnd w:id="63"/>
      <w:r>
        <w:t>: Erosion</w:t>
      </w:r>
      <w:r w:rsidR="007B704A">
        <w:t xml:space="preserve"> </w:t>
      </w:r>
      <w:r w:rsidR="007B704A">
        <w:rPr>
          <w:rFonts w:cs="Arial"/>
        </w:rPr>
        <w:t>≤</w:t>
      </w:r>
      <w:r w:rsidR="007B704A">
        <w:t>1ft and &gt;1ft from the lowest point</w:t>
      </w:r>
    </w:p>
    <w:p w14:paraId="71CE5EA7" w14:textId="77777777" w:rsidR="006F54C7" w:rsidRDefault="006F54C7" w:rsidP="006F54C7">
      <w:r>
        <w:rPr>
          <w:noProof/>
        </w:rPr>
        <w:drawing>
          <wp:inline distT="0" distB="0" distL="0" distR="0" wp14:anchorId="7BEC627D" wp14:editId="368B4834">
            <wp:extent cx="5943600" cy="1702435"/>
            <wp:effectExtent l="0" t="0" r="0" b="0"/>
            <wp:docPr id="47222" name="Picture 4722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5"/>
                    <a:stretch>
                      <a:fillRect/>
                    </a:stretch>
                  </pic:blipFill>
                  <pic:spPr>
                    <a:xfrm>
                      <a:off x="0" y="0"/>
                      <a:ext cx="5943600" cy="1702435"/>
                    </a:xfrm>
                    <a:prstGeom prst="rect">
                      <a:avLst/>
                    </a:prstGeom>
                  </pic:spPr>
                </pic:pic>
              </a:graphicData>
            </a:graphic>
          </wp:inline>
        </w:drawing>
      </w:r>
    </w:p>
    <w:p w14:paraId="15121439" w14:textId="77777777" w:rsidR="008B7D6F" w:rsidRDefault="008B7D6F" w:rsidP="006F54C7"/>
    <w:p w14:paraId="719E8361" w14:textId="77777777" w:rsidR="009A1C32" w:rsidRDefault="00342E18" w:rsidP="009A1C32">
      <w:pPr>
        <w:pStyle w:val="Heading4"/>
      </w:pPr>
      <w:r>
        <w:t xml:space="preserve">Measuring </w:t>
      </w:r>
      <w:r w:rsidR="009A1C32">
        <w:t>Ground</w:t>
      </w:r>
      <w:r w:rsidR="0016282C">
        <w:t>l</w:t>
      </w:r>
      <w:r w:rsidR="009A1C32">
        <w:t xml:space="preserve">ine </w:t>
      </w:r>
      <w:r>
        <w:t>Circumference</w:t>
      </w:r>
    </w:p>
    <w:p w14:paraId="692314AD" w14:textId="77777777" w:rsidR="00AA3592" w:rsidRDefault="00AA3592" w:rsidP="00AA3592">
      <w:r w:rsidRPr="00703EFE">
        <w:t>SAFETY NOTE: Prior to measuring GL</w:t>
      </w:r>
      <w:r w:rsidR="00766894">
        <w:t xml:space="preserve"> circumference</w:t>
      </w:r>
      <w:r w:rsidRPr="00703EFE">
        <w:t xml:space="preserve">, ensure there </w:t>
      </w:r>
      <w:r>
        <w:t>are</w:t>
      </w:r>
      <w:r w:rsidRPr="00703EFE">
        <w:t xml:space="preserve"> no exposed conductor</w:t>
      </w:r>
      <w:r>
        <w:t>s</w:t>
      </w:r>
      <w:r w:rsidRPr="00703EFE">
        <w:t xml:space="preserve"> at </w:t>
      </w:r>
      <w:r>
        <w:t xml:space="preserve">the </w:t>
      </w:r>
      <w:r w:rsidRPr="00703EFE">
        <w:t xml:space="preserve">base of pole. </w:t>
      </w:r>
      <w:r w:rsidRPr="00386299">
        <w:t xml:space="preserve">If </w:t>
      </w:r>
      <w:r>
        <w:t xml:space="preserve">an </w:t>
      </w:r>
      <w:r w:rsidRPr="00386299">
        <w:t xml:space="preserve">exposed conductor is found at </w:t>
      </w:r>
      <w:r>
        <w:t xml:space="preserve">the </w:t>
      </w:r>
      <w:r w:rsidRPr="00386299">
        <w:t xml:space="preserve">base of pole, </w:t>
      </w:r>
      <w:r w:rsidRPr="00386299">
        <w:lastRenderedPageBreak/>
        <w:t xml:space="preserve">perform </w:t>
      </w:r>
      <w:r>
        <w:t xml:space="preserve">the </w:t>
      </w:r>
      <w:r w:rsidRPr="00386299">
        <w:t>measurement at 3 feet AGL</w:t>
      </w:r>
      <w:r w:rsidR="006F6F11">
        <w:t xml:space="preserve"> </w:t>
      </w:r>
      <w:r w:rsidRPr="00386299">
        <w:t>if no exposure issue exists at the 3’ AGL level</w:t>
      </w:r>
      <w:r>
        <w:t xml:space="preserve">. Use </w:t>
      </w:r>
      <w:r>
        <w:fldChar w:fldCharType="begin"/>
      </w:r>
      <w:r>
        <w:instrText xml:space="preserve"> REF _Ref401134468 \h </w:instrText>
      </w:r>
      <w:r>
        <w:fldChar w:fldCharType="separate"/>
      </w:r>
      <w:r w:rsidR="00662B94">
        <w:t xml:space="preserve">Table </w:t>
      </w:r>
      <w:r w:rsidR="00662B94">
        <w:rPr>
          <w:noProof/>
        </w:rPr>
        <w:t>4</w:t>
      </w:r>
      <w:r w:rsidR="00662B94">
        <w:noBreakHyphen/>
      </w:r>
      <w:r w:rsidR="00662B94">
        <w:rPr>
          <w:noProof/>
        </w:rPr>
        <w:t>2</w:t>
      </w:r>
      <w:r>
        <w:fldChar w:fldCharType="end"/>
      </w:r>
      <w:r>
        <w:t xml:space="preserve"> to adjust for taper.</w:t>
      </w:r>
    </w:p>
    <w:p w14:paraId="01DD152E" w14:textId="77777777" w:rsidR="00AA3592" w:rsidRDefault="00AA3592" w:rsidP="00342E18"/>
    <w:p w14:paraId="19824182" w14:textId="77777777" w:rsidR="008F04A8" w:rsidRPr="00342E18" w:rsidRDefault="008F04A8" w:rsidP="008F04A8">
      <w:r>
        <w:t xml:space="preserve">GL circumference measurements shall be taken as close to the groundline as possible. The measurements shall be taken by wrapping a flat tape, such as a Loggers tape or d-tape, around the pole, keeping it perpendicular, or 90 degrees to the pole’s longitudinal axis. If risers are present, measurements shall be taken behind the risers to get a clean GL circumference. However, if there is a wood ground molding, for safety reasons </w:t>
      </w:r>
      <w:r w:rsidRPr="003F60BE">
        <w:rPr>
          <w:b/>
        </w:rPr>
        <w:t>do not measure</w:t>
      </w:r>
      <w:r>
        <w:t xml:space="preserve"> behind the molding. In such situations, the pole circumference shall be obtained by measuring over the top of the wood ground molding and then subtracting ¾ of an inch from the measured circumference.</w:t>
      </w:r>
    </w:p>
    <w:p w14:paraId="3517C9C2" w14:textId="77777777" w:rsidR="000525F3" w:rsidRDefault="008F04A8" w:rsidP="008F04A8">
      <w:r>
        <w:t xml:space="preserve">If a U-Guard riser obstructs taking a pole circumference measurement, for safety reasons </w:t>
      </w:r>
      <w:r w:rsidRPr="003F60BE">
        <w:rPr>
          <w:b/>
        </w:rPr>
        <w:t>do not measure</w:t>
      </w:r>
      <w:r>
        <w:t xml:space="preserve"> behind the U-Guard riser. Instead, the measurement </w:t>
      </w:r>
      <w:r w:rsidR="00D26BDF">
        <w:t xml:space="preserve">shall be attained </w:t>
      </w:r>
      <w:r>
        <w:t>in the following way:</w:t>
      </w:r>
    </w:p>
    <w:p w14:paraId="6CA3E46D" w14:textId="77777777" w:rsidR="003F60BE" w:rsidRDefault="003F60BE" w:rsidP="00D71256">
      <w:pPr>
        <w:pStyle w:val="ListParagraph"/>
        <w:numPr>
          <w:ilvl w:val="0"/>
          <w:numId w:val="12"/>
        </w:numPr>
      </w:pPr>
      <w:r>
        <w:t>Measure the available surface of the pole between obstructions (</w:t>
      </w:r>
      <w:r w:rsidR="00895F56">
        <w:fldChar w:fldCharType="begin"/>
      </w:r>
      <w:r w:rsidR="00895F56">
        <w:instrText xml:space="preserve"> REF _Ref395595779 \h </w:instrText>
      </w:r>
      <w:r w:rsidR="00895F56">
        <w:fldChar w:fldCharType="separate"/>
      </w:r>
      <w:r w:rsidR="00662B94">
        <w:t xml:space="preserve">Figure </w:t>
      </w:r>
      <w:r w:rsidR="00662B94">
        <w:rPr>
          <w:noProof/>
        </w:rPr>
        <w:t>4</w:t>
      </w:r>
      <w:r w:rsidR="00662B94">
        <w:noBreakHyphen/>
      </w:r>
      <w:r w:rsidR="00662B94">
        <w:rPr>
          <w:noProof/>
        </w:rPr>
        <w:t>11</w:t>
      </w:r>
      <w:r w:rsidR="00895F56">
        <w:fldChar w:fldCharType="end"/>
      </w:r>
      <w:r w:rsidR="00895F56">
        <w:t>)</w:t>
      </w:r>
    </w:p>
    <w:p w14:paraId="667F1857" w14:textId="77777777" w:rsidR="003F60BE" w:rsidRDefault="003F60BE" w:rsidP="00D71256">
      <w:pPr>
        <w:pStyle w:val="ListParagraph"/>
        <w:numPr>
          <w:ilvl w:val="0"/>
          <w:numId w:val="12"/>
        </w:numPr>
      </w:pPr>
      <w:r>
        <w:t>Caliper the width of the riser and/or U-Guard (Obstructions) (</w:t>
      </w:r>
      <w:r w:rsidR="00895F56">
        <w:fldChar w:fldCharType="begin"/>
      </w:r>
      <w:r w:rsidR="00895F56">
        <w:instrText xml:space="preserve"> REF _Ref395596068 \h </w:instrText>
      </w:r>
      <w:r w:rsidR="00895F56">
        <w:fldChar w:fldCharType="separate"/>
      </w:r>
      <w:r w:rsidR="00662B94">
        <w:t xml:space="preserve">Figure </w:t>
      </w:r>
      <w:r w:rsidR="00662B94">
        <w:rPr>
          <w:noProof/>
        </w:rPr>
        <w:t>4</w:t>
      </w:r>
      <w:r w:rsidR="00662B94">
        <w:noBreakHyphen/>
      </w:r>
      <w:r w:rsidR="00662B94">
        <w:rPr>
          <w:noProof/>
        </w:rPr>
        <w:t>12</w:t>
      </w:r>
      <w:r w:rsidR="00895F56">
        <w:fldChar w:fldCharType="end"/>
      </w:r>
      <w:r>
        <w:t>)</w:t>
      </w:r>
    </w:p>
    <w:p w14:paraId="34D5AD6E" w14:textId="77777777" w:rsidR="003F60BE" w:rsidRDefault="003F60BE" w:rsidP="00D71256">
      <w:pPr>
        <w:pStyle w:val="ListParagraph"/>
        <w:numPr>
          <w:ilvl w:val="0"/>
          <w:numId w:val="12"/>
        </w:numPr>
      </w:pPr>
      <w:r>
        <w:t>Add the measurements together</w:t>
      </w:r>
      <w:r w:rsidR="002D00A1">
        <w:t xml:space="preserve"> (See below example)</w:t>
      </w:r>
    </w:p>
    <w:tbl>
      <w:tblPr>
        <w:tblStyle w:val="TableGrid"/>
        <w:tblW w:w="0" w:type="auto"/>
        <w:tblInd w:w="360" w:type="dxa"/>
        <w:tblLook w:val="04A0" w:firstRow="1" w:lastRow="0" w:firstColumn="1" w:lastColumn="0" w:noHBand="0" w:noVBand="1"/>
      </w:tblPr>
      <w:tblGrid>
        <w:gridCol w:w="2961"/>
        <w:gridCol w:w="3003"/>
        <w:gridCol w:w="3026"/>
      </w:tblGrid>
      <w:tr w:rsidR="003F60BE" w14:paraId="424CFD54" w14:textId="77777777" w:rsidTr="002D00A1">
        <w:tc>
          <w:tcPr>
            <w:tcW w:w="3049" w:type="dxa"/>
            <w:shd w:val="clear" w:color="auto" w:fill="C6D9F1" w:themeFill="text2" w:themeFillTint="33"/>
          </w:tcPr>
          <w:p w14:paraId="046B170D" w14:textId="77777777" w:rsidR="003F60BE" w:rsidRPr="0000413A" w:rsidRDefault="002D00A1" w:rsidP="00D05FC2">
            <w:pPr>
              <w:jc w:val="center"/>
              <w:rPr>
                <w:sz w:val="22"/>
                <w:szCs w:val="22"/>
              </w:rPr>
            </w:pPr>
            <w:r w:rsidRPr="0000413A">
              <w:rPr>
                <w:sz w:val="22"/>
                <w:szCs w:val="22"/>
              </w:rPr>
              <w:t xml:space="preserve">Available Surface   </w:t>
            </w:r>
          </w:p>
        </w:tc>
        <w:tc>
          <w:tcPr>
            <w:tcW w:w="3076" w:type="dxa"/>
            <w:shd w:val="clear" w:color="auto" w:fill="C6D9F1" w:themeFill="text2" w:themeFillTint="33"/>
          </w:tcPr>
          <w:p w14:paraId="1B600925" w14:textId="77777777" w:rsidR="003F60BE" w:rsidRPr="0000413A" w:rsidRDefault="002D00A1" w:rsidP="00D05FC2">
            <w:pPr>
              <w:jc w:val="center"/>
              <w:rPr>
                <w:sz w:val="22"/>
                <w:szCs w:val="22"/>
              </w:rPr>
            </w:pPr>
            <w:r w:rsidRPr="0000413A">
              <w:rPr>
                <w:sz w:val="22"/>
                <w:szCs w:val="22"/>
              </w:rPr>
              <w:t xml:space="preserve">Calipered Obstructions    </w:t>
            </w:r>
          </w:p>
        </w:tc>
        <w:tc>
          <w:tcPr>
            <w:tcW w:w="3091" w:type="dxa"/>
            <w:shd w:val="clear" w:color="auto" w:fill="C6D9F1" w:themeFill="text2" w:themeFillTint="33"/>
          </w:tcPr>
          <w:p w14:paraId="4E4B857D" w14:textId="77777777" w:rsidR="003F60BE" w:rsidRPr="0000413A" w:rsidRDefault="002D00A1" w:rsidP="00D05FC2">
            <w:pPr>
              <w:jc w:val="center"/>
              <w:rPr>
                <w:sz w:val="22"/>
                <w:szCs w:val="22"/>
              </w:rPr>
            </w:pPr>
            <w:r w:rsidRPr="0000413A">
              <w:rPr>
                <w:sz w:val="22"/>
                <w:szCs w:val="22"/>
              </w:rPr>
              <w:t>GL Circumference</w:t>
            </w:r>
          </w:p>
        </w:tc>
      </w:tr>
      <w:tr w:rsidR="002D00A1" w14:paraId="1343269A" w14:textId="77777777" w:rsidTr="003F60BE">
        <w:tc>
          <w:tcPr>
            <w:tcW w:w="3049" w:type="dxa"/>
          </w:tcPr>
          <w:p w14:paraId="1E9F4F18" w14:textId="77777777" w:rsidR="002D00A1" w:rsidRPr="0000413A" w:rsidRDefault="002D00A1" w:rsidP="00D05FC2">
            <w:pPr>
              <w:jc w:val="center"/>
              <w:rPr>
                <w:sz w:val="22"/>
                <w:szCs w:val="22"/>
              </w:rPr>
            </w:pPr>
            <w:r w:rsidRPr="0000413A">
              <w:rPr>
                <w:sz w:val="22"/>
                <w:szCs w:val="22"/>
              </w:rPr>
              <w:t>64”</w:t>
            </w:r>
            <w:r>
              <w:rPr>
                <w:sz w:val="22"/>
                <w:szCs w:val="22"/>
              </w:rPr>
              <w:t xml:space="preserve"> (</w:t>
            </w:r>
            <w:r>
              <w:rPr>
                <w:sz w:val="22"/>
                <w:szCs w:val="22"/>
              </w:rPr>
              <w:fldChar w:fldCharType="begin"/>
            </w:r>
            <w:r>
              <w:rPr>
                <w:sz w:val="22"/>
                <w:szCs w:val="22"/>
              </w:rPr>
              <w:instrText xml:space="preserve"> REF _Ref395595779 \h </w:instrText>
            </w:r>
            <w:r>
              <w:rPr>
                <w:sz w:val="22"/>
                <w:szCs w:val="22"/>
              </w:rPr>
            </w:r>
            <w:r>
              <w:rPr>
                <w:sz w:val="22"/>
                <w:szCs w:val="22"/>
              </w:rPr>
              <w:fldChar w:fldCharType="separate"/>
            </w:r>
            <w:r w:rsidR="00662B94">
              <w:t xml:space="preserve">Figure </w:t>
            </w:r>
            <w:r w:rsidR="00662B94">
              <w:rPr>
                <w:noProof/>
              </w:rPr>
              <w:t>4</w:t>
            </w:r>
            <w:r w:rsidR="00662B94">
              <w:noBreakHyphen/>
            </w:r>
            <w:r w:rsidR="00662B94">
              <w:rPr>
                <w:noProof/>
              </w:rPr>
              <w:t>11</w:t>
            </w:r>
            <w:r>
              <w:rPr>
                <w:sz w:val="22"/>
                <w:szCs w:val="22"/>
              </w:rPr>
              <w:fldChar w:fldCharType="end"/>
            </w:r>
            <w:r>
              <w:rPr>
                <w:sz w:val="22"/>
                <w:szCs w:val="22"/>
              </w:rPr>
              <w:t>)</w:t>
            </w:r>
          </w:p>
        </w:tc>
        <w:tc>
          <w:tcPr>
            <w:tcW w:w="3076" w:type="dxa"/>
          </w:tcPr>
          <w:p w14:paraId="60A9FB72" w14:textId="77777777" w:rsidR="002D00A1" w:rsidRPr="0000413A" w:rsidRDefault="002D00A1" w:rsidP="00D05FC2">
            <w:pPr>
              <w:jc w:val="center"/>
              <w:rPr>
                <w:sz w:val="22"/>
                <w:szCs w:val="22"/>
              </w:rPr>
            </w:pPr>
            <w:r w:rsidRPr="0000413A">
              <w:rPr>
                <w:sz w:val="22"/>
                <w:szCs w:val="22"/>
              </w:rPr>
              <w:t>3.7”</w:t>
            </w:r>
            <w:r>
              <w:rPr>
                <w:sz w:val="22"/>
                <w:szCs w:val="22"/>
              </w:rPr>
              <w:t xml:space="preserve"> (</w:t>
            </w:r>
            <w:r>
              <w:rPr>
                <w:sz w:val="22"/>
                <w:szCs w:val="22"/>
              </w:rPr>
              <w:fldChar w:fldCharType="begin"/>
            </w:r>
            <w:r>
              <w:rPr>
                <w:sz w:val="22"/>
                <w:szCs w:val="22"/>
              </w:rPr>
              <w:instrText xml:space="preserve"> REF _Ref395596068 \h </w:instrText>
            </w:r>
            <w:r>
              <w:rPr>
                <w:sz w:val="22"/>
                <w:szCs w:val="22"/>
              </w:rPr>
            </w:r>
            <w:r>
              <w:rPr>
                <w:sz w:val="22"/>
                <w:szCs w:val="22"/>
              </w:rPr>
              <w:fldChar w:fldCharType="separate"/>
            </w:r>
            <w:r w:rsidR="00662B94">
              <w:t xml:space="preserve">Figure </w:t>
            </w:r>
            <w:r w:rsidR="00662B94">
              <w:rPr>
                <w:noProof/>
              </w:rPr>
              <w:t>4</w:t>
            </w:r>
            <w:r w:rsidR="00662B94">
              <w:noBreakHyphen/>
            </w:r>
            <w:r w:rsidR="00662B94">
              <w:rPr>
                <w:noProof/>
              </w:rPr>
              <w:t>12</w:t>
            </w:r>
            <w:r>
              <w:rPr>
                <w:sz w:val="22"/>
                <w:szCs w:val="22"/>
              </w:rPr>
              <w:fldChar w:fldCharType="end"/>
            </w:r>
            <w:r>
              <w:rPr>
                <w:sz w:val="22"/>
                <w:szCs w:val="22"/>
              </w:rPr>
              <w:t>)</w:t>
            </w:r>
          </w:p>
        </w:tc>
        <w:tc>
          <w:tcPr>
            <w:tcW w:w="3091" w:type="dxa"/>
          </w:tcPr>
          <w:p w14:paraId="7420394D" w14:textId="77777777" w:rsidR="002D00A1" w:rsidRPr="0000413A" w:rsidRDefault="002D00A1" w:rsidP="002D00A1">
            <w:pPr>
              <w:jc w:val="center"/>
              <w:rPr>
                <w:sz w:val="22"/>
                <w:szCs w:val="22"/>
              </w:rPr>
            </w:pPr>
            <w:r>
              <w:rPr>
                <w:sz w:val="22"/>
                <w:szCs w:val="22"/>
              </w:rPr>
              <w:t xml:space="preserve">=  </w:t>
            </w:r>
            <w:r w:rsidRPr="0000413A">
              <w:rPr>
                <w:sz w:val="22"/>
                <w:szCs w:val="22"/>
              </w:rPr>
              <w:t>67.7”</w:t>
            </w:r>
          </w:p>
        </w:tc>
      </w:tr>
    </w:tbl>
    <w:p w14:paraId="122C9D84" w14:textId="77777777" w:rsidR="003F60BE" w:rsidRDefault="003F60BE" w:rsidP="000A5CC5"/>
    <w:p w14:paraId="54A393F0" w14:textId="7CFFF064" w:rsidR="005013E2" w:rsidRDefault="005013E2" w:rsidP="005013E2">
      <w:pPr>
        <w:pStyle w:val="Caption"/>
        <w:keepNext/>
        <w:jc w:val="center"/>
      </w:pPr>
      <w:bookmarkStart w:id="64" w:name="_Ref395595779"/>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11</w:t>
      </w:r>
      <w:r w:rsidR="00525018">
        <w:rPr>
          <w:noProof/>
        </w:rPr>
        <w:fldChar w:fldCharType="end"/>
      </w:r>
      <w:bookmarkEnd w:id="64"/>
      <w:r>
        <w:t xml:space="preserve">: Measurement </w:t>
      </w:r>
      <w:r w:rsidR="00AC49EC">
        <w:t xml:space="preserve">of available surface </w:t>
      </w:r>
      <w:r>
        <w:t>with Loggers Tape</w:t>
      </w:r>
      <w:r w:rsidR="00682992">
        <w:t xml:space="preserve"> (64”)</w:t>
      </w:r>
    </w:p>
    <w:p w14:paraId="226F46DD" w14:textId="77777777" w:rsidR="003F60BE" w:rsidRDefault="000A5CC5" w:rsidP="000A5CC5">
      <w:pPr>
        <w:jc w:val="center"/>
      </w:pPr>
      <w:r w:rsidRPr="008E6102">
        <w:rPr>
          <w:noProof/>
          <w:bdr w:val="single" w:sz="4" w:space="0" w:color="auto"/>
        </w:rPr>
        <w:drawing>
          <wp:inline distT="0" distB="0" distL="0" distR="0" wp14:anchorId="185DB0DC" wp14:editId="5D56A3B7">
            <wp:extent cx="2513546" cy="1943100"/>
            <wp:effectExtent l="0" t="0" r="1270" b="0"/>
            <wp:docPr id="47224" name="Picture 4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515310" cy="1944464"/>
                    </a:xfrm>
                    <a:prstGeom prst="rect">
                      <a:avLst/>
                    </a:prstGeom>
                  </pic:spPr>
                </pic:pic>
              </a:graphicData>
            </a:graphic>
          </wp:inline>
        </w:drawing>
      </w:r>
      <w:r w:rsidRPr="008E6102">
        <w:rPr>
          <w:noProof/>
          <w:bdr w:val="single" w:sz="4" w:space="0" w:color="auto"/>
        </w:rPr>
        <w:drawing>
          <wp:inline distT="0" distB="0" distL="0" distR="0" wp14:anchorId="5FD37B5F" wp14:editId="4F30C7D3">
            <wp:extent cx="2567940" cy="1950151"/>
            <wp:effectExtent l="0" t="0" r="3810" b="0"/>
            <wp:docPr id="47225" name="Picture 4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567642" cy="1949925"/>
                    </a:xfrm>
                    <a:prstGeom prst="rect">
                      <a:avLst/>
                    </a:prstGeom>
                  </pic:spPr>
                </pic:pic>
              </a:graphicData>
            </a:graphic>
          </wp:inline>
        </w:drawing>
      </w:r>
    </w:p>
    <w:p w14:paraId="21FE5C9C" w14:textId="77777777" w:rsidR="000A5CC5" w:rsidRDefault="000A5CC5" w:rsidP="000525F3"/>
    <w:p w14:paraId="36339BB9" w14:textId="69C2D7F7" w:rsidR="00682992" w:rsidRDefault="00682992" w:rsidP="00682992">
      <w:pPr>
        <w:pStyle w:val="Caption"/>
        <w:keepNext/>
        <w:jc w:val="center"/>
      </w:pPr>
      <w:bookmarkStart w:id="65" w:name="_Ref395596068"/>
      <w:r>
        <w:t xml:space="preserve">Figure </w:t>
      </w:r>
      <w:r w:rsidR="00525018">
        <w:fldChar w:fldCharType="begin"/>
      </w:r>
      <w:r w:rsidR="00525018">
        <w:instrText xml:space="preserve"> STYLEREF 1 \s </w:instrText>
      </w:r>
      <w:r w:rsidR="00525018">
        <w:fldChar w:fldCharType="separate"/>
      </w:r>
      <w:r w:rsidR="00B362BC">
        <w:rPr>
          <w:noProof/>
        </w:rPr>
        <w:t>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12</w:t>
      </w:r>
      <w:r w:rsidR="00525018">
        <w:rPr>
          <w:noProof/>
        </w:rPr>
        <w:fldChar w:fldCharType="end"/>
      </w:r>
      <w:bookmarkEnd w:id="65"/>
      <w:r>
        <w:t>: U-Guard Measurement with Calipers (3.7”)</w:t>
      </w:r>
    </w:p>
    <w:p w14:paraId="74E9D3E2" w14:textId="77777777" w:rsidR="009A1C32" w:rsidRDefault="000A5CC5" w:rsidP="000A5CC5">
      <w:pPr>
        <w:jc w:val="center"/>
      </w:pPr>
      <w:r w:rsidRPr="00C253AC">
        <w:rPr>
          <w:noProof/>
          <w:bdr w:val="single" w:sz="4" w:space="0" w:color="auto"/>
        </w:rPr>
        <w:drawing>
          <wp:inline distT="0" distB="0" distL="0" distR="0" wp14:anchorId="1D6EBB1A" wp14:editId="3C0C98EE">
            <wp:extent cx="2834640" cy="1979864"/>
            <wp:effectExtent l="0" t="0" r="3810" b="1905"/>
            <wp:docPr id="47226" name="Picture 4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34640" cy="1979864"/>
                    </a:xfrm>
                    <a:prstGeom prst="rect">
                      <a:avLst/>
                    </a:prstGeom>
                  </pic:spPr>
                </pic:pic>
              </a:graphicData>
            </a:graphic>
          </wp:inline>
        </w:drawing>
      </w:r>
    </w:p>
    <w:p w14:paraId="49727079" w14:textId="77777777" w:rsidR="00AC49EC" w:rsidRPr="001C5D66" w:rsidRDefault="00AC49EC" w:rsidP="000A5CC5">
      <w:pPr>
        <w:jc w:val="center"/>
      </w:pPr>
    </w:p>
    <w:p w14:paraId="4651B709" w14:textId="77777777" w:rsidR="006D399E" w:rsidRPr="002C6C20" w:rsidRDefault="006D399E" w:rsidP="001C5D66">
      <w:pPr>
        <w:pStyle w:val="Heading3"/>
      </w:pPr>
      <w:r w:rsidRPr="002C6C20">
        <w:t>Condition Assessment</w:t>
      </w:r>
    </w:p>
    <w:p w14:paraId="47E7AF62" w14:textId="77777777" w:rsidR="00386299" w:rsidRPr="00846275" w:rsidRDefault="008D4A40" w:rsidP="001C5D66">
      <w:r w:rsidRPr="00846275">
        <w:t>GO</w:t>
      </w:r>
      <w:r w:rsidR="00E95F8E" w:rsidRPr="00846275">
        <w:t xml:space="preserve">95 Rule 44.2 requires intrusive inspection results to be </w:t>
      </w:r>
      <w:r w:rsidR="00B22AE2" w:rsidRPr="00846275">
        <w:t xml:space="preserve">incorporated into pole loading calculations on wood poles more than 15 years old. </w:t>
      </w:r>
      <w:r w:rsidR="00AC49EC" w:rsidRPr="00846275">
        <w:t>Pole Loading Calculations shall include the findings of the most re</w:t>
      </w:r>
      <w:r w:rsidR="00D26BDF">
        <w:t>c</w:t>
      </w:r>
      <w:r w:rsidR="00AC49EC" w:rsidRPr="00846275">
        <w:t>ent intrusive pole inspection</w:t>
      </w:r>
      <w:r w:rsidR="00AC49EC">
        <w:t>, which</w:t>
      </w:r>
      <w:r w:rsidR="00AC49EC" w:rsidRPr="00846275">
        <w:t xml:space="preserve"> shall be requested from the </w:t>
      </w:r>
      <w:r w:rsidR="00AC49EC">
        <w:t>Base Owner</w:t>
      </w:r>
      <w:r w:rsidR="00AC49EC" w:rsidRPr="00846275">
        <w:t>.</w:t>
      </w:r>
    </w:p>
    <w:p w14:paraId="1E4017A6" w14:textId="77777777" w:rsidR="0085195C" w:rsidRDefault="0085195C">
      <w:pPr>
        <w:jc w:val="left"/>
      </w:pPr>
    </w:p>
    <w:p w14:paraId="1BD7F501" w14:textId="77777777" w:rsidR="006D399E" w:rsidRDefault="006D399E" w:rsidP="001C5D66">
      <w:pPr>
        <w:pStyle w:val="Heading2"/>
      </w:pPr>
      <w:bookmarkStart w:id="66" w:name="_Toc431196124"/>
      <w:r>
        <w:t>Manufactured Poles</w:t>
      </w:r>
      <w:bookmarkEnd w:id="66"/>
    </w:p>
    <w:p w14:paraId="46DED598" w14:textId="77777777" w:rsidR="00E22BFD" w:rsidRPr="00E22BFD" w:rsidRDefault="00E22BFD" w:rsidP="00E22BFD"/>
    <w:p w14:paraId="6DB504D4" w14:textId="77777777" w:rsidR="006D399E" w:rsidRDefault="006D399E" w:rsidP="001C5D66">
      <w:pPr>
        <w:pStyle w:val="Heading3"/>
      </w:pPr>
      <w:r>
        <w:t>Steel Poles</w:t>
      </w:r>
    </w:p>
    <w:p w14:paraId="54872656" w14:textId="77777777" w:rsidR="00D76D21" w:rsidRDefault="00D76D21" w:rsidP="00D76D21">
      <w:r>
        <w:t xml:space="preserve">The analyses of steel poles shall be in compliance with the provisions set forth in ASCE Standard 48-11, </w:t>
      </w:r>
      <w:r w:rsidRPr="002952A9">
        <w:rPr>
          <w:i/>
        </w:rPr>
        <w:t>Design of Steel Transmission Pole Structures</w:t>
      </w:r>
      <w:r>
        <w:t>.</w:t>
      </w:r>
    </w:p>
    <w:p w14:paraId="5FD68BAE" w14:textId="77777777" w:rsidR="001C5D66" w:rsidRPr="001C5D66" w:rsidRDefault="001C5D66" w:rsidP="001C5D66"/>
    <w:p w14:paraId="44B97544" w14:textId="77777777" w:rsidR="00BF2261" w:rsidRDefault="006D399E" w:rsidP="00BF2261">
      <w:pPr>
        <w:pStyle w:val="Heading4"/>
      </w:pPr>
      <w:r>
        <w:t>Physical Propertie</w:t>
      </w:r>
      <w:r w:rsidR="001C5D66">
        <w:t>s</w:t>
      </w:r>
    </w:p>
    <w:p w14:paraId="19D4907D" w14:textId="77777777" w:rsidR="00BF2261" w:rsidRDefault="00BF2261" w:rsidP="00BF2261">
      <w:r>
        <w:t xml:space="preserve">The appropriate input properties listed in </w:t>
      </w:r>
      <w:r w:rsidR="00526515">
        <w:fldChar w:fldCharType="begin"/>
      </w:r>
      <w:r w:rsidR="00526515">
        <w:instrText xml:space="preserve"> REF _Ref400517159 \h </w:instrText>
      </w:r>
      <w:r w:rsidR="00526515">
        <w:fldChar w:fldCharType="separate"/>
      </w:r>
      <w:r w:rsidR="00662B94">
        <w:t xml:space="preserve">APPENDIX H: </w:t>
      </w:r>
      <w:r w:rsidR="00662B94">
        <w:rPr>
          <w:noProof/>
        </w:rPr>
        <w:t>SCE LWSP Properies for SpidaCalc</w:t>
      </w:r>
      <w:r w:rsidR="00526515">
        <w:fldChar w:fldCharType="end"/>
      </w:r>
      <w:r w:rsidR="004F2C83">
        <w:t xml:space="preserve"> </w:t>
      </w:r>
      <w:r>
        <w:t xml:space="preserve">shall be </w:t>
      </w:r>
      <w:r w:rsidR="00EA60E2">
        <w:t>applied</w:t>
      </w:r>
      <w:r>
        <w:t xml:space="preserve"> when Spida</w:t>
      </w:r>
      <w:r w:rsidR="00EA60E2">
        <w:t>Calc</w:t>
      </w:r>
      <w:r>
        <w:t xml:space="preserve"> </w:t>
      </w:r>
      <w:r w:rsidR="008E7BED">
        <w:t>is</w:t>
      </w:r>
      <w:r w:rsidR="00EA60E2">
        <w:t xml:space="preserve"> used </w:t>
      </w:r>
      <w:r>
        <w:t xml:space="preserve">to perform a pole analysis and those in </w:t>
      </w:r>
      <w:r w:rsidR="00526515">
        <w:fldChar w:fldCharType="begin"/>
      </w:r>
      <w:r w:rsidR="00526515">
        <w:instrText xml:space="preserve"> REF _Ref401309887 \h </w:instrText>
      </w:r>
      <w:r w:rsidR="00526515">
        <w:fldChar w:fldCharType="separate"/>
      </w:r>
      <w:r w:rsidR="00662B94">
        <w:t>APPENDIX I: LADWP LWSP Properties for O-Calc</w:t>
      </w:r>
      <w:r w:rsidR="00526515">
        <w:fldChar w:fldCharType="end"/>
      </w:r>
      <w:r>
        <w:t xml:space="preserve"> shall be </w:t>
      </w:r>
      <w:r w:rsidR="00B74ECE">
        <w:t>applied</w:t>
      </w:r>
      <w:r>
        <w:t xml:space="preserve"> when </w:t>
      </w:r>
      <w:r w:rsidR="00B74ECE">
        <w:t xml:space="preserve">using </w:t>
      </w:r>
      <w:r>
        <w:t xml:space="preserve">O-Calc. If the </w:t>
      </w:r>
      <w:r w:rsidR="003F4C13">
        <w:t xml:space="preserve">steel </w:t>
      </w:r>
      <w:r>
        <w:t xml:space="preserve">pole being analyzed is not listed in </w:t>
      </w:r>
      <w:r w:rsidR="003F4C13">
        <w:t xml:space="preserve">either </w:t>
      </w:r>
      <w:r>
        <w:t xml:space="preserve">table, the </w:t>
      </w:r>
      <w:r w:rsidR="00E41CCA">
        <w:t>B</w:t>
      </w:r>
      <w:r w:rsidRPr="00FE3889">
        <w:t>ase</w:t>
      </w:r>
      <w:r>
        <w:t xml:space="preserve"> </w:t>
      </w:r>
      <w:r w:rsidR="00E41CCA">
        <w:t>O</w:t>
      </w:r>
      <w:r>
        <w:t xml:space="preserve">wner shall be contacted requesting the </w:t>
      </w:r>
      <w:r w:rsidR="00B74ECE">
        <w:t>appropriate properties.</w:t>
      </w:r>
    </w:p>
    <w:p w14:paraId="0AB7DCA3" w14:textId="77777777" w:rsidR="001C5D66" w:rsidRPr="001C5D66" w:rsidRDefault="001C5D66" w:rsidP="001C5D66"/>
    <w:p w14:paraId="4A9808CB" w14:textId="77777777" w:rsidR="006D399E" w:rsidRDefault="006D399E" w:rsidP="001C5D66">
      <w:pPr>
        <w:pStyle w:val="Heading3"/>
      </w:pPr>
      <w:r>
        <w:t>Concrete</w:t>
      </w:r>
      <w:r w:rsidR="00B476CA">
        <w:t>, Fiber</w:t>
      </w:r>
      <w:r w:rsidR="000A56AF">
        <w:t xml:space="preserve">-reinforced and </w:t>
      </w:r>
      <w:r w:rsidR="00B476CA">
        <w:t>Ductile</w:t>
      </w:r>
      <w:r w:rsidR="000A56AF">
        <w:t xml:space="preserve"> Iron Poles </w:t>
      </w:r>
    </w:p>
    <w:p w14:paraId="45963AB3" w14:textId="77777777" w:rsidR="006D399E" w:rsidRPr="00570673" w:rsidRDefault="00570673" w:rsidP="00570673">
      <w:pPr>
        <w:pStyle w:val="Heading4"/>
      </w:pPr>
      <w:r>
        <w:t>Physical Properties</w:t>
      </w:r>
    </w:p>
    <w:p w14:paraId="2F56AE89" w14:textId="77777777" w:rsidR="001C5D66" w:rsidRDefault="00BF2261" w:rsidP="00AE60BF">
      <w:r>
        <w:t xml:space="preserve">Contact </w:t>
      </w:r>
      <w:r w:rsidR="00FE3889">
        <w:t>B</w:t>
      </w:r>
      <w:r>
        <w:t xml:space="preserve">ase </w:t>
      </w:r>
      <w:r w:rsidR="00FE3889">
        <w:t>O</w:t>
      </w:r>
      <w:r>
        <w:t>wner for physical properties</w:t>
      </w:r>
      <w:r w:rsidR="0012393F">
        <w:t>.</w:t>
      </w:r>
    </w:p>
    <w:p w14:paraId="2B727884" w14:textId="77777777" w:rsidR="00755A27" w:rsidRDefault="00755A27">
      <w:pPr>
        <w:jc w:val="left"/>
      </w:pPr>
      <w:r>
        <w:br w:type="page"/>
      </w:r>
    </w:p>
    <w:p w14:paraId="61862303" w14:textId="77777777" w:rsidR="00E244BD" w:rsidRDefault="001B7989" w:rsidP="00E244BD">
      <w:pPr>
        <w:pStyle w:val="Heading1"/>
      </w:pPr>
      <w:bookmarkStart w:id="67" w:name="_Toc431196125"/>
      <w:r w:rsidRPr="003C178F">
        <w:rPr>
          <w:caps w:val="0"/>
        </w:rPr>
        <w:t>GUYS AND ANCHORS</w:t>
      </w:r>
      <w:bookmarkEnd w:id="67"/>
    </w:p>
    <w:p w14:paraId="71FA19BB" w14:textId="77777777" w:rsidR="006D399E" w:rsidRPr="006A27E5" w:rsidRDefault="006D399E" w:rsidP="001C5D66">
      <w:pPr>
        <w:pStyle w:val="Heading2"/>
      </w:pPr>
      <w:bookmarkStart w:id="68" w:name="_Toc431196126"/>
      <w:r w:rsidRPr="006A27E5">
        <w:t>G</w:t>
      </w:r>
      <w:r w:rsidR="002E1588" w:rsidRPr="006A27E5">
        <w:t>eneral Requirements</w:t>
      </w:r>
      <w:bookmarkEnd w:id="68"/>
    </w:p>
    <w:p w14:paraId="22BA0D80" w14:textId="77777777" w:rsidR="007B0655" w:rsidRPr="007B0655" w:rsidRDefault="007B0655" w:rsidP="007B0655">
      <w:pPr>
        <w:rPr>
          <w:rFonts w:eastAsiaTheme="minorHAnsi" w:cs="Arial"/>
          <w:szCs w:val="22"/>
        </w:rPr>
      </w:pPr>
      <w:r w:rsidRPr="007B0655">
        <w:rPr>
          <w:rFonts w:eastAsiaTheme="minorHAnsi" w:cs="Arial"/>
          <w:szCs w:val="22"/>
        </w:rPr>
        <w:t xml:space="preserve">In determining the correct safety factor to be used for guying, the following rules </w:t>
      </w:r>
      <w:r w:rsidR="004B2057">
        <w:rPr>
          <w:rFonts w:eastAsiaTheme="minorHAnsi" w:cs="Arial"/>
          <w:szCs w:val="22"/>
        </w:rPr>
        <w:t>shall</w:t>
      </w:r>
      <w:r w:rsidRPr="007B0655">
        <w:rPr>
          <w:rFonts w:eastAsiaTheme="minorHAnsi" w:cs="Arial"/>
          <w:szCs w:val="22"/>
        </w:rPr>
        <w:t xml:space="preserve"> be applied:</w:t>
      </w:r>
    </w:p>
    <w:p w14:paraId="56A4B6FF" w14:textId="77777777" w:rsidR="007B0655" w:rsidRPr="007B0655" w:rsidRDefault="007B0655" w:rsidP="007B0655">
      <w:pPr>
        <w:numPr>
          <w:ilvl w:val="0"/>
          <w:numId w:val="6"/>
        </w:numPr>
        <w:contextualSpacing/>
        <w:jc w:val="left"/>
        <w:rPr>
          <w:rFonts w:eastAsiaTheme="minorHAnsi" w:cs="Arial"/>
          <w:szCs w:val="24"/>
        </w:rPr>
      </w:pPr>
      <w:r w:rsidRPr="007B0655">
        <w:rPr>
          <w:rFonts w:eastAsiaTheme="minorHAnsi" w:cs="Arial"/>
          <w:szCs w:val="24"/>
        </w:rPr>
        <w:t xml:space="preserve">If a pole is being replaced, all guying components </w:t>
      </w:r>
      <w:r w:rsidR="00F42FA8">
        <w:rPr>
          <w:rFonts w:eastAsiaTheme="minorHAnsi" w:cs="Arial"/>
          <w:szCs w:val="24"/>
        </w:rPr>
        <w:t>shall</w:t>
      </w:r>
      <w:r w:rsidRPr="007B0655">
        <w:rPr>
          <w:rFonts w:eastAsiaTheme="minorHAnsi" w:cs="Arial"/>
          <w:szCs w:val="24"/>
        </w:rPr>
        <w:t xml:space="preserve"> pass with a safety factor of 2.0</w:t>
      </w:r>
      <w:r w:rsidR="0012393F">
        <w:rPr>
          <w:rFonts w:eastAsiaTheme="minorHAnsi" w:cs="Arial"/>
          <w:szCs w:val="24"/>
        </w:rPr>
        <w:t>.</w:t>
      </w:r>
    </w:p>
    <w:p w14:paraId="080D4A21" w14:textId="77777777" w:rsidR="007B0655" w:rsidRPr="007B0655" w:rsidRDefault="007B0655" w:rsidP="007B0655">
      <w:pPr>
        <w:numPr>
          <w:ilvl w:val="0"/>
          <w:numId w:val="6"/>
        </w:numPr>
        <w:contextualSpacing/>
        <w:jc w:val="left"/>
        <w:rPr>
          <w:rFonts w:eastAsiaTheme="minorHAnsi" w:cs="Arial"/>
          <w:szCs w:val="24"/>
        </w:rPr>
      </w:pPr>
      <w:r w:rsidRPr="007B0655">
        <w:rPr>
          <w:rFonts w:eastAsiaTheme="minorHAnsi" w:cs="Arial"/>
          <w:szCs w:val="24"/>
        </w:rPr>
        <w:t xml:space="preserve">If a Down Guy or Span Guy is replaced due to damage or a change in size, that particular guy </w:t>
      </w:r>
      <w:r w:rsidR="00F42FA8">
        <w:rPr>
          <w:rFonts w:eastAsiaTheme="minorHAnsi" w:cs="Arial"/>
          <w:szCs w:val="24"/>
        </w:rPr>
        <w:t>shall</w:t>
      </w:r>
      <w:r w:rsidRPr="007B0655">
        <w:rPr>
          <w:rFonts w:eastAsiaTheme="minorHAnsi" w:cs="Arial"/>
          <w:szCs w:val="24"/>
        </w:rPr>
        <w:t xml:space="preserve"> meet a safety factor of 2.0</w:t>
      </w:r>
      <w:r w:rsidR="0012393F">
        <w:rPr>
          <w:rFonts w:eastAsiaTheme="minorHAnsi" w:cs="Arial"/>
          <w:szCs w:val="24"/>
        </w:rPr>
        <w:t>.</w:t>
      </w:r>
      <w:r w:rsidR="0085125B">
        <w:rPr>
          <w:rFonts w:eastAsiaTheme="minorHAnsi" w:cs="Arial"/>
          <w:szCs w:val="24"/>
        </w:rPr>
        <w:t xml:space="preserve"> (exception in rural areas)</w:t>
      </w:r>
    </w:p>
    <w:p w14:paraId="00E18046" w14:textId="77777777" w:rsidR="007B0655" w:rsidRPr="007B0655" w:rsidRDefault="007B0655" w:rsidP="007B0655">
      <w:pPr>
        <w:numPr>
          <w:ilvl w:val="0"/>
          <w:numId w:val="6"/>
        </w:numPr>
        <w:contextualSpacing/>
        <w:jc w:val="left"/>
        <w:rPr>
          <w:rFonts w:eastAsiaTheme="minorHAnsi" w:cs="Arial"/>
          <w:szCs w:val="24"/>
        </w:rPr>
      </w:pPr>
      <w:r w:rsidRPr="00D8185D">
        <w:rPr>
          <w:rFonts w:eastAsiaTheme="minorHAnsi" w:cs="Arial"/>
          <w:szCs w:val="24"/>
        </w:rPr>
        <w:t>If rearranging</w:t>
      </w:r>
      <w:r w:rsidRPr="0029649B">
        <w:rPr>
          <w:rFonts w:eastAsiaTheme="minorHAnsi" w:cs="Arial"/>
          <w:szCs w:val="24"/>
        </w:rPr>
        <w:t xml:space="preserve"> facilities on a pole, but not changing/adjusting the Down Guy or Span Guy (i</w:t>
      </w:r>
      <w:r w:rsidR="0012393F" w:rsidRPr="0029649B">
        <w:rPr>
          <w:rFonts w:eastAsiaTheme="minorHAnsi" w:cs="Arial"/>
          <w:szCs w:val="24"/>
        </w:rPr>
        <w:t>.</w:t>
      </w:r>
      <w:r w:rsidRPr="0029649B">
        <w:rPr>
          <w:rFonts w:eastAsiaTheme="minorHAnsi" w:cs="Arial"/>
          <w:szCs w:val="24"/>
        </w:rPr>
        <w:t>e</w:t>
      </w:r>
      <w:r w:rsidR="0012393F" w:rsidRPr="0029649B">
        <w:rPr>
          <w:rFonts w:eastAsiaTheme="minorHAnsi" w:cs="Arial"/>
          <w:szCs w:val="24"/>
        </w:rPr>
        <w:t>.</w:t>
      </w:r>
      <w:r w:rsidRPr="0029649B">
        <w:rPr>
          <w:rFonts w:eastAsiaTheme="minorHAnsi" w:cs="Arial"/>
          <w:szCs w:val="24"/>
        </w:rPr>
        <w:t xml:space="preserve"> wire replacement or equipment change), it </w:t>
      </w:r>
      <w:r w:rsidR="00F42FA8">
        <w:rPr>
          <w:rFonts w:eastAsiaTheme="minorHAnsi" w:cs="Arial"/>
          <w:szCs w:val="24"/>
        </w:rPr>
        <w:t>shall</w:t>
      </w:r>
      <w:r w:rsidRPr="0029649B">
        <w:rPr>
          <w:rFonts w:eastAsiaTheme="minorHAnsi" w:cs="Arial"/>
          <w:szCs w:val="24"/>
        </w:rPr>
        <w:t xml:space="preserve"> </w:t>
      </w:r>
      <w:r w:rsidR="0012393F" w:rsidRPr="0029649B">
        <w:rPr>
          <w:rFonts w:eastAsiaTheme="minorHAnsi" w:cs="Arial"/>
          <w:szCs w:val="24"/>
        </w:rPr>
        <w:t>meet</w:t>
      </w:r>
      <w:r w:rsidRPr="0029649B">
        <w:rPr>
          <w:rFonts w:eastAsiaTheme="minorHAnsi" w:cs="Arial"/>
          <w:szCs w:val="24"/>
        </w:rPr>
        <w:t xml:space="preserve"> </w:t>
      </w:r>
      <w:r w:rsidR="0012393F" w:rsidRPr="0029649B">
        <w:rPr>
          <w:rFonts w:eastAsiaTheme="minorHAnsi" w:cs="Arial"/>
          <w:szCs w:val="24"/>
        </w:rPr>
        <w:t>a safety factor based on the appropriate grade for in-service structures.</w:t>
      </w:r>
    </w:p>
    <w:p w14:paraId="6602BE51" w14:textId="77777777" w:rsidR="007B0655" w:rsidRPr="007B0655" w:rsidRDefault="007B0655" w:rsidP="007B0655"/>
    <w:p w14:paraId="124C0ECF" w14:textId="77777777" w:rsidR="002E1588" w:rsidRDefault="002E1588" w:rsidP="002E1588">
      <w:pPr>
        <w:pStyle w:val="Heading2"/>
      </w:pPr>
      <w:bookmarkStart w:id="69" w:name="_Toc431196127"/>
      <w:r>
        <w:t>Guy Wires</w:t>
      </w:r>
      <w:bookmarkEnd w:id="69"/>
    </w:p>
    <w:p w14:paraId="0AE0D0ED" w14:textId="77777777" w:rsidR="002E1588" w:rsidRPr="002E1588" w:rsidRDefault="002E1588" w:rsidP="002E1588"/>
    <w:p w14:paraId="6DBBD0A3" w14:textId="77777777" w:rsidR="006D399E" w:rsidRDefault="006D399E" w:rsidP="001C5D66">
      <w:pPr>
        <w:pStyle w:val="Heading3"/>
      </w:pPr>
      <w:r>
        <w:t>Physical Properties</w:t>
      </w:r>
    </w:p>
    <w:p w14:paraId="593FF46D" w14:textId="77777777" w:rsidR="00795586" w:rsidRDefault="004141E6" w:rsidP="001C5D66">
      <w:r>
        <w:t xml:space="preserve">All existing guy wires are stranded steel cables that are </w:t>
      </w:r>
      <w:r w:rsidR="00072534">
        <w:t>classified as either</w:t>
      </w:r>
      <w:r>
        <w:t xml:space="preserve"> high strength (HS) or extra high strength (EHS).</w:t>
      </w:r>
      <w:r w:rsidR="00CE0554">
        <w:t xml:space="preserve"> </w:t>
      </w:r>
      <w:r w:rsidR="00751116">
        <w:fldChar w:fldCharType="begin"/>
      </w:r>
      <w:r w:rsidR="00751116">
        <w:instrText xml:space="preserve"> REF _Ref395698529 \h </w:instrText>
      </w:r>
      <w:r w:rsidR="00751116">
        <w:fldChar w:fldCharType="separate"/>
      </w:r>
      <w:r w:rsidR="00662B94">
        <w:t xml:space="preserve">Table </w:t>
      </w:r>
      <w:r w:rsidR="00662B94">
        <w:rPr>
          <w:noProof/>
        </w:rPr>
        <w:t>5</w:t>
      </w:r>
      <w:r w:rsidR="00662B94">
        <w:noBreakHyphen/>
      </w:r>
      <w:r w:rsidR="00662B94">
        <w:rPr>
          <w:noProof/>
        </w:rPr>
        <w:t>1</w:t>
      </w:r>
      <w:r w:rsidR="00751116">
        <w:fldChar w:fldCharType="end"/>
      </w:r>
      <w:r w:rsidR="00751116">
        <w:t xml:space="preserve"> </w:t>
      </w:r>
      <w:r w:rsidR="00CE0554">
        <w:t xml:space="preserve">lists the various guy sizes and strength values currently in use by the various </w:t>
      </w:r>
      <w:r w:rsidR="00193FB5">
        <w:t xml:space="preserve">Joint </w:t>
      </w:r>
      <w:r w:rsidR="00CE0554">
        <w:t>Owners.</w:t>
      </w:r>
    </w:p>
    <w:p w14:paraId="0590D324" w14:textId="77777777" w:rsidR="00E02796" w:rsidRDefault="0067460F" w:rsidP="0012393F">
      <w:r w:rsidRPr="00652EA9">
        <w:t>If the guy cannot be determined to be high strength or extra high strength, the default selecti</w:t>
      </w:r>
      <w:r w:rsidR="00DC7D80">
        <w:t>on shall be a high strength guy</w:t>
      </w:r>
      <w:r w:rsidR="0088011A" w:rsidRPr="00652EA9">
        <w:t>.</w:t>
      </w:r>
    </w:p>
    <w:p w14:paraId="2000C1E1" w14:textId="77777777" w:rsidR="00F232B7" w:rsidRDefault="00F232B7" w:rsidP="0012393F"/>
    <w:p w14:paraId="581A983F" w14:textId="77777777" w:rsidR="00F232B7" w:rsidRDefault="00F232B7" w:rsidP="0012393F"/>
    <w:p w14:paraId="0F4F9BFB" w14:textId="77777777" w:rsidR="00864961" w:rsidRPr="0012393F" w:rsidRDefault="00864961" w:rsidP="0012393F">
      <w:pPr>
        <w:sectPr w:rsidR="00864961" w:rsidRPr="0012393F" w:rsidSect="005B0584">
          <w:pgSz w:w="12240" w:h="15840" w:code="1"/>
          <w:pgMar w:top="1152" w:right="1440" w:bottom="1008" w:left="1440" w:header="720" w:footer="864" w:gutter="0"/>
          <w:pgNumType w:start="1"/>
          <w:cols w:space="720"/>
        </w:sectPr>
      </w:pPr>
    </w:p>
    <w:p w14:paraId="7C1F9FA8" w14:textId="77777777" w:rsidR="00751116" w:rsidRDefault="00751116" w:rsidP="00751116">
      <w:pPr>
        <w:pStyle w:val="Caption"/>
        <w:keepNext/>
      </w:pPr>
      <w:bookmarkStart w:id="70" w:name="_Ref395698529"/>
      <w:r>
        <w:t xml:space="preserve">Table </w:t>
      </w:r>
      <w:r w:rsidR="00525018">
        <w:fldChar w:fldCharType="begin"/>
      </w:r>
      <w:r w:rsidR="00525018">
        <w:instrText xml:space="preserve"> STYLEREF 1 \s </w:instrText>
      </w:r>
      <w:r w:rsidR="00525018">
        <w:fldChar w:fldCharType="separate"/>
      </w:r>
      <w:r w:rsidR="00662B94">
        <w:rPr>
          <w:noProof/>
        </w:rPr>
        <w:t>5</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1</w:t>
      </w:r>
      <w:r w:rsidR="00525018">
        <w:rPr>
          <w:noProof/>
        </w:rPr>
        <w:fldChar w:fldCharType="end"/>
      </w:r>
      <w:bookmarkEnd w:id="70"/>
      <w:r>
        <w:t xml:space="preserve">: </w:t>
      </w:r>
      <w:r w:rsidRPr="000C73F2">
        <w:t xml:space="preserve">Guy Wire Sizes and Maximum </w:t>
      </w:r>
      <w:r w:rsidR="0088011A">
        <w:t>Rated Breaking</w:t>
      </w:r>
      <w:r w:rsidRPr="000C73F2">
        <w:t xml:space="preserve"> Strength Values (lbs</w:t>
      </w:r>
      <w:r>
        <w:t>)</w:t>
      </w:r>
    </w:p>
    <w:tbl>
      <w:tblPr>
        <w:tblW w:w="9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770"/>
        <w:gridCol w:w="1096"/>
        <w:gridCol w:w="1036"/>
        <w:gridCol w:w="779"/>
        <w:gridCol w:w="1036"/>
        <w:gridCol w:w="1036"/>
        <w:gridCol w:w="904"/>
        <w:gridCol w:w="1131"/>
        <w:gridCol w:w="1230"/>
      </w:tblGrid>
      <w:tr w:rsidR="0088011A" w:rsidRPr="000635B4" w14:paraId="5EA140A7" w14:textId="77777777" w:rsidTr="00275C5D">
        <w:trPr>
          <w:trHeight w:val="613"/>
          <w:jc w:val="center"/>
        </w:trPr>
        <w:tc>
          <w:tcPr>
            <w:tcW w:w="1496" w:type="dxa"/>
            <w:gridSpan w:val="2"/>
            <w:vMerge w:val="restart"/>
            <w:shd w:val="clear" w:color="auto" w:fill="C6D9F1" w:themeFill="text2" w:themeFillTint="33"/>
            <w:noWrap/>
            <w:vAlign w:val="center"/>
            <w:hideMark/>
          </w:tcPr>
          <w:p w14:paraId="643CE811" w14:textId="77777777" w:rsidR="0088011A" w:rsidRPr="00E02796" w:rsidRDefault="0088011A" w:rsidP="00275C5D">
            <w:pPr>
              <w:spacing w:after="360"/>
              <w:jc w:val="center"/>
              <w:rPr>
                <w:rFonts w:cs="Arial"/>
                <w:color w:val="000000"/>
                <w:sz w:val="22"/>
                <w:szCs w:val="22"/>
              </w:rPr>
            </w:pPr>
            <w:r w:rsidRPr="00E02796">
              <w:rPr>
                <w:rFonts w:cs="Arial"/>
                <w:color w:val="000000"/>
                <w:sz w:val="22"/>
                <w:szCs w:val="22"/>
              </w:rPr>
              <w:t>Size</w:t>
            </w:r>
          </w:p>
        </w:tc>
        <w:tc>
          <w:tcPr>
            <w:tcW w:w="1096" w:type="dxa"/>
            <w:vMerge w:val="restart"/>
            <w:shd w:val="clear" w:color="auto" w:fill="C6D9F1" w:themeFill="text2" w:themeFillTint="33"/>
            <w:noWrap/>
            <w:vAlign w:val="center"/>
            <w:hideMark/>
          </w:tcPr>
          <w:p w14:paraId="0F9FADB8" w14:textId="77777777" w:rsidR="0088011A" w:rsidRPr="00E02796" w:rsidRDefault="0088011A" w:rsidP="00275C5D">
            <w:pPr>
              <w:spacing w:after="360"/>
              <w:jc w:val="center"/>
              <w:rPr>
                <w:rFonts w:cs="Arial"/>
                <w:color w:val="000000"/>
                <w:sz w:val="22"/>
                <w:szCs w:val="22"/>
              </w:rPr>
            </w:pPr>
            <w:r w:rsidRPr="00E02796">
              <w:rPr>
                <w:rFonts w:cs="Arial"/>
                <w:color w:val="000000"/>
                <w:sz w:val="22"/>
                <w:szCs w:val="22"/>
              </w:rPr>
              <w:t>SCE</w:t>
            </w:r>
          </w:p>
        </w:tc>
        <w:tc>
          <w:tcPr>
            <w:tcW w:w="976" w:type="dxa"/>
            <w:vMerge w:val="restart"/>
            <w:shd w:val="clear" w:color="auto" w:fill="C6D9F1" w:themeFill="text2" w:themeFillTint="33"/>
            <w:noWrap/>
            <w:vAlign w:val="center"/>
            <w:hideMark/>
          </w:tcPr>
          <w:p w14:paraId="7BD821A4" w14:textId="77777777" w:rsidR="0088011A" w:rsidRPr="00E02796" w:rsidRDefault="0088011A" w:rsidP="00275C5D">
            <w:pPr>
              <w:spacing w:after="360"/>
              <w:jc w:val="center"/>
              <w:rPr>
                <w:rFonts w:cs="Arial"/>
                <w:color w:val="000000"/>
                <w:sz w:val="22"/>
                <w:szCs w:val="22"/>
              </w:rPr>
            </w:pPr>
            <w:r w:rsidRPr="00E02796">
              <w:rPr>
                <w:rFonts w:cs="Arial"/>
                <w:color w:val="000000"/>
                <w:sz w:val="22"/>
                <w:szCs w:val="22"/>
              </w:rPr>
              <w:t>Verizon</w:t>
            </w:r>
          </w:p>
        </w:tc>
        <w:tc>
          <w:tcPr>
            <w:tcW w:w="779" w:type="dxa"/>
            <w:vMerge w:val="restart"/>
            <w:shd w:val="clear" w:color="auto" w:fill="C6D9F1" w:themeFill="text2" w:themeFillTint="33"/>
            <w:noWrap/>
            <w:vAlign w:val="center"/>
            <w:hideMark/>
          </w:tcPr>
          <w:p w14:paraId="2D8F7A74" w14:textId="77777777" w:rsidR="0088011A" w:rsidRPr="00E02796" w:rsidRDefault="0088011A" w:rsidP="00275C5D">
            <w:pPr>
              <w:spacing w:after="360"/>
              <w:jc w:val="center"/>
              <w:rPr>
                <w:rFonts w:cs="Arial"/>
                <w:color w:val="000000"/>
                <w:sz w:val="22"/>
                <w:szCs w:val="22"/>
              </w:rPr>
            </w:pPr>
            <w:r w:rsidRPr="00E02796">
              <w:rPr>
                <w:rFonts w:cs="Arial"/>
                <w:color w:val="000000"/>
                <w:sz w:val="22"/>
                <w:szCs w:val="22"/>
              </w:rPr>
              <w:t>AT&amp;T</w:t>
            </w:r>
          </w:p>
        </w:tc>
        <w:tc>
          <w:tcPr>
            <w:tcW w:w="1036" w:type="dxa"/>
            <w:vMerge w:val="restart"/>
            <w:shd w:val="clear" w:color="auto" w:fill="C6D9F1" w:themeFill="text2" w:themeFillTint="33"/>
            <w:noWrap/>
            <w:vAlign w:val="center"/>
            <w:hideMark/>
          </w:tcPr>
          <w:p w14:paraId="745980F0" w14:textId="77777777" w:rsidR="0088011A" w:rsidRPr="00E02796" w:rsidRDefault="0088011A" w:rsidP="00275C5D">
            <w:pPr>
              <w:spacing w:after="360"/>
              <w:jc w:val="center"/>
              <w:rPr>
                <w:rFonts w:cs="Arial"/>
                <w:color w:val="000000"/>
                <w:sz w:val="22"/>
                <w:szCs w:val="22"/>
              </w:rPr>
            </w:pPr>
            <w:r w:rsidRPr="00E02796">
              <w:rPr>
                <w:rFonts w:cs="Arial"/>
                <w:color w:val="000000"/>
                <w:sz w:val="22"/>
                <w:szCs w:val="22"/>
              </w:rPr>
              <w:t>SDG&amp;E</w:t>
            </w:r>
          </w:p>
        </w:tc>
        <w:tc>
          <w:tcPr>
            <w:tcW w:w="1036" w:type="dxa"/>
            <w:vMerge w:val="restart"/>
            <w:shd w:val="clear" w:color="auto" w:fill="C6D9F1" w:themeFill="text2" w:themeFillTint="33"/>
            <w:noWrap/>
            <w:vAlign w:val="center"/>
            <w:hideMark/>
          </w:tcPr>
          <w:p w14:paraId="28B47E5C" w14:textId="77777777" w:rsidR="0088011A" w:rsidRPr="00E02796" w:rsidRDefault="0088011A" w:rsidP="00275C5D">
            <w:pPr>
              <w:spacing w:after="360"/>
              <w:jc w:val="center"/>
              <w:rPr>
                <w:rFonts w:cs="Arial"/>
                <w:color w:val="000000"/>
                <w:sz w:val="22"/>
                <w:szCs w:val="22"/>
              </w:rPr>
            </w:pPr>
            <w:r w:rsidRPr="00E02796">
              <w:rPr>
                <w:rFonts w:cs="Arial"/>
                <w:color w:val="000000"/>
                <w:sz w:val="22"/>
                <w:szCs w:val="22"/>
              </w:rPr>
              <w:t>LADWP</w:t>
            </w:r>
          </w:p>
        </w:tc>
        <w:tc>
          <w:tcPr>
            <w:tcW w:w="904" w:type="dxa"/>
            <w:vMerge w:val="restart"/>
            <w:shd w:val="clear" w:color="auto" w:fill="C6D9F1" w:themeFill="text2" w:themeFillTint="33"/>
            <w:noWrap/>
            <w:vAlign w:val="center"/>
            <w:hideMark/>
          </w:tcPr>
          <w:p w14:paraId="2F605CF9" w14:textId="77777777" w:rsidR="0088011A" w:rsidRPr="00E02796" w:rsidRDefault="0088011A" w:rsidP="00275C5D">
            <w:pPr>
              <w:spacing w:after="240"/>
              <w:jc w:val="center"/>
              <w:rPr>
                <w:rFonts w:cs="Arial"/>
                <w:color w:val="000000"/>
                <w:sz w:val="22"/>
                <w:szCs w:val="22"/>
              </w:rPr>
            </w:pPr>
            <w:r w:rsidRPr="00E02796">
              <w:rPr>
                <w:rFonts w:cs="Arial"/>
                <w:color w:val="000000"/>
                <w:sz w:val="22"/>
                <w:szCs w:val="22"/>
              </w:rPr>
              <w:t>T- Mobile</w:t>
            </w:r>
          </w:p>
        </w:tc>
        <w:tc>
          <w:tcPr>
            <w:tcW w:w="1131" w:type="dxa"/>
            <w:vMerge w:val="restart"/>
            <w:shd w:val="clear" w:color="auto" w:fill="C6D9F1" w:themeFill="text2" w:themeFillTint="33"/>
            <w:noWrap/>
            <w:vAlign w:val="center"/>
            <w:hideMark/>
          </w:tcPr>
          <w:p w14:paraId="1EDB9639" w14:textId="77777777" w:rsidR="0088011A" w:rsidRPr="00E02796" w:rsidRDefault="0088011A" w:rsidP="00275C5D">
            <w:pPr>
              <w:spacing w:after="360"/>
              <w:jc w:val="center"/>
              <w:rPr>
                <w:rFonts w:cs="Arial"/>
                <w:color w:val="000000"/>
                <w:sz w:val="22"/>
                <w:szCs w:val="22"/>
              </w:rPr>
            </w:pPr>
            <w:r w:rsidRPr="00E02796">
              <w:rPr>
                <w:rFonts w:cs="Arial"/>
                <w:color w:val="000000"/>
                <w:sz w:val="22"/>
                <w:szCs w:val="22"/>
              </w:rPr>
              <w:t>Cox</w:t>
            </w:r>
          </w:p>
        </w:tc>
        <w:tc>
          <w:tcPr>
            <w:tcW w:w="1230" w:type="dxa"/>
            <w:vMerge w:val="restart"/>
            <w:shd w:val="clear" w:color="auto" w:fill="C6D9F1" w:themeFill="text2" w:themeFillTint="33"/>
            <w:vAlign w:val="center"/>
            <w:hideMark/>
          </w:tcPr>
          <w:p w14:paraId="691ED369" w14:textId="77777777" w:rsidR="00275C5D" w:rsidRPr="00E02796" w:rsidRDefault="0088011A" w:rsidP="00275C5D">
            <w:pPr>
              <w:spacing w:after="240"/>
              <w:jc w:val="center"/>
              <w:rPr>
                <w:rFonts w:cs="Arial"/>
                <w:color w:val="000000"/>
                <w:sz w:val="22"/>
                <w:szCs w:val="22"/>
              </w:rPr>
            </w:pPr>
            <w:r w:rsidRPr="00E02796">
              <w:rPr>
                <w:rFonts w:cs="Arial"/>
                <w:color w:val="000000"/>
                <w:sz w:val="22"/>
                <w:szCs w:val="22"/>
              </w:rPr>
              <w:t>Rated Breaking Strength</w:t>
            </w:r>
            <w:r w:rsidR="00275C5D">
              <w:rPr>
                <w:rFonts w:cs="Arial"/>
                <w:color w:val="000000"/>
                <w:sz w:val="22"/>
                <w:szCs w:val="22"/>
              </w:rPr>
              <w:t xml:space="preserve"> (lbs)</w:t>
            </w:r>
          </w:p>
        </w:tc>
      </w:tr>
      <w:tr w:rsidR="0088011A" w:rsidRPr="000635B4" w14:paraId="18824F63" w14:textId="77777777" w:rsidTr="00275C5D">
        <w:trPr>
          <w:trHeight w:val="494"/>
          <w:jc w:val="center"/>
        </w:trPr>
        <w:tc>
          <w:tcPr>
            <w:tcW w:w="1496" w:type="dxa"/>
            <w:gridSpan w:val="2"/>
            <w:vMerge/>
            <w:shd w:val="clear" w:color="auto" w:fill="C6D9F1" w:themeFill="text2" w:themeFillTint="33"/>
            <w:noWrap/>
            <w:vAlign w:val="bottom"/>
            <w:hideMark/>
          </w:tcPr>
          <w:p w14:paraId="6B3A3AE1" w14:textId="77777777" w:rsidR="0088011A" w:rsidRPr="00E02796" w:rsidRDefault="0088011A" w:rsidP="00A2795C">
            <w:pPr>
              <w:jc w:val="center"/>
              <w:rPr>
                <w:rFonts w:cs="Arial"/>
                <w:color w:val="000000"/>
                <w:sz w:val="22"/>
                <w:szCs w:val="22"/>
              </w:rPr>
            </w:pPr>
          </w:p>
        </w:tc>
        <w:tc>
          <w:tcPr>
            <w:tcW w:w="1096" w:type="dxa"/>
            <w:vMerge/>
            <w:shd w:val="clear" w:color="auto" w:fill="C6D9F1" w:themeFill="text2" w:themeFillTint="33"/>
            <w:noWrap/>
            <w:vAlign w:val="bottom"/>
            <w:hideMark/>
          </w:tcPr>
          <w:p w14:paraId="33F1BF60" w14:textId="77777777" w:rsidR="0088011A" w:rsidRPr="00E02796" w:rsidRDefault="0088011A" w:rsidP="00A2795C">
            <w:pPr>
              <w:jc w:val="center"/>
              <w:rPr>
                <w:rFonts w:cs="Arial"/>
                <w:color w:val="000000"/>
                <w:sz w:val="22"/>
                <w:szCs w:val="22"/>
              </w:rPr>
            </w:pPr>
          </w:p>
        </w:tc>
        <w:tc>
          <w:tcPr>
            <w:tcW w:w="976" w:type="dxa"/>
            <w:vMerge/>
            <w:shd w:val="clear" w:color="auto" w:fill="C6D9F1" w:themeFill="text2" w:themeFillTint="33"/>
            <w:noWrap/>
            <w:vAlign w:val="bottom"/>
            <w:hideMark/>
          </w:tcPr>
          <w:p w14:paraId="5C47A69B" w14:textId="77777777" w:rsidR="0088011A" w:rsidRPr="00E02796" w:rsidRDefault="0088011A" w:rsidP="00A2795C">
            <w:pPr>
              <w:jc w:val="center"/>
              <w:rPr>
                <w:rFonts w:cs="Arial"/>
                <w:color w:val="000000"/>
                <w:sz w:val="22"/>
                <w:szCs w:val="22"/>
              </w:rPr>
            </w:pPr>
          </w:p>
        </w:tc>
        <w:tc>
          <w:tcPr>
            <w:tcW w:w="779" w:type="dxa"/>
            <w:vMerge/>
            <w:shd w:val="clear" w:color="auto" w:fill="C6D9F1" w:themeFill="text2" w:themeFillTint="33"/>
            <w:noWrap/>
            <w:vAlign w:val="bottom"/>
            <w:hideMark/>
          </w:tcPr>
          <w:p w14:paraId="43CF7541" w14:textId="77777777" w:rsidR="0088011A" w:rsidRPr="00E02796" w:rsidRDefault="0088011A" w:rsidP="00A2795C">
            <w:pPr>
              <w:jc w:val="center"/>
              <w:rPr>
                <w:rFonts w:cs="Arial"/>
                <w:color w:val="000000"/>
                <w:sz w:val="22"/>
                <w:szCs w:val="22"/>
              </w:rPr>
            </w:pPr>
          </w:p>
        </w:tc>
        <w:tc>
          <w:tcPr>
            <w:tcW w:w="1036" w:type="dxa"/>
            <w:vMerge/>
            <w:shd w:val="clear" w:color="auto" w:fill="C6D9F1" w:themeFill="text2" w:themeFillTint="33"/>
            <w:noWrap/>
            <w:vAlign w:val="bottom"/>
            <w:hideMark/>
          </w:tcPr>
          <w:p w14:paraId="08D21C81" w14:textId="77777777" w:rsidR="0088011A" w:rsidRPr="00E02796" w:rsidRDefault="0088011A" w:rsidP="00A2795C">
            <w:pPr>
              <w:jc w:val="center"/>
              <w:rPr>
                <w:rFonts w:cs="Arial"/>
                <w:color w:val="000000"/>
                <w:sz w:val="22"/>
                <w:szCs w:val="22"/>
              </w:rPr>
            </w:pPr>
          </w:p>
        </w:tc>
        <w:tc>
          <w:tcPr>
            <w:tcW w:w="1036" w:type="dxa"/>
            <w:vMerge/>
            <w:shd w:val="clear" w:color="auto" w:fill="C6D9F1" w:themeFill="text2" w:themeFillTint="33"/>
            <w:noWrap/>
            <w:vAlign w:val="bottom"/>
            <w:hideMark/>
          </w:tcPr>
          <w:p w14:paraId="7F9C24D3" w14:textId="77777777" w:rsidR="0088011A" w:rsidRPr="00E02796" w:rsidRDefault="0088011A" w:rsidP="00A2795C">
            <w:pPr>
              <w:jc w:val="center"/>
              <w:rPr>
                <w:rFonts w:cs="Arial"/>
                <w:color w:val="000000"/>
                <w:sz w:val="22"/>
                <w:szCs w:val="22"/>
              </w:rPr>
            </w:pPr>
          </w:p>
        </w:tc>
        <w:tc>
          <w:tcPr>
            <w:tcW w:w="904" w:type="dxa"/>
            <w:vMerge/>
            <w:shd w:val="clear" w:color="auto" w:fill="C6D9F1" w:themeFill="text2" w:themeFillTint="33"/>
            <w:noWrap/>
            <w:vAlign w:val="bottom"/>
            <w:hideMark/>
          </w:tcPr>
          <w:p w14:paraId="243DBA0D" w14:textId="77777777" w:rsidR="0088011A" w:rsidRPr="00E02796" w:rsidRDefault="0088011A" w:rsidP="00A2795C">
            <w:pPr>
              <w:jc w:val="center"/>
              <w:rPr>
                <w:rFonts w:cs="Arial"/>
                <w:color w:val="000000"/>
                <w:sz w:val="22"/>
                <w:szCs w:val="22"/>
              </w:rPr>
            </w:pPr>
          </w:p>
        </w:tc>
        <w:tc>
          <w:tcPr>
            <w:tcW w:w="1131" w:type="dxa"/>
            <w:vMerge/>
            <w:shd w:val="clear" w:color="auto" w:fill="C6D9F1" w:themeFill="text2" w:themeFillTint="33"/>
            <w:noWrap/>
            <w:vAlign w:val="bottom"/>
            <w:hideMark/>
          </w:tcPr>
          <w:p w14:paraId="6F1740E3" w14:textId="77777777" w:rsidR="0088011A" w:rsidRPr="00E02796" w:rsidRDefault="0088011A" w:rsidP="00A2795C">
            <w:pPr>
              <w:jc w:val="center"/>
              <w:rPr>
                <w:rFonts w:cs="Arial"/>
                <w:color w:val="000000"/>
                <w:sz w:val="22"/>
                <w:szCs w:val="22"/>
              </w:rPr>
            </w:pPr>
          </w:p>
        </w:tc>
        <w:tc>
          <w:tcPr>
            <w:tcW w:w="1230" w:type="dxa"/>
            <w:vMerge/>
            <w:shd w:val="clear" w:color="auto" w:fill="C6D9F1" w:themeFill="text2" w:themeFillTint="33"/>
            <w:vAlign w:val="bottom"/>
            <w:hideMark/>
          </w:tcPr>
          <w:p w14:paraId="6A213F32" w14:textId="77777777" w:rsidR="0088011A" w:rsidRPr="00E02796" w:rsidRDefault="0088011A" w:rsidP="00795586">
            <w:pPr>
              <w:jc w:val="center"/>
              <w:rPr>
                <w:rFonts w:cs="Arial"/>
                <w:color w:val="000000"/>
                <w:sz w:val="22"/>
                <w:szCs w:val="22"/>
              </w:rPr>
            </w:pPr>
          </w:p>
        </w:tc>
      </w:tr>
      <w:tr w:rsidR="0088011A" w:rsidRPr="000635B4" w14:paraId="2FBB9B2A" w14:textId="77777777" w:rsidTr="00EF51D3">
        <w:trPr>
          <w:trHeight w:val="427"/>
          <w:jc w:val="center"/>
        </w:trPr>
        <w:tc>
          <w:tcPr>
            <w:tcW w:w="726" w:type="dxa"/>
            <w:shd w:val="clear" w:color="auto" w:fill="auto"/>
            <w:noWrap/>
            <w:vAlign w:val="bottom"/>
            <w:hideMark/>
          </w:tcPr>
          <w:p w14:paraId="5A2C43DB"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770" w:type="dxa"/>
            <w:shd w:val="clear" w:color="auto" w:fill="auto"/>
            <w:noWrap/>
            <w:vAlign w:val="bottom"/>
            <w:hideMark/>
          </w:tcPr>
          <w:p w14:paraId="6F341FEB" w14:textId="77777777" w:rsidR="0088011A" w:rsidRPr="00E02796" w:rsidRDefault="0088011A" w:rsidP="00A2795C">
            <w:pPr>
              <w:jc w:val="center"/>
              <w:rPr>
                <w:rFonts w:cs="Arial"/>
                <w:color w:val="000000"/>
                <w:sz w:val="22"/>
                <w:szCs w:val="22"/>
              </w:rPr>
            </w:pPr>
            <w:r w:rsidRPr="00E02796">
              <w:rPr>
                <w:rFonts w:cs="Arial"/>
                <w:color w:val="000000"/>
                <w:sz w:val="22"/>
                <w:szCs w:val="22"/>
              </w:rPr>
              <w:t>7/32"</w:t>
            </w:r>
          </w:p>
        </w:tc>
        <w:tc>
          <w:tcPr>
            <w:tcW w:w="1096" w:type="dxa"/>
            <w:shd w:val="clear" w:color="auto" w:fill="auto"/>
            <w:vAlign w:val="bottom"/>
            <w:hideMark/>
          </w:tcPr>
          <w:p w14:paraId="3DB961C6" w14:textId="77777777" w:rsidR="0088011A" w:rsidRPr="00E02796" w:rsidRDefault="0088011A" w:rsidP="00A2795C">
            <w:pPr>
              <w:jc w:val="center"/>
              <w:rPr>
                <w:rFonts w:cs="Arial"/>
                <w:color w:val="000000"/>
                <w:sz w:val="22"/>
                <w:szCs w:val="22"/>
              </w:rPr>
            </w:pPr>
            <w:r w:rsidRPr="00E02796">
              <w:rPr>
                <w:rFonts w:cs="Arial"/>
                <w:color w:val="000000"/>
                <w:sz w:val="22"/>
                <w:szCs w:val="22"/>
              </w:rPr>
              <w:t>O    (4,800)</w:t>
            </w:r>
          </w:p>
        </w:tc>
        <w:tc>
          <w:tcPr>
            <w:tcW w:w="976" w:type="dxa"/>
            <w:shd w:val="clear" w:color="auto" w:fill="auto"/>
            <w:vAlign w:val="bottom"/>
            <w:hideMark/>
          </w:tcPr>
          <w:p w14:paraId="0BE8B5E2"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779" w:type="dxa"/>
            <w:shd w:val="clear" w:color="auto" w:fill="auto"/>
            <w:vAlign w:val="bottom"/>
            <w:hideMark/>
          </w:tcPr>
          <w:p w14:paraId="7996677B"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auto"/>
            <w:vAlign w:val="bottom"/>
            <w:hideMark/>
          </w:tcPr>
          <w:p w14:paraId="1A0CC55C"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auto"/>
            <w:vAlign w:val="bottom"/>
            <w:hideMark/>
          </w:tcPr>
          <w:p w14:paraId="76FC0EA5"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04" w:type="dxa"/>
            <w:shd w:val="clear" w:color="auto" w:fill="auto"/>
            <w:vAlign w:val="bottom"/>
            <w:hideMark/>
          </w:tcPr>
          <w:p w14:paraId="3ECAC0EF"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auto"/>
            <w:vAlign w:val="bottom"/>
            <w:hideMark/>
          </w:tcPr>
          <w:p w14:paraId="0358675F"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230" w:type="dxa"/>
            <w:shd w:val="clear" w:color="auto" w:fill="auto"/>
            <w:noWrap/>
            <w:vAlign w:val="bottom"/>
            <w:hideMark/>
          </w:tcPr>
          <w:p w14:paraId="7182531E" w14:textId="77777777" w:rsidR="0088011A" w:rsidRPr="00E02796" w:rsidRDefault="0088011A" w:rsidP="00A2795C">
            <w:pPr>
              <w:jc w:val="center"/>
              <w:rPr>
                <w:rFonts w:cs="Arial"/>
                <w:color w:val="000000"/>
                <w:sz w:val="22"/>
                <w:szCs w:val="22"/>
              </w:rPr>
            </w:pPr>
            <w:r w:rsidRPr="00E02796">
              <w:rPr>
                <w:rFonts w:cs="Arial"/>
                <w:color w:val="000000"/>
                <w:sz w:val="22"/>
                <w:szCs w:val="22"/>
              </w:rPr>
              <w:t>4,800</w:t>
            </w:r>
          </w:p>
        </w:tc>
      </w:tr>
      <w:tr w:rsidR="0088011A" w:rsidRPr="000635B4" w14:paraId="23769BCC" w14:textId="77777777" w:rsidTr="00EF51D3">
        <w:trPr>
          <w:trHeight w:val="427"/>
          <w:jc w:val="center"/>
        </w:trPr>
        <w:tc>
          <w:tcPr>
            <w:tcW w:w="726" w:type="dxa"/>
            <w:shd w:val="clear" w:color="auto" w:fill="DBE5F1" w:themeFill="accent1" w:themeFillTint="33"/>
            <w:noWrap/>
            <w:vAlign w:val="bottom"/>
            <w:hideMark/>
          </w:tcPr>
          <w:p w14:paraId="4B3C5813" w14:textId="77777777" w:rsidR="0088011A" w:rsidRPr="00E02796" w:rsidRDefault="0088011A" w:rsidP="00A2795C">
            <w:pPr>
              <w:jc w:val="center"/>
              <w:rPr>
                <w:rFonts w:cs="Arial"/>
                <w:color w:val="000000"/>
                <w:sz w:val="22"/>
                <w:szCs w:val="22"/>
              </w:rPr>
            </w:pPr>
            <w:r w:rsidRPr="00E02796">
              <w:rPr>
                <w:rFonts w:cs="Arial"/>
                <w:color w:val="000000"/>
                <w:sz w:val="22"/>
                <w:szCs w:val="22"/>
              </w:rPr>
              <w:t>2.2M</w:t>
            </w:r>
          </w:p>
        </w:tc>
        <w:tc>
          <w:tcPr>
            <w:tcW w:w="770" w:type="dxa"/>
            <w:shd w:val="clear" w:color="auto" w:fill="DBE5F1" w:themeFill="accent1" w:themeFillTint="33"/>
            <w:noWrap/>
            <w:vAlign w:val="bottom"/>
            <w:hideMark/>
          </w:tcPr>
          <w:p w14:paraId="650BA51F"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96" w:type="dxa"/>
            <w:shd w:val="clear" w:color="auto" w:fill="DBE5F1" w:themeFill="accent1" w:themeFillTint="33"/>
            <w:vAlign w:val="bottom"/>
            <w:hideMark/>
          </w:tcPr>
          <w:p w14:paraId="0ACA7666"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76" w:type="dxa"/>
            <w:shd w:val="clear" w:color="auto" w:fill="DBE5F1" w:themeFill="accent1" w:themeFillTint="33"/>
            <w:vAlign w:val="bottom"/>
            <w:hideMark/>
          </w:tcPr>
          <w:p w14:paraId="142CDC42"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779" w:type="dxa"/>
            <w:shd w:val="clear" w:color="auto" w:fill="DBE5F1" w:themeFill="accent1" w:themeFillTint="33"/>
            <w:vAlign w:val="bottom"/>
            <w:hideMark/>
          </w:tcPr>
          <w:p w14:paraId="180A821B" w14:textId="77777777" w:rsidR="0088011A" w:rsidRPr="00E02796" w:rsidRDefault="0088011A" w:rsidP="00A2795C">
            <w:pPr>
              <w:jc w:val="center"/>
              <w:rPr>
                <w:rFonts w:cs="Arial"/>
                <w:color w:val="000000"/>
                <w:sz w:val="22"/>
                <w:szCs w:val="22"/>
              </w:rPr>
            </w:pPr>
            <w:r w:rsidRPr="00E02796">
              <w:rPr>
                <w:rFonts w:cs="Arial"/>
                <w:color w:val="000000"/>
                <w:sz w:val="22"/>
                <w:szCs w:val="22"/>
              </w:rPr>
              <w:t>C</w:t>
            </w:r>
          </w:p>
        </w:tc>
        <w:tc>
          <w:tcPr>
            <w:tcW w:w="1036" w:type="dxa"/>
            <w:shd w:val="clear" w:color="auto" w:fill="DBE5F1" w:themeFill="accent1" w:themeFillTint="33"/>
            <w:vAlign w:val="bottom"/>
            <w:hideMark/>
          </w:tcPr>
          <w:p w14:paraId="662E0D23"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DBE5F1" w:themeFill="accent1" w:themeFillTint="33"/>
            <w:vAlign w:val="bottom"/>
            <w:hideMark/>
          </w:tcPr>
          <w:p w14:paraId="0FBAF4EC"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04" w:type="dxa"/>
            <w:shd w:val="clear" w:color="auto" w:fill="DBE5F1" w:themeFill="accent1" w:themeFillTint="33"/>
            <w:vAlign w:val="bottom"/>
            <w:hideMark/>
          </w:tcPr>
          <w:p w14:paraId="1252C938"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DBE5F1" w:themeFill="accent1" w:themeFillTint="33"/>
            <w:vAlign w:val="bottom"/>
            <w:hideMark/>
          </w:tcPr>
          <w:p w14:paraId="0CFE27C3"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230" w:type="dxa"/>
            <w:shd w:val="clear" w:color="auto" w:fill="DBE5F1" w:themeFill="accent1" w:themeFillTint="33"/>
            <w:noWrap/>
            <w:vAlign w:val="bottom"/>
            <w:hideMark/>
          </w:tcPr>
          <w:p w14:paraId="0D482315"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r>
      <w:tr w:rsidR="0088011A" w:rsidRPr="000635B4" w14:paraId="0E2B7574" w14:textId="77777777" w:rsidTr="00EF51D3">
        <w:trPr>
          <w:trHeight w:val="427"/>
          <w:jc w:val="center"/>
        </w:trPr>
        <w:tc>
          <w:tcPr>
            <w:tcW w:w="726" w:type="dxa"/>
            <w:shd w:val="clear" w:color="auto" w:fill="auto"/>
            <w:noWrap/>
            <w:vAlign w:val="bottom"/>
            <w:hideMark/>
          </w:tcPr>
          <w:p w14:paraId="1843994F" w14:textId="77777777" w:rsidR="0088011A" w:rsidRPr="00E02796" w:rsidRDefault="0088011A" w:rsidP="00A2795C">
            <w:pPr>
              <w:jc w:val="center"/>
              <w:rPr>
                <w:rFonts w:cs="Arial"/>
                <w:color w:val="000000"/>
                <w:sz w:val="22"/>
                <w:szCs w:val="22"/>
              </w:rPr>
            </w:pPr>
            <w:r w:rsidRPr="00E02796">
              <w:rPr>
                <w:rFonts w:cs="Arial"/>
                <w:color w:val="000000"/>
                <w:sz w:val="22"/>
                <w:szCs w:val="22"/>
              </w:rPr>
              <w:t>4M</w:t>
            </w:r>
          </w:p>
        </w:tc>
        <w:tc>
          <w:tcPr>
            <w:tcW w:w="770" w:type="dxa"/>
            <w:shd w:val="clear" w:color="auto" w:fill="auto"/>
            <w:noWrap/>
            <w:vAlign w:val="bottom"/>
            <w:hideMark/>
          </w:tcPr>
          <w:p w14:paraId="745D2803" w14:textId="77777777" w:rsidR="0088011A" w:rsidRPr="00E02796" w:rsidRDefault="0088011A" w:rsidP="00A2795C">
            <w:pPr>
              <w:jc w:val="center"/>
              <w:rPr>
                <w:rFonts w:cs="Arial"/>
                <w:color w:val="000000"/>
                <w:sz w:val="22"/>
                <w:szCs w:val="22"/>
              </w:rPr>
            </w:pPr>
            <w:r w:rsidRPr="00E02796">
              <w:rPr>
                <w:rFonts w:cs="Arial"/>
                <w:color w:val="000000"/>
                <w:sz w:val="22"/>
                <w:szCs w:val="22"/>
              </w:rPr>
              <w:t>1/4"</w:t>
            </w:r>
          </w:p>
        </w:tc>
        <w:tc>
          <w:tcPr>
            <w:tcW w:w="1096" w:type="dxa"/>
            <w:shd w:val="clear" w:color="auto" w:fill="auto"/>
            <w:vAlign w:val="bottom"/>
            <w:hideMark/>
          </w:tcPr>
          <w:p w14:paraId="34D503C3" w14:textId="77777777" w:rsidR="0088011A" w:rsidRPr="00E02796" w:rsidRDefault="0088011A" w:rsidP="00A2795C">
            <w:pPr>
              <w:jc w:val="center"/>
              <w:rPr>
                <w:rFonts w:cs="Arial"/>
                <w:color w:val="000000"/>
                <w:sz w:val="22"/>
                <w:szCs w:val="22"/>
              </w:rPr>
            </w:pPr>
            <w:r w:rsidRPr="00E02796">
              <w:rPr>
                <w:rFonts w:cs="Arial"/>
                <w:color w:val="000000"/>
                <w:sz w:val="22"/>
                <w:szCs w:val="22"/>
              </w:rPr>
              <w:t>O     (4,750)</w:t>
            </w:r>
          </w:p>
        </w:tc>
        <w:tc>
          <w:tcPr>
            <w:tcW w:w="976" w:type="dxa"/>
            <w:shd w:val="clear" w:color="auto" w:fill="auto"/>
            <w:vAlign w:val="bottom"/>
            <w:hideMark/>
          </w:tcPr>
          <w:p w14:paraId="6AFE0F4D" w14:textId="77777777" w:rsidR="0088011A" w:rsidRPr="00E02796" w:rsidRDefault="0088011A" w:rsidP="00A2795C">
            <w:pPr>
              <w:jc w:val="center"/>
              <w:rPr>
                <w:rFonts w:cs="Arial"/>
                <w:color w:val="000000"/>
                <w:sz w:val="22"/>
                <w:szCs w:val="22"/>
              </w:rPr>
            </w:pPr>
            <w:r w:rsidRPr="00E02796">
              <w:rPr>
                <w:rFonts w:cs="Arial"/>
                <w:color w:val="000000"/>
                <w:sz w:val="22"/>
                <w:szCs w:val="22"/>
              </w:rPr>
              <w:t>C</w:t>
            </w:r>
          </w:p>
        </w:tc>
        <w:tc>
          <w:tcPr>
            <w:tcW w:w="779" w:type="dxa"/>
            <w:shd w:val="clear" w:color="auto" w:fill="auto"/>
            <w:vAlign w:val="bottom"/>
            <w:hideMark/>
          </w:tcPr>
          <w:p w14:paraId="2F9DF768" w14:textId="77777777" w:rsidR="0088011A" w:rsidRPr="00E02796" w:rsidRDefault="0088011A" w:rsidP="00A2795C">
            <w:pPr>
              <w:jc w:val="center"/>
              <w:rPr>
                <w:rFonts w:cs="Arial"/>
                <w:color w:val="000000"/>
                <w:sz w:val="22"/>
                <w:szCs w:val="22"/>
              </w:rPr>
            </w:pPr>
            <w:r w:rsidRPr="00E02796">
              <w:rPr>
                <w:rFonts w:cs="Arial"/>
                <w:color w:val="000000"/>
                <w:sz w:val="22"/>
                <w:szCs w:val="22"/>
              </w:rPr>
              <w:t>C</w:t>
            </w:r>
          </w:p>
        </w:tc>
        <w:tc>
          <w:tcPr>
            <w:tcW w:w="1036" w:type="dxa"/>
            <w:shd w:val="clear" w:color="auto" w:fill="auto"/>
            <w:vAlign w:val="bottom"/>
            <w:hideMark/>
          </w:tcPr>
          <w:p w14:paraId="5A292320" w14:textId="77777777" w:rsidR="0088011A" w:rsidRPr="00E02796" w:rsidRDefault="0088011A" w:rsidP="00A2795C">
            <w:pPr>
              <w:jc w:val="center"/>
              <w:rPr>
                <w:rFonts w:cs="Arial"/>
                <w:color w:val="000000"/>
                <w:sz w:val="22"/>
                <w:szCs w:val="22"/>
              </w:rPr>
            </w:pPr>
            <w:r w:rsidRPr="00E02796">
              <w:rPr>
                <w:rFonts w:cs="Arial"/>
                <w:color w:val="000000"/>
                <w:sz w:val="22"/>
                <w:szCs w:val="22"/>
              </w:rPr>
              <w:t>C</w:t>
            </w:r>
          </w:p>
        </w:tc>
        <w:tc>
          <w:tcPr>
            <w:tcW w:w="1036" w:type="dxa"/>
            <w:shd w:val="clear" w:color="auto" w:fill="auto"/>
            <w:vAlign w:val="bottom"/>
            <w:hideMark/>
          </w:tcPr>
          <w:p w14:paraId="7735745D" w14:textId="77777777" w:rsidR="0088011A" w:rsidRPr="00E02796" w:rsidRDefault="0088011A" w:rsidP="00A2795C">
            <w:pPr>
              <w:jc w:val="center"/>
              <w:rPr>
                <w:rFonts w:cs="Arial"/>
                <w:color w:val="000000"/>
                <w:sz w:val="22"/>
                <w:szCs w:val="22"/>
              </w:rPr>
            </w:pPr>
            <w:r w:rsidRPr="00E02796">
              <w:rPr>
                <w:rFonts w:cs="Arial"/>
                <w:color w:val="000000"/>
                <w:sz w:val="22"/>
                <w:szCs w:val="22"/>
              </w:rPr>
              <w:t>C- HS               (4,750)</w:t>
            </w:r>
          </w:p>
        </w:tc>
        <w:tc>
          <w:tcPr>
            <w:tcW w:w="904" w:type="dxa"/>
            <w:shd w:val="clear" w:color="auto" w:fill="auto"/>
            <w:vAlign w:val="bottom"/>
            <w:hideMark/>
          </w:tcPr>
          <w:p w14:paraId="58BE09A5" w14:textId="77777777" w:rsidR="0088011A" w:rsidRPr="00E02796" w:rsidRDefault="0088011A" w:rsidP="00A2795C">
            <w:pPr>
              <w:jc w:val="center"/>
              <w:rPr>
                <w:rFonts w:cs="Arial"/>
                <w:color w:val="000000"/>
                <w:sz w:val="22"/>
                <w:szCs w:val="22"/>
              </w:rPr>
            </w:pPr>
            <w:r w:rsidRPr="00E02796">
              <w:rPr>
                <w:rFonts w:cs="Arial"/>
                <w:color w:val="000000"/>
                <w:sz w:val="22"/>
                <w:szCs w:val="22"/>
              </w:rPr>
              <w:t>C</w:t>
            </w:r>
          </w:p>
        </w:tc>
        <w:tc>
          <w:tcPr>
            <w:tcW w:w="1131" w:type="dxa"/>
            <w:shd w:val="clear" w:color="auto" w:fill="auto"/>
            <w:vAlign w:val="bottom"/>
            <w:hideMark/>
          </w:tcPr>
          <w:p w14:paraId="0D84F482"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230" w:type="dxa"/>
            <w:shd w:val="clear" w:color="auto" w:fill="auto"/>
            <w:noWrap/>
            <w:vAlign w:val="bottom"/>
            <w:hideMark/>
          </w:tcPr>
          <w:p w14:paraId="40A4D27A" w14:textId="77777777" w:rsidR="0088011A" w:rsidRPr="00E02796" w:rsidRDefault="0088011A" w:rsidP="00A2795C">
            <w:pPr>
              <w:jc w:val="center"/>
              <w:rPr>
                <w:rFonts w:cs="Arial"/>
                <w:color w:val="000000"/>
                <w:sz w:val="22"/>
                <w:szCs w:val="22"/>
              </w:rPr>
            </w:pPr>
            <w:r w:rsidRPr="00E02796">
              <w:rPr>
                <w:rFonts w:cs="Arial"/>
                <w:color w:val="000000"/>
                <w:sz w:val="22"/>
                <w:szCs w:val="22"/>
              </w:rPr>
              <w:t>4,750</w:t>
            </w:r>
          </w:p>
        </w:tc>
      </w:tr>
      <w:tr w:rsidR="0088011A" w:rsidRPr="000635B4" w14:paraId="0220BD83" w14:textId="77777777" w:rsidTr="00EF51D3">
        <w:trPr>
          <w:trHeight w:val="427"/>
          <w:jc w:val="center"/>
        </w:trPr>
        <w:tc>
          <w:tcPr>
            <w:tcW w:w="726" w:type="dxa"/>
            <w:shd w:val="clear" w:color="auto" w:fill="DBE5F1" w:themeFill="accent1" w:themeFillTint="33"/>
            <w:noWrap/>
            <w:vAlign w:val="bottom"/>
            <w:hideMark/>
          </w:tcPr>
          <w:p w14:paraId="3445A288" w14:textId="77777777" w:rsidR="0088011A" w:rsidRPr="00E02796" w:rsidRDefault="0088011A" w:rsidP="00A2795C">
            <w:pPr>
              <w:jc w:val="center"/>
              <w:rPr>
                <w:rFonts w:cs="Arial"/>
                <w:color w:val="000000"/>
                <w:sz w:val="22"/>
                <w:szCs w:val="22"/>
              </w:rPr>
            </w:pPr>
            <w:r w:rsidRPr="00E02796">
              <w:rPr>
                <w:rFonts w:cs="Arial"/>
                <w:color w:val="000000"/>
                <w:sz w:val="22"/>
                <w:szCs w:val="22"/>
              </w:rPr>
              <w:t>6.6M</w:t>
            </w:r>
          </w:p>
        </w:tc>
        <w:tc>
          <w:tcPr>
            <w:tcW w:w="770" w:type="dxa"/>
            <w:shd w:val="clear" w:color="auto" w:fill="DBE5F1" w:themeFill="accent1" w:themeFillTint="33"/>
            <w:noWrap/>
            <w:vAlign w:val="bottom"/>
            <w:hideMark/>
          </w:tcPr>
          <w:p w14:paraId="6E790881" w14:textId="77777777" w:rsidR="0088011A" w:rsidRPr="00E02796" w:rsidRDefault="0088011A" w:rsidP="00A2795C">
            <w:pPr>
              <w:jc w:val="center"/>
              <w:rPr>
                <w:rFonts w:cs="Arial"/>
                <w:color w:val="000000"/>
                <w:sz w:val="22"/>
                <w:szCs w:val="22"/>
              </w:rPr>
            </w:pPr>
            <w:r w:rsidRPr="00E02796">
              <w:rPr>
                <w:rFonts w:cs="Arial"/>
                <w:color w:val="000000"/>
                <w:sz w:val="22"/>
                <w:szCs w:val="22"/>
              </w:rPr>
              <w:t>1/4"</w:t>
            </w:r>
          </w:p>
        </w:tc>
        <w:tc>
          <w:tcPr>
            <w:tcW w:w="1096" w:type="dxa"/>
            <w:shd w:val="clear" w:color="auto" w:fill="DBE5F1" w:themeFill="accent1" w:themeFillTint="33"/>
            <w:vAlign w:val="bottom"/>
            <w:hideMark/>
          </w:tcPr>
          <w:p w14:paraId="3448398C" w14:textId="77777777" w:rsidR="0088011A" w:rsidRPr="00E02796" w:rsidRDefault="0088011A" w:rsidP="00A2795C">
            <w:pPr>
              <w:jc w:val="center"/>
              <w:rPr>
                <w:rFonts w:cs="Arial"/>
                <w:color w:val="000000"/>
                <w:sz w:val="22"/>
                <w:szCs w:val="22"/>
              </w:rPr>
            </w:pPr>
            <w:r w:rsidRPr="00E02796">
              <w:rPr>
                <w:rFonts w:cs="Arial"/>
                <w:color w:val="000000"/>
                <w:sz w:val="22"/>
                <w:szCs w:val="22"/>
              </w:rPr>
              <w:t>O</w:t>
            </w:r>
          </w:p>
        </w:tc>
        <w:tc>
          <w:tcPr>
            <w:tcW w:w="976" w:type="dxa"/>
            <w:shd w:val="clear" w:color="auto" w:fill="DBE5F1" w:themeFill="accent1" w:themeFillTint="33"/>
            <w:vAlign w:val="bottom"/>
            <w:hideMark/>
          </w:tcPr>
          <w:p w14:paraId="51D46CED" w14:textId="77777777" w:rsidR="0088011A" w:rsidRPr="00E02796" w:rsidRDefault="0088011A" w:rsidP="00A2795C">
            <w:pPr>
              <w:jc w:val="center"/>
              <w:rPr>
                <w:rFonts w:cs="Arial"/>
                <w:color w:val="000000"/>
                <w:sz w:val="22"/>
                <w:szCs w:val="22"/>
              </w:rPr>
            </w:pPr>
            <w:r w:rsidRPr="00E02796">
              <w:rPr>
                <w:rFonts w:cs="Arial"/>
                <w:color w:val="000000"/>
                <w:sz w:val="22"/>
                <w:szCs w:val="22"/>
              </w:rPr>
              <w:t>C     (6,650)</w:t>
            </w:r>
          </w:p>
        </w:tc>
        <w:tc>
          <w:tcPr>
            <w:tcW w:w="779" w:type="dxa"/>
            <w:shd w:val="clear" w:color="auto" w:fill="DBE5F1" w:themeFill="accent1" w:themeFillTint="33"/>
            <w:vAlign w:val="bottom"/>
            <w:hideMark/>
          </w:tcPr>
          <w:p w14:paraId="5D639B5C" w14:textId="77777777" w:rsidR="0088011A" w:rsidRPr="00E02796" w:rsidRDefault="0088011A" w:rsidP="00A2795C">
            <w:pPr>
              <w:jc w:val="center"/>
              <w:rPr>
                <w:rFonts w:cs="Arial"/>
                <w:color w:val="000000"/>
                <w:sz w:val="22"/>
                <w:szCs w:val="22"/>
              </w:rPr>
            </w:pPr>
            <w:r w:rsidRPr="00E02796">
              <w:rPr>
                <w:rFonts w:cs="Arial"/>
                <w:color w:val="000000"/>
                <w:sz w:val="22"/>
                <w:szCs w:val="22"/>
              </w:rPr>
              <w:t>C</w:t>
            </w:r>
          </w:p>
        </w:tc>
        <w:tc>
          <w:tcPr>
            <w:tcW w:w="1036" w:type="dxa"/>
            <w:shd w:val="clear" w:color="auto" w:fill="DBE5F1" w:themeFill="accent1" w:themeFillTint="33"/>
            <w:vAlign w:val="bottom"/>
            <w:hideMark/>
          </w:tcPr>
          <w:p w14:paraId="514BFB67" w14:textId="77777777" w:rsidR="0088011A" w:rsidRPr="00E02796" w:rsidRDefault="0088011A" w:rsidP="00A2795C">
            <w:pPr>
              <w:jc w:val="center"/>
              <w:rPr>
                <w:rFonts w:cs="Arial"/>
                <w:color w:val="000000"/>
                <w:sz w:val="22"/>
                <w:szCs w:val="22"/>
              </w:rPr>
            </w:pPr>
            <w:r w:rsidRPr="00E02796">
              <w:rPr>
                <w:rFonts w:cs="Arial"/>
                <w:color w:val="000000"/>
                <w:sz w:val="22"/>
                <w:szCs w:val="22"/>
              </w:rPr>
              <w:t>C     (6,650)</w:t>
            </w:r>
          </w:p>
        </w:tc>
        <w:tc>
          <w:tcPr>
            <w:tcW w:w="1036" w:type="dxa"/>
            <w:shd w:val="clear" w:color="auto" w:fill="DBE5F1" w:themeFill="accent1" w:themeFillTint="33"/>
            <w:vAlign w:val="bottom"/>
            <w:hideMark/>
          </w:tcPr>
          <w:p w14:paraId="6AF8763B"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04" w:type="dxa"/>
            <w:shd w:val="clear" w:color="auto" w:fill="DBE5F1" w:themeFill="accent1" w:themeFillTint="33"/>
            <w:vAlign w:val="bottom"/>
            <w:hideMark/>
          </w:tcPr>
          <w:p w14:paraId="58DCB124"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DBE5F1" w:themeFill="accent1" w:themeFillTint="33"/>
            <w:vAlign w:val="bottom"/>
            <w:hideMark/>
          </w:tcPr>
          <w:p w14:paraId="258487B9" w14:textId="77777777" w:rsidR="0088011A" w:rsidRPr="00E02796" w:rsidRDefault="009D3E04" w:rsidP="00A2795C">
            <w:pPr>
              <w:jc w:val="center"/>
              <w:rPr>
                <w:rFonts w:cs="Arial"/>
                <w:color w:val="000000"/>
                <w:sz w:val="22"/>
                <w:szCs w:val="22"/>
              </w:rPr>
            </w:pPr>
            <w:r w:rsidRPr="00E02796">
              <w:rPr>
                <w:rFonts w:cs="Arial"/>
                <w:color w:val="000000"/>
                <w:sz w:val="22"/>
                <w:szCs w:val="22"/>
              </w:rPr>
              <w:t>*</w:t>
            </w:r>
            <w:r w:rsidR="0088011A" w:rsidRPr="00E02796">
              <w:rPr>
                <w:rFonts w:cs="Arial"/>
                <w:color w:val="000000"/>
                <w:sz w:val="22"/>
                <w:szCs w:val="22"/>
              </w:rPr>
              <w:t>C- EHS   (6,650)</w:t>
            </w:r>
          </w:p>
        </w:tc>
        <w:tc>
          <w:tcPr>
            <w:tcW w:w="1230" w:type="dxa"/>
            <w:shd w:val="clear" w:color="auto" w:fill="DBE5F1" w:themeFill="accent1" w:themeFillTint="33"/>
            <w:noWrap/>
            <w:vAlign w:val="bottom"/>
            <w:hideMark/>
          </w:tcPr>
          <w:p w14:paraId="68578F48" w14:textId="77777777" w:rsidR="0088011A" w:rsidRPr="00E02796" w:rsidRDefault="0088011A" w:rsidP="00A2795C">
            <w:pPr>
              <w:jc w:val="center"/>
              <w:rPr>
                <w:rFonts w:cs="Arial"/>
                <w:color w:val="000000"/>
                <w:sz w:val="22"/>
                <w:szCs w:val="22"/>
              </w:rPr>
            </w:pPr>
            <w:r w:rsidRPr="00E02796">
              <w:rPr>
                <w:rFonts w:cs="Arial"/>
                <w:color w:val="000000"/>
                <w:sz w:val="22"/>
                <w:szCs w:val="22"/>
              </w:rPr>
              <w:t>6,650</w:t>
            </w:r>
          </w:p>
        </w:tc>
      </w:tr>
      <w:tr w:rsidR="0088011A" w:rsidRPr="000635B4" w14:paraId="7388FC36" w14:textId="77777777" w:rsidTr="00EF51D3">
        <w:trPr>
          <w:trHeight w:val="427"/>
          <w:jc w:val="center"/>
        </w:trPr>
        <w:tc>
          <w:tcPr>
            <w:tcW w:w="726" w:type="dxa"/>
            <w:shd w:val="clear" w:color="auto" w:fill="auto"/>
            <w:noWrap/>
            <w:vAlign w:val="bottom"/>
            <w:hideMark/>
          </w:tcPr>
          <w:p w14:paraId="3D1303D6"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770" w:type="dxa"/>
            <w:shd w:val="clear" w:color="auto" w:fill="auto"/>
            <w:noWrap/>
            <w:vAlign w:val="bottom"/>
            <w:hideMark/>
          </w:tcPr>
          <w:p w14:paraId="1D86F9E5" w14:textId="77777777" w:rsidR="0088011A" w:rsidRPr="00E02796" w:rsidRDefault="0088011A" w:rsidP="00A2795C">
            <w:pPr>
              <w:jc w:val="center"/>
              <w:rPr>
                <w:rFonts w:cs="Arial"/>
                <w:color w:val="000000"/>
                <w:sz w:val="22"/>
                <w:szCs w:val="22"/>
              </w:rPr>
            </w:pPr>
            <w:r w:rsidRPr="00E02796">
              <w:rPr>
                <w:rFonts w:cs="Arial"/>
                <w:color w:val="000000"/>
                <w:sz w:val="22"/>
                <w:szCs w:val="22"/>
              </w:rPr>
              <w:t>9/32"</w:t>
            </w:r>
          </w:p>
        </w:tc>
        <w:tc>
          <w:tcPr>
            <w:tcW w:w="1096" w:type="dxa"/>
            <w:shd w:val="clear" w:color="auto" w:fill="auto"/>
            <w:vAlign w:val="bottom"/>
            <w:hideMark/>
          </w:tcPr>
          <w:p w14:paraId="5E2D85CE" w14:textId="77777777" w:rsidR="0088011A" w:rsidRPr="00E02796" w:rsidRDefault="009D3E04" w:rsidP="00A2795C">
            <w:pPr>
              <w:jc w:val="center"/>
              <w:rPr>
                <w:rFonts w:cs="Arial"/>
                <w:color w:val="000000"/>
                <w:sz w:val="22"/>
                <w:szCs w:val="22"/>
              </w:rPr>
            </w:pPr>
            <w:r w:rsidRPr="00E02796">
              <w:rPr>
                <w:rFonts w:cs="Arial"/>
                <w:color w:val="000000"/>
                <w:sz w:val="22"/>
                <w:szCs w:val="22"/>
              </w:rPr>
              <w:t>*</w:t>
            </w:r>
            <w:r w:rsidR="0088011A" w:rsidRPr="00E02796">
              <w:rPr>
                <w:rFonts w:cs="Arial"/>
                <w:color w:val="000000"/>
                <w:sz w:val="22"/>
                <w:szCs w:val="22"/>
              </w:rPr>
              <w:t>C- EHS   (8,950)</w:t>
            </w:r>
          </w:p>
        </w:tc>
        <w:tc>
          <w:tcPr>
            <w:tcW w:w="976" w:type="dxa"/>
            <w:shd w:val="clear" w:color="auto" w:fill="auto"/>
            <w:vAlign w:val="bottom"/>
            <w:hideMark/>
          </w:tcPr>
          <w:p w14:paraId="137311D8"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779" w:type="dxa"/>
            <w:shd w:val="clear" w:color="auto" w:fill="auto"/>
            <w:vAlign w:val="bottom"/>
            <w:hideMark/>
          </w:tcPr>
          <w:p w14:paraId="4080556C"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auto"/>
            <w:vAlign w:val="bottom"/>
            <w:hideMark/>
          </w:tcPr>
          <w:p w14:paraId="1659F4CA"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auto"/>
            <w:vAlign w:val="bottom"/>
            <w:hideMark/>
          </w:tcPr>
          <w:p w14:paraId="1410BA15"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04" w:type="dxa"/>
            <w:shd w:val="clear" w:color="auto" w:fill="auto"/>
            <w:vAlign w:val="bottom"/>
            <w:hideMark/>
          </w:tcPr>
          <w:p w14:paraId="60BF8328"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auto"/>
            <w:vAlign w:val="bottom"/>
            <w:hideMark/>
          </w:tcPr>
          <w:p w14:paraId="2E1772F8"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230" w:type="dxa"/>
            <w:shd w:val="clear" w:color="auto" w:fill="auto"/>
            <w:noWrap/>
            <w:vAlign w:val="bottom"/>
            <w:hideMark/>
          </w:tcPr>
          <w:p w14:paraId="54A25AFA" w14:textId="77777777" w:rsidR="0088011A" w:rsidRPr="00E02796" w:rsidRDefault="0088011A" w:rsidP="00A2795C">
            <w:pPr>
              <w:jc w:val="center"/>
              <w:rPr>
                <w:rFonts w:cs="Arial"/>
                <w:color w:val="000000"/>
                <w:sz w:val="22"/>
                <w:szCs w:val="22"/>
              </w:rPr>
            </w:pPr>
            <w:r w:rsidRPr="00E02796">
              <w:rPr>
                <w:rFonts w:cs="Arial"/>
                <w:color w:val="000000"/>
                <w:sz w:val="22"/>
                <w:szCs w:val="22"/>
              </w:rPr>
              <w:t>8,950</w:t>
            </w:r>
          </w:p>
        </w:tc>
      </w:tr>
      <w:tr w:rsidR="0088011A" w:rsidRPr="000635B4" w14:paraId="60887914" w14:textId="77777777" w:rsidTr="00EF51D3">
        <w:trPr>
          <w:trHeight w:val="427"/>
          <w:jc w:val="center"/>
        </w:trPr>
        <w:tc>
          <w:tcPr>
            <w:tcW w:w="726" w:type="dxa"/>
            <w:shd w:val="clear" w:color="auto" w:fill="DBE5F1" w:themeFill="accent1" w:themeFillTint="33"/>
            <w:noWrap/>
            <w:vAlign w:val="bottom"/>
            <w:hideMark/>
          </w:tcPr>
          <w:p w14:paraId="6940AA30" w14:textId="77777777" w:rsidR="0088011A" w:rsidRPr="00E02796" w:rsidRDefault="0088011A" w:rsidP="00A2795C">
            <w:pPr>
              <w:jc w:val="center"/>
              <w:rPr>
                <w:rFonts w:cs="Arial"/>
                <w:color w:val="000000"/>
                <w:sz w:val="22"/>
                <w:szCs w:val="22"/>
              </w:rPr>
            </w:pPr>
            <w:r w:rsidRPr="00E02796">
              <w:rPr>
                <w:rFonts w:cs="Arial"/>
                <w:color w:val="000000"/>
                <w:sz w:val="22"/>
                <w:szCs w:val="22"/>
              </w:rPr>
              <w:t>6M </w:t>
            </w:r>
          </w:p>
        </w:tc>
        <w:tc>
          <w:tcPr>
            <w:tcW w:w="770" w:type="dxa"/>
            <w:shd w:val="clear" w:color="auto" w:fill="DBE5F1" w:themeFill="accent1" w:themeFillTint="33"/>
            <w:noWrap/>
            <w:vAlign w:val="bottom"/>
            <w:hideMark/>
          </w:tcPr>
          <w:p w14:paraId="70CDD5F7" w14:textId="77777777" w:rsidR="0088011A" w:rsidRPr="00E02796" w:rsidRDefault="0088011A" w:rsidP="00A2795C">
            <w:pPr>
              <w:jc w:val="center"/>
              <w:rPr>
                <w:rFonts w:cs="Arial"/>
                <w:color w:val="000000"/>
                <w:sz w:val="22"/>
                <w:szCs w:val="22"/>
              </w:rPr>
            </w:pPr>
            <w:r w:rsidRPr="00E02796">
              <w:rPr>
                <w:rFonts w:cs="Arial"/>
                <w:color w:val="000000"/>
                <w:sz w:val="22"/>
                <w:szCs w:val="22"/>
              </w:rPr>
              <w:t>5/16"</w:t>
            </w:r>
          </w:p>
        </w:tc>
        <w:tc>
          <w:tcPr>
            <w:tcW w:w="1096" w:type="dxa"/>
            <w:shd w:val="clear" w:color="auto" w:fill="DBE5F1" w:themeFill="accent1" w:themeFillTint="33"/>
            <w:vAlign w:val="bottom"/>
            <w:hideMark/>
          </w:tcPr>
          <w:p w14:paraId="23965F77" w14:textId="77777777" w:rsidR="0088011A" w:rsidRPr="00E02796" w:rsidRDefault="0088011A" w:rsidP="00A2795C">
            <w:pPr>
              <w:jc w:val="center"/>
              <w:rPr>
                <w:rFonts w:cs="Arial"/>
                <w:color w:val="000000"/>
                <w:sz w:val="22"/>
                <w:szCs w:val="22"/>
              </w:rPr>
            </w:pPr>
            <w:r w:rsidRPr="00E02796">
              <w:rPr>
                <w:rFonts w:cs="Arial"/>
                <w:color w:val="000000"/>
                <w:sz w:val="22"/>
                <w:szCs w:val="22"/>
              </w:rPr>
              <w:t>O      (8,000)</w:t>
            </w:r>
          </w:p>
        </w:tc>
        <w:tc>
          <w:tcPr>
            <w:tcW w:w="976" w:type="dxa"/>
            <w:shd w:val="clear" w:color="auto" w:fill="DBE5F1" w:themeFill="accent1" w:themeFillTint="33"/>
            <w:vAlign w:val="bottom"/>
            <w:hideMark/>
          </w:tcPr>
          <w:p w14:paraId="5AD92016"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779" w:type="dxa"/>
            <w:shd w:val="clear" w:color="auto" w:fill="DBE5F1" w:themeFill="accent1" w:themeFillTint="33"/>
            <w:vAlign w:val="bottom"/>
            <w:hideMark/>
          </w:tcPr>
          <w:p w14:paraId="56B0CD40"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DBE5F1" w:themeFill="accent1" w:themeFillTint="33"/>
            <w:vAlign w:val="bottom"/>
            <w:hideMark/>
          </w:tcPr>
          <w:p w14:paraId="57BEE13F" w14:textId="77777777" w:rsidR="0088011A" w:rsidRPr="00E02796" w:rsidRDefault="0088011A" w:rsidP="00A2795C">
            <w:pPr>
              <w:jc w:val="center"/>
              <w:rPr>
                <w:rFonts w:cs="Arial"/>
                <w:color w:val="000000"/>
                <w:sz w:val="22"/>
                <w:szCs w:val="22"/>
              </w:rPr>
            </w:pPr>
            <w:r w:rsidRPr="00E02796">
              <w:rPr>
                <w:rFonts w:cs="Arial"/>
                <w:color w:val="000000"/>
                <w:sz w:val="22"/>
                <w:szCs w:val="22"/>
              </w:rPr>
              <w:t>O    (6,000)</w:t>
            </w:r>
          </w:p>
        </w:tc>
        <w:tc>
          <w:tcPr>
            <w:tcW w:w="1036" w:type="dxa"/>
            <w:shd w:val="clear" w:color="auto" w:fill="DBE5F1" w:themeFill="accent1" w:themeFillTint="33"/>
            <w:vAlign w:val="bottom"/>
            <w:hideMark/>
          </w:tcPr>
          <w:p w14:paraId="50D41549"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04" w:type="dxa"/>
            <w:shd w:val="clear" w:color="auto" w:fill="DBE5F1" w:themeFill="accent1" w:themeFillTint="33"/>
            <w:vAlign w:val="bottom"/>
            <w:hideMark/>
          </w:tcPr>
          <w:p w14:paraId="734184D5"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DBE5F1" w:themeFill="accent1" w:themeFillTint="33"/>
            <w:vAlign w:val="bottom"/>
            <w:hideMark/>
          </w:tcPr>
          <w:p w14:paraId="3391CE20"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230" w:type="dxa"/>
            <w:shd w:val="clear" w:color="auto" w:fill="DBE5F1" w:themeFill="accent1" w:themeFillTint="33"/>
            <w:noWrap/>
            <w:vAlign w:val="bottom"/>
            <w:hideMark/>
          </w:tcPr>
          <w:p w14:paraId="7B9D6715"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r>
      <w:tr w:rsidR="0088011A" w:rsidRPr="000635B4" w14:paraId="233A458B" w14:textId="77777777" w:rsidTr="00EF51D3">
        <w:trPr>
          <w:trHeight w:val="427"/>
          <w:jc w:val="center"/>
        </w:trPr>
        <w:tc>
          <w:tcPr>
            <w:tcW w:w="726" w:type="dxa"/>
            <w:shd w:val="clear" w:color="auto" w:fill="auto"/>
            <w:vAlign w:val="bottom"/>
            <w:hideMark/>
          </w:tcPr>
          <w:p w14:paraId="6E99D632" w14:textId="77777777" w:rsidR="0088011A" w:rsidRPr="00E02796" w:rsidRDefault="0088011A" w:rsidP="00A2795C">
            <w:pPr>
              <w:jc w:val="center"/>
              <w:rPr>
                <w:rFonts w:cs="Arial"/>
                <w:color w:val="000000"/>
                <w:sz w:val="22"/>
                <w:szCs w:val="22"/>
              </w:rPr>
            </w:pPr>
          </w:p>
        </w:tc>
        <w:tc>
          <w:tcPr>
            <w:tcW w:w="770" w:type="dxa"/>
            <w:shd w:val="clear" w:color="auto" w:fill="auto"/>
            <w:noWrap/>
            <w:vAlign w:val="bottom"/>
            <w:hideMark/>
          </w:tcPr>
          <w:p w14:paraId="1EBB2584" w14:textId="77777777" w:rsidR="0088011A" w:rsidRPr="00E02796" w:rsidRDefault="0088011A" w:rsidP="00A2795C">
            <w:pPr>
              <w:jc w:val="center"/>
              <w:rPr>
                <w:rFonts w:cs="Arial"/>
                <w:color w:val="000000"/>
                <w:sz w:val="22"/>
                <w:szCs w:val="22"/>
              </w:rPr>
            </w:pPr>
            <w:r w:rsidRPr="00E02796">
              <w:rPr>
                <w:rFonts w:cs="Arial"/>
                <w:color w:val="000000"/>
                <w:sz w:val="22"/>
                <w:szCs w:val="22"/>
              </w:rPr>
              <w:t xml:space="preserve">5/16" </w:t>
            </w:r>
          </w:p>
        </w:tc>
        <w:tc>
          <w:tcPr>
            <w:tcW w:w="1096" w:type="dxa"/>
            <w:shd w:val="clear" w:color="auto" w:fill="auto"/>
            <w:vAlign w:val="bottom"/>
            <w:hideMark/>
          </w:tcPr>
          <w:p w14:paraId="0C9AFB6B"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76" w:type="dxa"/>
            <w:shd w:val="clear" w:color="auto" w:fill="auto"/>
            <w:vAlign w:val="bottom"/>
            <w:hideMark/>
          </w:tcPr>
          <w:p w14:paraId="30ABEFC5" w14:textId="77777777" w:rsidR="0088011A" w:rsidRPr="00E02796" w:rsidRDefault="009D3E04" w:rsidP="00A2795C">
            <w:pPr>
              <w:jc w:val="center"/>
              <w:rPr>
                <w:rFonts w:cs="Arial"/>
                <w:color w:val="000000"/>
                <w:sz w:val="22"/>
                <w:szCs w:val="22"/>
              </w:rPr>
            </w:pPr>
            <w:r w:rsidRPr="00E02796">
              <w:rPr>
                <w:rFonts w:cs="Arial"/>
                <w:color w:val="000000"/>
                <w:sz w:val="22"/>
                <w:szCs w:val="22"/>
              </w:rPr>
              <w:t>*</w:t>
            </w:r>
            <w:r w:rsidR="0088011A" w:rsidRPr="00E02796">
              <w:rPr>
                <w:rFonts w:cs="Arial"/>
                <w:color w:val="000000"/>
                <w:sz w:val="22"/>
                <w:szCs w:val="22"/>
              </w:rPr>
              <w:t>C- EHS   (11,200)</w:t>
            </w:r>
          </w:p>
        </w:tc>
        <w:tc>
          <w:tcPr>
            <w:tcW w:w="779" w:type="dxa"/>
            <w:shd w:val="clear" w:color="auto" w:fill="auto"/>
            <w:vAlign w:val="bottom"/>
            <w:hideMark/>
          </w:tcPr>
          <w:p w14:paraId="4F1A1F60"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auto"/>
            <w:vAlign w:val="bottom"/>
            <w:hideMark/>
          </w:tcPr>
          <w:p w14:paraId="3832724D"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auto"/>
            <w:vAlign w:val="bottom"/>
            <w:hideMark/>
          </w:tcPr>
          <w:p w14:paraId="0257D84E"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04" w:type="dxa"/>
            <w:shd w:val="clear" w:color="auto" w:fill="auto"/>
            <w:vAlign w:val="bottom"/>
            <w:hideMark/>
          </w:tcPr>
          <w:p w14:paraId="7F11E420"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auto"/>
            <w:vAlign w:val="bottom"/>
            <w:hideMark/>
          </w:tcPr>
          <w:p w14:paraId="6C699DE1" w14:textId="77777777" w:rsidR="0088011A" w:rsidRPr="00E02796" w:rsidRDefault="009D3E04" w:rsidP="00A2795C">
            <w:pPr>
              <w:jc w:val="center"/>
              <w:rPr>
                <w:rFonts w:cs="Arial"/>
                <w:color w:val="000000"/>
                <w:sz w:val="22"/>
                <w:szCs w:val="22"/>
              </w:rPr>
            </w:pPr>
            <w:r w:rsidRPr="00E02796">
              <w:rPr>
                <w:rFonts w:cs="Arial"/>
                <w:color w:val="000000"/>
                <w:sz w:val="22"/>
                <w:szCs w:val="22"/>
              </w:rPr>
              <w:t>*</w:t>
            </w:r>
            <w:r w:rsidR="0088011A" w:rsidRPr="00E02796">
              <w:rPr>
                <w:rFonts w:cs="Arial"/>
                <w:color w:val="000000"/>
                <w:sz w:val="22"/>
                <w:szCs w:val="22"/>
              </w:rPr>
              <w:t>C- EHS  (11,200)</w:t>
            </w:r>
          </w:p>
        </w:tc>
        <w:tc>
          <w:tcPr>
            <w:tcW w:w="1230" w:type="dxa"/>
            <w:shd w:val="clear" w:color="auto" w:fill="auto"/>
            <w:noWrap/>
            <w:vAlign w:val="bottom"/>
            <w:hideMark/>
          </w:tcPr>
          <w:p w14:paraId="2ADAB40E" w14:textId="77777777" w:rsidR="0088011A" w:rsidRPr="00E02796" w:rsidRDefault="0088011A" w:rsidP="00A2795C">
            <w:pPr>
              <w:jc w:val="center"/>
              <w:rPr>
                <w:rFonts w:cs="Arial"/>
                <w:color w:val="000000"/>
                <w:sz w:val="22"/>
                <w:szCs w:val="22"/>
              </w:rPr>
            </w:pPr>
            <w:r w:rsidRPr="00E02796">
              <w:rPr>
                <w:rFonts w:cs="Arial"/>
                <w:color w:val="000000"/>
                <w:sz w:val="22"/>
                <w:szCs w:val="22"/>
              </w:rPr>
              <w:t>11,200</w:t>
            </w:r>
          </w:p>
        </w:tc>
      </w:tr>
      <w:tr w:rsidR="0088011A" w:rsidRPr="000635B4" w14:paraId="05D9A093" w14:textId="77777777" w:rsidTr="00EF51D3">
        <w:trPr>
          <w:trHeight w:val="427"/>
          <w:jc w:val="center"/>
        </w:trPr>
        <w:tc>
          <w:tcPr>
            <w:tcW w:w="726" w:type="dxa"/>
            <w:shd w:val="clear" w:color="auto" w:fill="DBE5F1" w:themeFill="accent1" w:themeFillTint="33"/>
            <w:noWrap/>
            <w:vAlign w:val="bottom"/>
            <w:hideMark/>
          </w:tcPr>
          <w:p w14:paraId="0D8AB1C7" w14:textId="77777777" w:rsidR="0088011A" w:rsidRPr="00E02796" w:rsidRDefault="0088011A" w:rsidP="00A2795C">
            <w:pPr>
              <w:jc w:val="center"/>
              <w:rPr>
                <w:rFonts w:cs="Arial"/>
                <w:color w:val="000000"/>
                <w:sz w:val="22"/>
                <w:szCs w:val="22"/>
              </w:rPr>
            </w:pPr>
            <w:r w:rsidRPr="00E02796">
              <w:rPr>
                <w:rFonts w:cs="Arial"/>
                <w:color w:val="000000"/>
                <w:sz w:val="22"/>
                <w:szCs w:val="22"/>
              </w:rPr>
              <w:t>10M</w:t>
            </w:r>
          </w:p>
        </w:tc>
        <w:tc>
          <w:tcPr>
            <w:tcW w:w="770" w:type="dxa"/>
            <w:shd w:val="clear" w:color="auto" w:fill="DBE5F1" w:themeFill="accent1" w:themeFillTint="33"/>
            <w:noWrap/>
            <w:vAlign w:val="bottom"/>
            <w:hideMark/>
          </w:tcPr>
          <w:p w14:paraId="1CD2CF53" w14:textId="77777777" w:rsidR="0088011A" w:rsidRPr="00E02796" w:rsidRDefault="0088011A" w:rsidP="00A2795C">
            <w:pPr>
              <w:jc w:val="center"/>
              <w:rPr>
                <w:rFonts w:cs="Arial"/>
                <w:color w:val="000000"/>
                <w:sz w:val="22"/>
                <w:szCs w:val="22"/>
              </w:rPr>
            </w:pPr>
            <w:r w:rsidRPr="00E02796">
              <w:rPr>
                <w:rFonts w:cs="Arial"/>
                <w:color w:val="000000"/>
                <w:sz w:val="22"/>
                <w:szCs w:val="22"/>
              </w:rPr>
              <w:t>3/8"</w:t>
            </w:r>
          </w:p>
        </w:tc>
        <w:tc>
          <w:tcPr>
            <w:tcW w:w="1096" w:type="dxa"/>
            <w:shd w:val="clear" w:color="auto" w:fill="DBE5F1" w:themeFill="accent1" w:themeFillTint="33"/>
            <w:vAlign w:val="bottom"/>
            <w:hideMark/>
          </w:tcPr>
          <w:p w14:paraId="5E686730" w14:textId="77777777" w:rsidR="0088011A" w:rsidRPr="00E02796" w:rsidRDefault="009D3E04" w:rsidP="00A2795C">
            <w:pPr>
              <w:jc w:val="center"/>
              <w:rPr>
                <w:rFonts w:cs="Arial"/>
                <w:color w:val="000000"/>
                <w:sz w:val="22"/>
                <w:szCs w:val="22"/>
              </w:rPr>
            </w:pPr>
            <w:r w:rsidRPr="00E02796">
              <w:rPr>
                <w:rFonts w:cs="Arial"/>
                <w:color w:val="000000"/>
                <w:sz w:val="22"/>
                <w:szCs w:val="22"/>
              </w:rPr>
              <w:t>*</w:t>
            </w:r>
            <w:r w:rsidR="0088011A" w:rsidRPr="00E02796">
              <w:rPr>
                <w:rFonts w:cs="Arial"/>
                <w:color w:val="000000"/>
                <w:sz w:val="22"/>
                <w:szCs w:val="22"/>
              </w:rPr>
              <w:t>C- EHS     (15,400)</w:t>
            </w:r>
          </w:p>
        </w:tc>
        <w:tc>
          <w:tcPr>
            <w:tcW w:w="976" w:type="dxa"/>
            <w:shd w:val="clear" w:color="auto" w:fill="DBE5F1" w:themeFill="accent1" w:themeFillTint="33"/>
            <w:vAlign w:val="bottom"/>
            <w:hideMark/>
          </w:tcPr>
          <w:p w14:paraId="664B7394"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779" w:type="dxa"/>
            <w:shd w:val="clear" w:color="auto" w:fill="DBE5F1" w:themeFill="accent1" w:themeFillTint="33"/>
            <w:vAlign w:val="bottom"/>
            <w:hideMark/>
          </w:tcPr>
          <w:p w14:paraId="779DD81E"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DBE5F1" w:themeFill="accent1" w:themeFillTint="33"/>
            <w:vAlign w:val="bottom"/>
            <w:hideMark/>
          </w:tcPr>
          <w:p w14:paraId="7D78F18D" w14:textId="77777777" w:rsidR="0088011A" w:rsidRPr="00E02796" w:rsidRDefault="0088011A" w:rsidP="00A2795C">
            <w:pPr>
              <w:jc w:val="center"/>
              <w:rPr>
                <w:rFonts w:cs="Arial"/>
                <w:color w:val="000000"/>
                <w:sz w:val="22"/>
                <w:szCs w:val="22"/>
              </w:rPr>
            </w:pPr>
            <w:r w:rsidRPr="00E02796">
              <w:rPr>
                <w:rFonts w:cs="Arial"/>
                <w:color w:val="000000"/>
                <w:sz w:val="22"/>
                <w:szCs w:val="22"/>
              </w:rPr>
              <w:t>C       (11,500)</w:t>
            </w:r>
          </w:p>
        </w:tc>
        <w:tc>
          <w:tcPr>
            <w:tcW w:w="1036" w:type="dxa"/>
            <w:shd w:val="clear" w:color="auto" w:fill="DBE5F1" w:themeFill="accent1" w:themeFillTint="33"/>
            <w:vAlign w:val="bottom"/>
            <w:hideMark/>
          </w:tcPr>
          <w:p w14:paraId="23D7BBC4" w14:textId="77777777" w:rsidR="0088011A" w:rsidRPr="00E02796" w:rsidRDefault="0088011A" w:rsidP="00A2795C">
            <w:pPr>
              <w:jc w:val="center"/>
              <w:rPr>
                <w:rFonts w:cs="Arial"/>
                <w:color w:val="000000"/>
                <w:sz w:val="22"/>
                <w:szCs w:val="22"/>
              </w:rPr>
            </w:pPr>
            <w:r w:rsidRPr="00E02796">
              <w:rPr>
                <w:rFonts w:cs="Arial"/>
                <w:color w:val="000000"/>
                <w:sz w:val="22"/>
                <w:szCs w:val="22"/>
              </w:rPr>
              <w:t>C- HS              (10,800)</w:t>
            </w:r>
          </w:p>
        </w:tc>
        <w:tc>
          <w:tcPr>
            <w:tcW w:w="904" w:type="dxa"/>
            <w:shd w:val="clear" w:color="auto" w:fill="DBE5F1" w:themeFill="accent1" w:themeFillTint="33"/>
            <w:vAlign w:val="bottom"/>
            <w:hideMark/>
          </w:tcPr>
          <w:p w14:paraId="264B0654"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DBE5F1" w:themeFill="accent1" w:themeFillTint="33"/>
            <w:vAlign w:val="bottom"/>
            <w:hideMark/>
          </w:tcPr>
          <w:p w14:paraId="273E79DE" w14:textId="77777777" w:rsidR="0088011A" w:rsidRPr="00E02796" w:rsidRDefault="0088011A" w:rsidP="00A2795C">
            <w:pPr>
              <w:jc w:val="center"/>
              <w:rPr>
                <w:rFonts w:cs="Arial"/>
                <w:color w:val="000000"/>
                <w:sz w:val="22"/>
                <w:szCs w:val="22"/>
              </w:rPr>
            </w:pPr>
            <w:r w:rsidRPr="00E02796">
              <w:rPr>
                <w:rFonts w:cs="Arial"/>
                <w:color w:val="000000"/>
                <w:sz w:val="22"/>
                <w:szCs w:val="22"/>
              </w:rPr>
              <w:t>C- EHS (15,400)</w:t>
            </w:r>
          </w:p>
        </w:tc>
        <w:tc>
          <w:tcPr>
            <w:tcW w:w="1230" w:type="dxa"/>
            <w:shd w:val="clear" w:color="auto" w:fill="DBE5F1" w:themeFill="accent1" w:themeFillTint="33"/>
            <w:noWrap/>
            <w:vAlign w:val="bottom"/>
            <w:hideMark/>
          </w:tcPr>
          <w:p w14:paraId="22D5F9B7"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r>
      <w:tr w:rsidR="0088011A" w:rsidRPr="000635B4" w14:paraId="4F2D35F0" w14:textId="77777777" w:rsidTr="00EF51D3">
        <w:trPr>
          <w:trHeight w:val="427"/>
          <w:jc w:val="center"/>
        </w:trPr>
        <w:tc>
          <w:tcPr>
            <w:tcW w:w="726" w:type="dxa"/>
            <w:shd w:val="clear" w:color="auto" w:fill="auto"/>
            <w:noWrap/>
            <w:vAlign w:val="bottom"/>
            <w:hideMark/>
          </w:tcPr>
          <w:p w14:paraId="08F1D8A2" w14:textId="77777777" w:rsidR="0088011A" w:rsidRPr="00E02796" w:rsidRDefault="0088011A" w:rsidP="00A2795C">
            <w:pPr>
              <w:jc w:val="center"/>
              <w:rPr>
                <w:rFonts w:cs="Arial"/>
                <w:color w:val="000000"/>
                <w:sz w:val="22"/>
                <w:szCs w:val="22"/>
              </w:rPr>
            </w:pPr>
            <w:r w:rsidRPr="00E02796">
              <w:rPr>
                <w:rFonts w:cs="Arial"/>
                <w:color w:val="000000"/>
                <w:sz w:val="22"/>
                <w:szCs w:val="22"/>
              </w:rPr>
              <w:t>16M</w:t>
            </w:r>
          </w:p>
        </w:tc>
        <w:tc>
          <w:tcPr>
            <w:tcW w:w="770" w:type="dxa"/>
            <w:shd w:val="clear" w:color="auto" w:fill="auto"/>
            <w:noWrap/>
            <w:vAlign w:val="bottom"/>
            <w:hideMark/>
          </w:tcPr>
          <w:p w14:paraId="41107F4A" w14:textId="77777777" w:rsidR="0088011A" w:rsidRPr="00E02796" w:rsidRDefault="0088011A" w:rsidP="00A2795C">
            <w:pPr>
              <w:jc w:val="center"/>
              <w:rPr>
                <w:rFonts w:cs="Arial"/>
                <w:color w:val="000000"/>
                <w:sz w:val="22"/>
                <w:szCs w:val="22"/>
              </w:rPr>
            </w:pPr>
            <w:r w:rsidRPr="00E02796">
              <w:rPr>
                <w:rFonts w:cs="Arial"/>
                <w:color w:val="000000"/>
                <w:sz w:val="22"/>
                <w:szCs w:val="22"/>
              </w:rPr>
              <w:t xml:space="preserve">7/16" </w:t>
            </w:r>
          </w:p>
        </w:tc>
        <w:tc>
          <w:tcPr>
            <w:tcW w:w="1096" w:type="dxa"/>
            <w:shd w:val="clear" w:color="auto" w:fill="auto"/>
            <w:vAlign w:val="bottom"/>
            <w:hideMark/>
          </w:tcPr>
          <w:p w14:paraId="30F01BD1" w14:textId="77777777" w:rsidR="0088011A" w:rsidRPr="00E02796" w:rsidRDefault="009D3E04" w:rsidP="00A2795C">
            <w:pPr>
              <w:jc w:val="center"/>
              <w:rPr>
                <w:rFonts w:cs="Arial"/>
                <w:color w:val="000000"/>
                <w:sz w:val="22"/>
                <w:szCs w:val="22"/>
              </w:rPr>
            </w:pPr>
            <w:r w:rsidRPr="00E02796">
              <w:rPr>
                <w:rFonts w:cs="Arial"/>
                <w:color w:val="000000"/>
                <w:sz w:val="22"/>
                <w:szCs w:val="22"/>
              </w:rPr>
              <w:t>*</w:t>
            </w:r>
            <w:r w:rsidR="0088011A" w:rsidRPr="00E02796">
              <w:rPr>
                <w:rFonts w:cs="Arial"/>
                <w:color w:val="000000"/>
                <w:sz w:val="22"/>
                <w:szCs w:val="22"/>
              </w:rPr>
              <w:t>C- EHS     (20,800)</w:t>
            </w:r>
          </w:p>
        </w:tc>
        <w:tc>
          <w:tcPr>
            <w:tcW w:w="976" w:type="dxa"/>
            <w:shd w:val="clear" w:color="auto" w:fill="auto"/>
            <w:vAlign w:val="bottom"/>
            <w:hideMark/>
          </w:tcPr>
          <w:p w14:paraId="0667E3EA" w14:textId="77777777" w:rsidR="0088011A" w:rsidRPr="00E02796" w:rsidRDefault="0088011A" w:rsidP="00A2795C">
            <w:pPr>
              <w:jc w:val="center"/>
              <w:rPr>
                <w:rFonts w:cs="Arial"/>
                <w:color w:val="000000"/>
                <w:sz w:val="22"/>
                <w:szCs w:val="22"/>
              </w:rPr>
            </w:pPr>
            <w:r w:rsidRPr="00E02796">
              <w:rPr>
                <w:rFonts w:cs="Arial"/>
                <w:color w:val="000000"/>
                <w:sz w:val="22"/>
                <w:szCs w:val="22"/>
              </w:rPr>
              <w:t>C     (20,800)</w:t>
            </w:r>
          </w:p>
        </w:tc>
        <w:tc>
          <w:tcPr>
            <w:tcW w:w="779" w:type="dxa"/>
            <w:shd w:val="clear" w:color="auto" w:fill="auto"/>
            <w:vAlign w:val="bottom"/>
            <w:hideMark/>
          </w:tcPr>
          <w:p w14:paraId="5A9F4A51" w14:textId="77777777" w:rsidR="0088011A" w:rsidRPr="00E02796" w:rsidRDefault="0088011A" w:rsidP="00A2795C">
            <w:pPr>
              <w:jc w:val="center"/>
              <w:rPr>
                <w:rFonts w:cs="Arial"/>
                <w:color w:val="000000"/>
                <w:sz w:val="22"/>
                <w:szCs w:val="22"/>
              </w:rPr>
            </w:pPr>
            <w:r w:rsidRPr="00E02796">
              <w:rPr>
                <w:rFonts w:cs="Arial"/>
                <w:color w:val="000000"/>
                <w:sz w:val="22"/>
                <w:szCs w:val="22"/>
              </w:rPr>
              <w:t>C</w:t>
            </w:r>
          </w:p>
        </w:tc>
        <w:tc>
          <w:tcPr>
            <w:tcW w:w="1036" w:type="dxa"/>
            <w:shd w:val="clear" w:color="auto" w:fill="auto"/>
            <w:vAlign w:val="bottom"/>
            <w:hideMark/>
          </w:tcPr>
          <w:p w14:paraId="2BF2FC1D" w14:textId="77777777" w:rsidR="0088011A" w:rsidRPr="00E02796" w:rsidRDefault="0088011A" w:rsidP="00A2795C">
            <w:pPr>
              <w:jc w:val="center"/>
              <w:rPr>
                <w:rFonts w:cs="Arial"/>
                <w:color w:val="000000"/>
                <w:sz w:val="22"/>
                <w:szCs w:val="22"/>
              </w:rPr>
            </w:pPr>
            <w:r w:rsidRPr="00E02796">
              <w:rPr>
                <w:rFonts w:cs="Arial"/>
                <w:color w:val="000000"/>
                <w:sz w:val="22"/>
                <w:szCs w:val="22"/>
              </w:rPr>
              <w:t>C        (18,000)</w:t>
            </w:r>
          </w:p>
        </w:tc>
        <w:tc>
          <w:tcPr>
            <w:tcW w:w="1036" w:type="dxa"/>
            <w:shd w:val="clear" w:color="auto" w:fill="auto"/>
            <w:vAlign w:val="bottom"/>
            <w:hideMark/>
          </w:tcPr>
          <w:p w14:paraId="23BEB396" w14:textId="77777777" w:rsidR="0088011A" w:rsidRPr="00E02796" w:rsidRDefault="0088011A" w:rsidP="00A2795C">
            <w:pPr>
              <w:jc w:val="center"/>
              <w:rPr>
                <w:rFonts w:cs="Arial"/>
                <w:color w:val="000000"/>
                <w:sz w:val="22"/>
                <w:szCs w:val="22"/>
              </w:rPr>
            </w:pPr>
            <w:r w:rsidRPr="00E02796">
              <w:rPr>
                <w:rFonts w:cs="Arial"/>
                <w:color w:val="000000"/>
                <w:sz w:val="22"/>
                <w:szCs w:val="22"/>
              </w:rPr>
              <w:t>C- EHS     (20,800)</w:t>
            </w:r>
          </w:p>
        </w:tc>
        <w:tc>
          <w:tcPr>
            <w:tcW w:w="904" w:type="dxa"/>
            <w:shd w:val="clear" w:color="auto" w:fill="auto"/>
            <w:vAlign w:val="bottom"/>
            <w:hideMark/>
          </w:tcPr>
          <w:p w14:paraId="65FC4D2B"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auto"/>
            <w:vAlign w:val="bottom"/>
            <w:hideMark/>
          </w:tcPr>
          <w:p w14:paraId="1B2955FF"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230" w:type="dxa"/>
            <w:shd w:val="clear" w:color="auto" w:fill="auto"/>
            <w:noWrap/>
            <w:vAlign w:val="bottom"/>
            <w:hideMark/>
          </w:tcPr>
          <w:p w14:paraId="1BD4D648" w14:textId="77777777" w:rsidR="0088011A" w:rsidRPr="00E02796" w:rsidRDefault="0088011A" w:rsidP="00A2795C">
            <w:pPr>
              <w:jc w:val="center"/>
              <w:rPr>
                <w:rFonts w:cs="Arial"/>
                <w:color w:val="000000"/>
                <w:sz w:val="22"/>
                <w:szCs w:val="22"/>
              </w:rPr>
            </w:pPr>
            <w:r w:rsidRPr="00E02796">
              <w:rPr>
                <w:rFonts w:cs="Arial"/>
                <w:color w:val="000000"/>
                <w:sz w:val="22"/>
                <w:szCs w:val="22"/>
              </w:rPr>
              <w:t>20,800</w:t>
            </w:r>
          </w:p>
        </w:tc>
      </w:tr>
      <w:tr w:rsidR="0088011A" w:rsidRPr="000635B4" w14:paraId="2D0F36CA" w14:textId="77777777" w:rsidTr="00EF51D3">
        <w:trPr>
          <w:trHeight w:val="427"/>
          <w:jc w:val="center"/>
        </w:trPr>
        <w:tc>
          <w:tcPr>
            <w:tcW w:w="726" w:type="dxa"/>
            <w:shd w:val="clear" w:color="auto" w:fill="DBE5F1" w:themeFill="accent1" w:themeFillTint="33"/>
            <w:noWrap/>
            <w:vAlign w:val="bottom"/>
            <w:hideMark/>
          </w:tcPr>
          <w:p w14:paraId="147B115B" w14:textId="77777777" w:rsidR="0088011A" w:rsidRPr="00E02796" w:rsidRDefault="0088011A" w:rsidP="00A2795C">
            <w:pPr>
              <w:jc w:val="center"/>
              <w:rPr>
                <w:rFonts w:cs="Arial"/>
                <w:color w:val="000000"/>
                <w:sz w:val="22"/>
                <w:szCs w:val="22"/>
              </w:rPr>
            </w:pPr>
            <w:r w:rsidRPr="00E02796">
              <w:rPr>
                <w:rFonts w:cs="Arial"/>
                <w:color w:val="000000"/>
                <w:sz w:val="22"/>
                <w:szCs w:val="22"/>
              </w:rPr>
              <w:t>25M</w:t>
            </w:r>
          </w:p>
        </w:tc>
        <w:tc>
          <w:tcPr>
            <w:tcW w:w="770" w:type="dxa"/>
            <w:shd w:val="clear" w:color="auto" w:fill="DBE5F1" w:themeFill="accent1" w:themeFillTint="33"/>
            <w:noWrap/>
            <w:vAlign w:val="bottom"/>
            <w:hideMark/>
          </w:tcPr>
          <w:p w14:paraId="50558961" w14:textId="77777777" w:rsidR="0088011A" w:rsidRPr="00E02796" w:rsidRDefault="0088011A" w:rsidP="00A2795C">
            <w:pPr>
              <w:jc w:val="center"/>
              <w:rPr>
                <w:rFonts w:cs="Arial"/>
                <w:color w:val="000000"/>
                <w:sz w:val="22"/>
                <w:szCs w:val="22"/>
              </w:rPr>
            </w:pPr>
            <w:r w:rsidRPr="00E02796">
              <w:rPr>
                <w:rFonts w:cs="Arial"/>
                <w:color w:val="000000"/>
                <w:sz w:val="22"/>
                <w:szCs w:val="22"/>
              </w:rPr>
              <w:t>1/2"</w:t>
            </w:r>
          </w:p>
        </w:tc>
        <w:tc>
          <w:tcPr>
            <w:tcW w:w="1096" w:type="dxa"/>
            <w:shd w:val="clear" w:color="auto" w:fill="DBE5F1" w:themeFill="accent1" w:themeFillTint="33"/>
            <w:vAlign w:val="bottom"/>
            <w:hideMark/>
          </w:tcPr>
          <w:p w14:paraId="7C84265A" w14:textId="77777777" w:rsidR="0088011A" w:rsidRPr="00E02796" w:rsidRDefault="0088011A" w:rsidP="00A2795C">
            <w:pPr>
              <w:jc w:val="center"/>
              <w:rPr>
                <w:rFonts w:cs="Arial"/>
                <w:color w:val="000000"/>
                <w:sz w:val="22"/>
                <w:szCs w:val="22"/>
              </w:rPr>
            </w:pPr>
            <w:r w:rsidRPr="00E02796">
              <w:rPr>
                <w:rFonts w:cs="Arial"/>
                <w:color w:val="000000"/>
                <w:sz w:val="22"/>
                <w:szCs w:val="22"/>
              </w:rPr>
              <w:t>O</w:t>
            </w:r>
          </w:p>
        </w:tc>
        <w:tc>
          <w:tcPr>
            <w:tcW w:w="976" w:type="dxa"/>
            <w:shd w:val="clear" w:color="auto" w:fill="DBE5F1" w:themeFill="accent1" w:themeFillTint="33"/>
            <w:vAlign w:val="bottom"/>
            <w:hideMark/>
          </w:tcPr>
          <w:p w14:paraId="74C03BE9" w14:textId="77777777" w:rsidR="0088011A" w:rsidRPr="00E02796" w:rsidRDefault="0088011A" w:rsidP="00A2795C">
            <w:pPr>
              <w:jc w:val="center"/>
              <w:rPr>
                <w:rFonts w:cs="Arial"/>
                <w:color w:val="000000"/>
                <w:sz w:val="22"/>
                <w:szCs w:val="22"/>
              </w:rPr>
            </w:pPr>
            <w:r w:rsidRPr="00E02796">
              <w:rPr>
                <w:rFonts w:cs="Arial"/>
                <w:color w:val="000000"/>
                <w:sz w:val="22"/>
                <w:szCs w:val="22"/>
              </w:rPr>
              <w:t>C         (26,900)</w:t>
            </w:r>
          </w:p>
        </w:tc>
        <w:tc>
          <w:tcPr>
            <w:tcW w:w="779" w:type="dxa"/>
            <w:shd w:val="clear" w:color="auto" w:fill="DBE5F1" w:themeFill="accent1" w:themeFillTint="33"/>
            <w:vAlign w:val="bottom"/>
            <w:hideMark/>
          </w:tcPr>
          <w:p w14:paraId="0DC7452C"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DBE5F1" w:themeFill="accent1" w:themeFillTint="33"/>
            <w:vAlign w:val="bottom"/>
            <w:hideMark/>
          </w:tcPr>
          <w:p w14:paraId="30B54F46" w14:textId="77777777" w:rsidR="0088011A" w:rsidRPr="00E02796" w:rsidRDefault="0088011A" w:rsidP="00A2795C">
            <w:pPr>
              <w:jc w:val="center"/>
              <w:rPr>
                <w:rFonts w:cs="Arial"/>
                <w:color w:val="000000"/>
                <w:sz w:val="22"/>
                <w:szCs w:val="22"/>
              </w:rPr>
            </w:pPr>
            <w:r w:rsidRPr="00E02796">
              <w:rPr>
                <w:rFonts w:cs="Arial"/>
                <w:color w:val="000000"/>
                <w:sz w:val="22"/>
                <w:szCs w:val="22"/>
              </w:rPr>
              <w:t>C      (25,000)</w:t>
            </w:r>
          </w:p>
        </w:tc>
        <w:tc>
          <w:tcPr>
            <w:tcW w:w="1036" w:type="dxa"/>
            <w:shd w:val="clear" w:color="auto" w:fill="DBE5F1" w:themeFill="accent1" w:themeFillTint="33"/>
            <w:vAlign w:val="bottom"/>
            <w:hideMark/>
          </w:tcPr>
          <w:p w14:paraId="36AF034D"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04" w:type="dxa"/>
            <w:shd w:val="clear" w:color="auto" w:fill="DBE5F1" w:themeFill="accent1" w:themeFillTint="33"/>
            <w:vAlign w:val="bottom"/>
            <w:hideMark/>
          </w:tcPr>
          <w:p w14:paraId="731E76C3"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DBE5F1" w:themeFill="accent1" w:themeFillTint="33"/>
            <w:vAlign w:val="bottom"/>
            <w:hideMark/>
          </w:tcPr>
          <w:p w14:paraId="72BF1637"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230" w:type="dxa"/>
            <w:shd w:val="clear" w:color="auto" w:fill="DBE5F1" w:themeFill="accent1" w:themeFillTint="33"/>
            <w:noWrap/>
            <w:vAlign w:val="bottom"/>
            <w:hideMark/>
          </w:tcPr>
          <w:p w14:paraId="27C43418" w14:textId="77777777" w:rsidR="0088011A" w:rsidRPr="00E02796" w:rsidRDefault="0088011A" w:rsidP="00A2795C">
            <w:pPr>
              <w:jc w:val="center"/>
              <w:rPr>
                <w:rFonts w:cs="Arial"/>
                <w:color w:val="000000"/>
                <w:sz w:val="22"/>
                <w:szCs w:val="22"/>
              </w:rPr>
            </w:pPr>
            <w:r w:rsidRPr="00E02796">
              <w:rPr>
                <w:rFonts w:cs="Arial"/>
                <w:color w:val="000000"/>
                <w:sz w:val="22"/>
                <w:szCs w:val="22"/>
              </w:rPr>
              <w:t>26,900</w:t>
            </w:r>
          </w:p>
        </w:tc>
      </w:tr>
      <w:tr w:rsidR="0088011A" w:rsidRPr="000635B4" w14:paraId="0B2B5480" w14:textId="77777777" w:rsidTr="00EF51D3">
        <w:trPr>
          <w:trHeight w:val="214"/>
          <w:jc w:val="center"/>
        </w:trPr>
        <w:tc>
          <w:tcPr>
            <w:tcW w:w="726" w:type="dxa"/>
            <w:shd w:val="clear" w:color="auto" w:fill="auto"/>
            <w:noWrap/>
            <w:vAlign w:val="bottom"/>
            <w:hideMark/>
          </w:tcPr>
          <w:p w14:paraId="3BB5B475" w14:textId="77777777" w:rsidR="0088011A" w:rsidRPr="00E02796" w:rsidRDefault="0088011A" w:rsidP="00A2795C">
            <w:pPr>
              <w:jc w:val="center"/>
              <w:rPr>
                <w:rFonts w:cs="Arial"/>
                <w:color w:val="000000"/>
                <w:sz w:val="22"/>
                <w:szCs w:val="22"/>
              </w:rPr>
            </w:pPr>
            <w:r w:rsidRPr="00E02796">
              <w:rPr>
                <w:rFonts w:cs="Arial"/>
                <w:color w:val="000000"/>
                <w:sz w:val="22"/>
                <w:szCs w:val="22"/>
              </w:rPr>
              <w:t>26M</w:t>
            </w:r>
          </w:p>
        </w:tc>
        <w:tc>
          <w:tcPr>
            <w:tcW w:w="770" w:type="dxa"/>
            <w:shd w:val="clear" w:color="auto" w:fill="auto"/>
            <w:noWrap/>
            <w:vAlign w:val="bottom"/>
            <w:hideMark/>
          </w:tcPr>
          <w:p w14:paraId="44D8B483"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96" w:type="dxa"/>
            <w:shd w:val="clear" w:color="auto" w:fill="auto"/>
            <w:vAlign w:val="bottom"/>
            <w:hideMark/>
          </w:tcPr>
          <w:p w14:paraId="4891CE6C"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76" w:type="dxa"/>
            <w:shd w:val="clear" w:color="auto" w:fill="auto"/>
            <w:vAlign w:val="bottom"/>
            <w:hideMark/>
          </w:tcPr>
          <w:p w14:paraId="1CA8CDFE"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779" w:type="dxa"/>
            <w:shd w:val="clear" w:color="auto" w:fill="auto"/>
            <w:vAlign w:val="bottom"/>
            <w:hideMark/>
          </w:tcPr>
          <w:p w14:paraId="12F34B10" w14:textId="77777777" w:rsidR="0088011A" w:rsidRPr="00E02796" w:rsidRDefault="0088011A" w:rsidP="00A2795C">
            <w:pPr>
              <w:jc w:val="center"/>
              <w:rPr>
                <w:rFonts w:cs="Arial"/>
                <w:color w:val="000000"/>
                <w:sz w:val="22"/>
                <w:szCs w:val="22"/>
              </w:rPr>
            </w:pPr>
            <w:r w:rsidRPr="00E02796">
              <w:rPr>
                <w:rFonts w:cs="Arial"/>
                <w:color w:val="000000"/>
                <w:sz w:val="22"/>
                <w:szCs w:val="22"/>
              </w:rPr>
              <w:t>C</w:t>
            </w:r>
          </w:p>
        </w:tc>
        <w:tc>
          <w:tcPr>
            <w:tcW w:w="1036" w:type="dxa"/>
            <w:shd w:val="clear" w:color="auto" w:fill="auto"/>
            <w:vAlign w:val="bottom"/>
            <w:hideMark/>
          </w:tcPr>
          <w:p w14:paraId="1A936AB9"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auto"/>
            <w:vAlign w:val="bottom"/>
            <w:hideMark/>
          </w:tcPr>
          <w:p w14:paraId="247200BE"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04" w:type="dxa"/>
            <w:shd w:val="clear" w:color="auto" w:fill="auto"/>
            <w:vAlign w:val="bottom"/>
            <w:hideMark/>
          </w:tcPr>
          <w:p w14:paraId="44934214"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auto"/>
            <w:vAlign w:val="bottom"/>
            <w:hideMark/>
          </w:tcPr>
          <w:p w14:paraId="605AD6ED"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230" w:type="dxa"/>
            <w:shd w:val="clear" w:color="auto" w:fill="auto"/>
            <w:noWrap/>
            <w:vAlign w:val="bottom"/>
            <w:hideMark/>
          </w:tcPr>
          <w:p w14:paraId="17F41DE3"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r>
      <w:tr w:rsidR="0088011A" w:rsidRPr="000635B4" w14:paraId="79F530FD" w14:textId="77777777" w:rsidTr="00EF51D3">
        <w:trPr>
          <w:trHeight w:val="214"/>
          <w:jc w:val="center"/>
        </w:trPr>
        <w:tc>
          <w:tcPr>
            <w:tcW w:w="726" w:type="dxa"/>
            <w:shd w:val="clear" w:color="auto" w:fill="DBE5F1" w:themeFill="accent1" w:themeFillTint="33"/>
            <w:noWrap/>
            <w:vAlign w:val="bottom"/>
            <w:hideMark/>
          </w:tcPr>
          <w:p w14:paraId="18556D79" w14:textId="77777777" w:rsidR="0088011A" w:rsidRPr="00E02796" w:rsidRDefault="0088011A" w:rsidP="00A2795C">
            <w:pPr>
              <w:jc w:val="center"/>
              <w:rPr>
                <w:rFonts w:cs="Arial"/>
                <w:color w:val="000000"/>
                <w:sz w:val="22"/>
                <w:szCs w:val="22"/>
              </w:rPr>
            </w:pPr>
            <w:r w:rsidRPr="00E02796">
              <w:rPr>
                <w:rFonts w:cs="Arial"/>
                <w:color w:val="000000"/>
                <w:sz w:val="22"/>
                <w:szCs w:val="22"/>
              </w:rPr>
              <w:t>32M</w:t>
            </w:r>
          </w:p>
        </w:tc>
        <w:tc>
          <w:tcPr>
            <w:tcW w:w="770" w:type="dxa"/>
            <w:shd w:val="clear" w:color="auto" w:fill="DBE5F1" w:themeFill="accent1" w:themeFillTint="33"/>
            <w:noWrap/>
            <w:vAlign w:val="bottom"/>
            <w:hideMark/>
          </w:tcPr>
          <w:p w14:paraId="20556C90"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96" w:type="dxa"/>
            <w:shd w:val="clear" w:color="auto" w:fill="DBE5F1" w:themeFill="accent1" w:themeFillTint="33"/>
            <w:vAlign w:val="bottom"/>
            <w:hideMark/>
          </w:tcPr>
          <w:p w14:paraId="08328D3C"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76" w:type="dxa"/>
            <w:shd w:val="clear" w:color="auto" w:fill="DBE5F1" w:themeFill="accent1" w:themeFillTint="33"/>
            <w:vAlign w:val="bottom"/>
            <w:hideMark/>
          </w:tcPr>
          <w:p w14:paraId="1660DDC3"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779" w:type="dxa"/>
            <w:shd w:val="clear" w:color="auto" w:fill="DBE5F1" w:themeFill="accent1" w:themeFillTint="33"/>
            <w:vAlign w:val="bottom"/>
            <w:hideMark/>
          </w:tcPr>
          <w:p w14:paraId="1D2846B4" w14:textId="77777777" w:rsidR="0088011A" w:rsidRPr="00E02796" w:rsidRDefault="0088011A" w:rsidP="00A2795C">
            <w:pPr>
              <w:jc w:val="center"/>
              <w:rPr>
                <w:rFonts w:cs="Arial"/>
                <w:color w:val="000000"/>
                <w:sz w:val="22"/>
                <w:szCs w:val="22"/>
              </w:rPr>
            </w:pPr>
            <w:r w:rsidRPr="00E02796">
              <w:rPr>
                <w:rFonts w:cs="Arial"/>
                <w:color w:val="000000"/>
                <w:sz w:val="22"/>
                <w:szCs w:val="22"/>
              </w:rPr>
              <w:t>C</w:t>
            </w:r>
          </w:p>
        </w:tc>
        <w:tc>
          <w:tcPr>
            <w:tcW w:w="1036" w:type="dxa"/>
            <w:shd w:val="clear" w:color="auto" w:fill="DBE5F1" w:themeFill="accent1" w:themeFillTint="33"/>
            <w:vAlign w:val="bottom"/>
            <w:hideMark/>
          </w:tcPr>
          <w:p w14:paraId="2D2D1818"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036" w:type="dxa"/>
            <w:shd w:val="clear" w:color="auto" w:fill="DBE5F1" w:themeFill="accent1" w:themeFillTint="33"/>
            <w:vAlign w:val="bottom"/>
            <w:hideMark/>
          </w:tcPr>
          <w:p w14:paraId="36022D1B"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904" w:type="dxa"/>
            <w:shd w:val="clear" w:color="auto" w:fill="DBE5F1" w:themeFill="accent1" w:themeFillTint="33"/>
            <w:vAlign w:val="bottom"/>
            <w:hideMark/>
          </w:tcPr>
          <w:p w14:paraId="0C893D3A"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131" w:type="dxa"/>
            <w:shd w:val="clear" w:color="auto" w:fill="DBE5F1" w:themeFill="accent1" w:themeFillTint="33"/>
            <w:vAlign w:val="bottom"/>
            <w:hideMark/>
          </w:tcPr>
          <w:p w14:paraId="07FE9A70"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c>
          <w:tcPr>
            <w:tcW w:w="1230" w:type="dxa"/>
            <w:shd w:val="clear" w:color="auto" w:fill="DBE5F1" w:themeFill="accent1" w:themeFillTint="33"/>
            <w:noWrap/>
            <w:vAlign w:val="bottom"/>
            <w:hideMark/>
          </w:tcPr>
          <w:p w14:paraId="4D776F49" w14:textId="77777777" w:rsidR="0088011A" w:rsidRPr="00E02796" w:rsidRDefault="0088011A" w:rsidP="00A2795C">
            <w:pPr>
              <w:jc w:val="center"/>
              <w:rPr>
                <w:rFonts w:cs="Arial"/>
                <w:color w:val="000000"/>
                <w:sz w:val="22"/>
                <w:szCs w:val="22"/>
              </w:rPr>
            </w:pPr>
            <w:r w:rsidRPr="00E02796">
              <w:rPr>
                <w:rFonts w:cs="Arial"/>
                <w:color w:val="000000"/>
                <w:sz w:val="22"/>
                <w:szCs w:val="22"/>
              </w:rPr>
              <w:t> </w:t>
            </w:r>
          </w:p>
        </w:tc>
      </w:tr>
    </w:tbl>
    <w:p w14:paraId="4E654236" w14:textId="77777777" w:rsidR="00795586" w:rsidRPr="000635B4" w:rsidRDefault="00795586" w:rsidP="00795586">
      <w:pPr>
        <w:ind w:left="720"/>
        <w:rPr>
          <w:rFonts w:cs="Arial"/>
          <w:sz w:val="20"/>
        </w:rPr>
      </w:pPr>
      <w:r w:rsidRPr="000635B4">
        <w:rPr>
          <w:rFonts w:cs="Arial"/>
          <w:sz w:val="20"/>
        </w:rPr>
        <w:t>O= Not ap</w:t>
      </w:r>
      <w:r w:rsidR="00081A97" w:rsidRPr="000635B4">
        <w:rPr>
          <w:rFonts w:cs="Arial"/>
          <w:sz w:val="20"/>
        </w:rPr>
        <w:t>prove</w:t>
      </w:r>
      <w:r w:rsidRPr="000635B4">
        <w:rPr>
          <w:rFonts w:cs="Arial"/>
          <w:sz w:val="20"/>
        </w:rPr>
        <w:t xml:space="preserve">d for new install; </w:t>
      </w:r>
      <w:r w:rsidR="00081A97" w:rsidRPr="000635B4">
        <w:rPr>
          <w:rFonts w:cs="Arial"/>
          <w:sz w:val="20"/>
        </w:rPr>
        <w:t xml:space="preserve"> </w:t>
      </w:r>
      <w:r w:rsidRPr="000635B4">
        <w:rPr>
          <w:rFonts w:cs="Arial"/>
          <w:sz w:val="20"/>
        </w:rPr>
        <w:t>C= Currently in use</w:t>
      </w:r>
      <w:r w:rsidR="00081A97" w:rsidRPr="000635B4">
        <w:rPr>
          <w:rFonts w:cs="Arial"/>
          <w:sz w:val="20"/>
        </w:rPr>
        <w:t>;</w:t>
      </w:r>
      <w:r w:rsidRPr="000635B4">
        <w:rPr>
          <w:rFonts w:cs="Arial"/>
          <w:sz w:val="20"/>
        </w:rPr>
        <w:t xml:space="preserve"> </w:t>
      </w:r>
      <w:r w:rsidR="00081A97" w:rsidRPr="000635B4">
        <w:rPr>
          <w:rFonts w:cs="Arial"/>
          <w:sz w:val="20"/>
        </w:rPr>
        <w:t xml:space="preserve"> </w:t>
      </w:r>
      <w:r w:rsidRPr="000635B4">
        <w:rPr>
          <w:rFonts w:cs="Arial"/>
          <w:sz w:val="20"/>
        </w:rPr>
        <w:t>Blank</w:t>
      </w:r>
      <w:r w:rsidR="00081A97" w:rsidRPr="000635B4">
        <w:rPr>
          <w:rFonts w:cs="Arial"/>
          <w:sz w:val="20"/>
        </w:rPr>
        <w:t xml:space="preserve"> </w:t>
      </w:r>
      <w:r w:rsidRPr="000635B4">
        <w:rPr>
          <w:rFonts w:cs="Arial"/>
          <w:sz w:val="20"/>
        </w:rPr>
        <w:t>= No history of use</w:t>
      </w:r>
      <w:r w:rsidR="0057274F">
        <w:rPr>
          <w:rFonts w:cs="Arial"/>
          <w:sz w:val="20"/>
        </w:rPr>
        <w:t xml:space="preserve">; </w:t>
      </w:r>
      <w:r w:rsidR="009D3E04">
        <w:rPr>
          <w:rFonts w:cs="Arial"/>
          <w:sz w:val="20"/>
        </w:rPr>
        <w:t>*</w:t>
      </w:r>
      <w:r w:rsidR="0057274F">
        <w:rPr>
          <w:rFonts w:cs="Arial"/>
          <w:sz w:val="20"/>
        </w:rPr>
        <w:t>represent most commonly used sizes</w:t>
      </w:r>
    </w:p>
    <w:p w14:paraId="1DA9E577" w14:textId="77777777" w:rsidR="00081A97" w:rsidRPr="00081A97" w:rsidRDefault="00081A97" w:rsidP="00081A97">
      <w:pPr>
        <w:sectPr w:rsidR="00081A97" w:rsidRPr="00081A97" w:rsidSect="00976ECE">
          <w:pgSz w:w="15840" w:h="12240" w:orient="landscape" w:code="1"/>
          <w:pgMar w:top="1440" w:right="1152" w:bottom="1440" w:left="1008" w:header="720" w:footer="864" w:gutter="0"/>
          <w:cols w:space="720"/>
          <w:docGrid w:linePitch="326"/>
        </w:sectPr>
      </w:pPr>
    </w:p>
    <w:p w14:paraId="19D4C386" w14:textId="77777777" w:rsidR="006D399E" w:rsidRDefault="006D399E" w:rsidP="001C5D66">
      <w:pPr>
        <w:pStyle w:val="Heading3"/>
      </w:pPr>
      <w:r>
        <w:t>Measurement and Data Collection</w:t>
      </w:r>
    </w:p>
    <w:p w14:paraId="125DB57D" w14:textId="77777777" w:rsidR="00EA32B3" w:rsidRDefault="00EA32B3" w:rsidP="00EA32B3">
      <w:r>
        <w:t xml:space="preserve">The following describes the measurements that </w:t>
      </w:r>
      <w:r w:rsidR="00FF604D">
        <w:t>shall</w:t>
      </w:r>
      <w:r>
        <w:t xml:space="preserve"> be made and the processes that shall be used in collecting field data on down guys:</w:t>
      </w:r>
      <w:r w:rsidR="00CF4624">
        <w:t xml:space="preserve"> (See </w:t>
      </w:r>
      <w:r w:rsidR="00CF4624">
        <w:fldChar w:fldCharType="begin"/>
      </w:r>
      <w:r w:rsidR="00CF4624">
        <w:instrText xml:space="preserve"> REF _Ref405383276 \h </w:instrText>
      </w:r>
      <w:r w:rsidR="00CF4624">
        <w:fldChar w:fldCharType="separate"/>
      </w:r>
      <w:r w:rsidR="00662B94">
        <w:t>APPENDIX P: Measurement Point Attributes</w:t>
      </w:r>
      <w:r w:rsidR="00CF4624">
        <w:fldChar w:fldCharType="end"/>
      </w:r>
      <w:r w:rsidR="00CF4624">
        <w:t>)</w:t>
      </w:r>
    </w:p>
    <w:p w14:paraId="30082CAA" w14:textId="77777777" w:rsidR="00EA32B3" w:rsidRPr="00EA32B3" w:rsidRDefault="00EA32B3" w:rsidP="00AA2E80">
      <w:pPr>
        <w:pStyle w:val="ListParagraph"/>
        <w:numPr>
          <w:ilvl w:val="0"/>
          <w:numId w:val="3"/>
        </w:numPr>
      </w:pPr>
      <w:r w:rsidRPr="00EA32B3">
        <w:rPr>
          <w:u w:val="single"/>
        </w:rPr>
        <w:t>Guy Height</w:t>
      </w:r>
      <w:r w:rsidRPr="00EA32B3">
        <w:t xml:space="preserve"> </w:t>
      </w:r>
      <w:r w:rsidR="00F117BE">
        <w:t>shall be</w:t>
      </w:r>
      <w:r w:rsidRPr="00EA32B3">
        <w:t xml:space="preserve"> measured from the through bolt of the cleat to where the groundline circumference is taken.</w:t>
      </w:r>
    </w:p>
    <w:p w14:paraId="44A64EB3" w14:textId="77777777" w:rsidR="00EA32B3" w:rsidRDefault="00EA32B3" w:rsidP="00AA2E80">
      <w:pPr>
        <w:pStyle w:val="ListParagraph"/>
        <w:numPr>
          <w:ilvl w:val="0"/>
          <w:numId w:val="3"/>
        </w:numPr>
      </w:pPr>
      <w:r w:rsidRPr="00EA32B3">
        <w:rPr>
          <w:u w:val="single"/>
        </w:rPr>
        <w:t>Guy Diameter</w:t>
      </w:r>
      <w:r w:rsidRPr="00EA32B3">
        <w:t xml:space="preserve"> </w:t>
      </w:r>
      <w:r>
        <w:t>shall</w:t>
      </w:r>
      <w:r w:rsidRPr="00EA32B3">
        <w:t xml:space="preserve"> be measured by using a wire gauge to determine size. </w:t>
      </w:r>
      <w:r w:rsidR="00FF604D">
        <w:t xml:space="preserve">Alternatively, if the diameter of the </w:t>
      </w:r>
      <w:r w:rsidRPr="00EA32B3">
        <w:t>span guy or messenger</w:t>
      </w:r>
      <w:r w:rsidR="00272FB8">
        <w:t xml:space="preserve"> is known</w:t>
      </w:r>
      <w:r w:rsidR="00FF604D">
        <w:t>, the guy can be assumed to have the same diameter.</w:t>
      </w:r>
    </w:p>
    <w:p w14:paraId="3B25F3CE" w14:textId="77777777" w:rsidR="00A8430B" w:rsidRPr="00132D9B" w:rsidRDefault="00A8430B" w:rsidP="00AA2E80">
      <w:pPr>
        <w:pStyle w:val="ListParagraph"/>
        <w:numPr>
          <w:ilvl w:val="0"/>
          <w:numId w:val="3"/>
        </w:numPr>
      </w:pPr>
      <w:r w:rsidRPr="00A8430B">
        <w:rPr>
          <w:rFonts w:cs="Arial"/>
          <w:szCs w:val="22"/>
          <w:u w:val="single"/>
        </w:rPr>
        <w:t>Span guys</w:t>
      </w:r>
      <w:r w:rsidRPr="00A8430B">
        <w:rPr>
          <w:rFonts w:cs="Arial"/>
          <w:szCs w:val="22"/>
        </w:rPr>
        <w:t xml:space="preserve"> should be similar in size to the down guy that is backing it up. If no such down guy exists, </w:t>
      </w:r>
      <w:r w:rsidR="00751116">
        <w:rPr>
          <w:rFonts w:cs="Arial"/>
          <w:szCs w:val="22"/>
        </w:rPr>
        <w:fldChar w:fldCharType="begin"/>
      </w:r>
      <w:r w:rsidR="00751116">
        <w:rPr>
          <w:rFonts w:cs="Arial"/>
          <w:szCs w:val="22"/>
        </w:rPr>
        <w:instrText xml:space="preserve"> REF _Ref395698529 \h </w:instrText>
      </w:r>
      <w:r w:rsidR="00751116">
        <w:rPr>
          <w:rFonts w:cs="Arial"/>
          <w:szCs w:val="22"/>
        </w:rPr>
      </w:r>
      <w:r w:rsidR="00751116">
        <w:rPr>
          <w:rFonts w:cs="Arial"/>
          <w:szCs w:val="22"/>
        </w:rPr>
        <w:fldChar w:fldCharType="separate"/>
      </w:r>
      <w:r w:rsidR="00662B94">
        <w:t xml:space="preserve">Table </w:t>
      </w:r>
      <w:r w:rsidR="00662B94">
        <w:rPr>
          <w:noProof/>
        </w:rPr>
        <w:t>5</w:t>
      </w:r>
      <w:r w:rsidR="00662B94">
        <w:noBreakHyphen/>
      </w:r>
      <w:r w:rsidR="00662B94">
        <w:rPr>
          <w:noProof/>
        </w:rPr>
        <w:t>1</w:t>
      </w:r>
      <w:r w:rsidR="00751116">
        <w:rPr>
          <w:rFonts w:cs="Arial"/>
          <w:szCs w:val="22"/>
        </w:rPr>
        <w:fldChar w:fldCharType="end"/>
      </w:r>
      <w:r w:rsidR="00751116">
        <w:rPr>
          <w:rFonts w:cs="Arial"/>
          <w:szCs w:val="22"/>
        </w:rPr>
        <w:t xml:space="preserve"> </w:t>
      </w:r>
      <w:r w:rsidR="00F117BE">
        <w:rPr>
          <w:rFonts w:cs="Arial"/>
          <w:szCs w:val="22"/>
        </w:rPr>
        <w:t xml:space="preserve">shall be used to determine </w:t>
      </w:r>
      <w:r w:rsidRPr="00A8430B">
        <w:rPr>
          <w:rFonts w:cs="Arial"/>
          <w:szCs w:val="22"/>
        </w:rPr>
        <w:t xml:space="preserve">guy sizes and strengths used by each </w:t>
      </w:r>
      <w:r w:rsidR="00536AE4">
        <w:rPr>
          <w:rFonts w:cs="Arial"/>
          <w:szCs w:val="22"/>
        </w:rPr>
        <w:t xml:space="preserve">Joint </w:t>
      </w:r>
      <w:r w:rsidRPr="00A8430B">
        <w:rPr>
          <w:rFonts w:cs="Arial"/>
          <w:szCs w:val="22"/>
        </w:rPr>
        <w:t>Owner.</w:t>
      </w:r>
    </w:p>
    <w:p w14:paraId="3A070A51" w14:textId="77777777" w:rsidR="00007530" w:rsidRDefault="00007530" w:rsidP="00132D9B"/>
    <w:p w14:paraId="3B238F28" w14:textId="77777777" w:rsidR="00F232B7" w:rsidRPr="002C6C20" w:rsidRDefault="00F232B7" w:rsidP="00F232B7">
      <w:pPr>
        <w:pStyle w:val="Heading3"/>
      </w:pPr>
      <w:r w:rsidRPr="002C6C20">
        <w:t>Condition Assessment</w:t>
      </w:r>
    </w:p>
    <w:p w14:paraId="5E37C12E" w14:textId="77777777" w:rsidR="00F232B7" w:rsidRPr="00846275" w:rsidRDefault="00F232B7" w:rsidP="00F232B7">
      <w:r>
        <w:t>When down guys are found to be damaged, the damage shall be accounted for in the pole loading calculation.</w:t>
      </w:r>
    </w:p>
    <w:p w14:paraId="1BFADEC6" w14:textId="77777777" w:rsidR="00F232B7" w:rsidRPr="001C5D66" w:rsidRDefault="00F232B7" w:rsidP="00132D9B"/>
    <w:p w14:paraId="02411C56" w14:textId="77777777" w:rsidR="004F2271" w:rsidRDefault="006D399E" w:rsidP="003A5140">
      <w:pPr>
        <w:pStyle w:val="Heading2"/>
      </w:pPr>
      <w:bookmarkStart w:id="71" w:name="_Toc431196128"/>
      <w:r>
        <w:t>Anchors</w:t>
      </w:r>
      <w:bookmarkEnd w:id="71"/>
    </w:p>
    <w:p w14:paraId="16E8D0E2" w14:textId="77777777" w:rsidR="003A5140" w:rsidRDefault="003A5140" w:rsidP="003A5140"/>
    <w:p w14:paraId="7CA22612" w14:textId="77777777" w:rsidR="00A462C4" w:rsidRDefault="00A462C4" w:rsidP="00A462C4">
      <w:pPr>
        <w:pStyle w:val="Heading3"/>
      </w:pPr>
      <w:r>
        <w:t>Physical Properties</w:t>
      </w:r>
    </w:p>
    <w:p w14:paraId="739B8BAE" w14:textId="77777777" w:rsidR="002F3DA2" w:rsidRDefault="00B2249A" w:rsidP="00B2249A">
      <w:r w:rsidRPr="00873473">
        <w:t xml:space="preserve">Refer to </w:t>
      </w:r>
      <w:r w:rsidRPr="00873473">
        <w:fldChar w:fldCharType="begin"/>
      </w:r>
      <w:r w:rsidRPr="00873473">
        <w:instrText xml:space="preserve"> REF _Ref385335418 \h </w:instrText>
      </w:r>
      <w:r w:rsidRPr="00873473">
        <w:fldChar w:fldCharType="separate"/>
      </w:r>
      <w:r w:rsidR="00662B94">
        <w:t xml:space="preserve">Table </w:t>
      </w:r>
      <w:r w:rsidR="00662B94">
        <w:rPr>
          <w:noProof/>
        </w:rPr>
        <w:t>5</w:t>
      </w:r>
      <w:r w:rsidR="00662B94">
        <w:noBreakHyphen/>
      </w:r>
      <w:r w:rsidR="00662B94">
        <w:rPr>
          <w:noProof/>
        </w:rPr>
        <w:t>2</w:t>
      </w:r>
      <w:r w:rsidRPr="00873473">
        <w:fldChar w:fldCharType="end"/>
      </w:r>
      <w:r w:rsidRPr="00873473">
        <w:t xml:space="preserve"> for anchor rod lengths if a default needs to be selected. </w:t>
      </w:r>
      <w:r w:rsidR="006C43AF">
        <w:t xml:space="preserve">Values marked with asterisks are lengths </w:t>
      </w:r>
      <w:r>
        <w:t>that shall be used for analysis purposes whe</w:t>
      </w:r>
      <w:r w:rsidR="00AE4F59">
        <w:t>n the actual length is unknown.</w:t>
      </w:r>
    </w:p>
    <w:p w14:paraId="314A77E4" w14:textId="77777777" w:rsidR="00B2249A" w:rsidRDefault="002F3DA2" w:rsidP="00B2249A">
      <w:r>
        <w:t xml:space="preserve">On shared anchors, </w:t>
      </w:r>
      <w:r w:rsidR="006C43AF">
        <w:t xml:space="preserve">the </w:t>
      </w:r>
      <w:r>
        <w:t xml:space="preserve">shortest common length </w:t>
      </w:r>
      <w:r w:rsidR="00EF4F90">
        <w:t xml:space="preserve">shall be selected </w:t>
      </w:r>
      <w:r>
        <w:t>f</w:t>
      </w:r>
      <w:r w:rsidR="00CF4624">
        <w:t>rom</w:t>
      </w:r>
      <w:r>
        <w:t xml:space="preserve"> the companies attached to the anchor. For example, select 6ft </w:t>
      </w:r>
      <w:r w:rsidR="00DE09A6">
        <w:t>if</w:t>
      </w:r>
      <w:r>
        <w:t xml:space="preserve"> the following</w:t>
      </w:r>
      <w:r w:rsidR="00C07FED">
        <w:t xml:space="preserve"> companies </w:t>
      </w:r>
      <w:r w:rsidR="00DE09A6">
        <w:t xml:space="preserve">were </w:t>
      </w:r>
      <w:r w:rsidR="00C07FED">
        <w:t>attached to the same anchor</w:t>
      </w:r>
      <w:r>
        <w:t>:</w:t>
      </w:r>
    </w:p>
    <w:p w14:paraId="10E62C0A" w14:textId="77777777" w:rsidR="002F3DA2" w:rsidRDefault="002F3DA2" w:rsidP="002F3DA2">
      <w:pPr>
        <w:pStyle w:val="ListParagraph"/>
        <w:numPr>
          <w:ilvl w:val="0"/>
          <w:numId w:val="32"/>
        </w:numPr>
      </w:pPr>
      <w:r>
        <w:t>ATT common size is 8ft</w:t>
      </w:r>
    </w:p>
    <w:p w14:paraId="693436AD" w14:textId="77777777" w:rsidR="002F3DA2" w:rsidRDefault="002F3DA2" w:rsidP="002F3DA2">
      <w:pPr>
        <w:pStyle w:val="ListParagraph"/>
        <w:numPr>
          <w:ilvl w:val="0"/>
          <w:numId w:val="32"/>
        </w:numPr>
      </w:pPr>
      <w:r>
        <w:t>Charter common size is 6ft</w:t>
      </w:r>
    </w:p>
    <w:p w14:paraId="132269C9" w14:textId="77777777" w:rsidR="002F3DA2" w:rsidRDefault="002F3DA2" w:rsidP="002F3DA2"/>
    <w:p w14:paraId="2A40FCD1" w14:textId="77777777" w:rsidR="00B2249A" w:rsidRDefault="00633B09" w:rsidP="00B2249A">
      <w:r>
        <w:t xml:space="preserve">Since </w:t>
      </w:r>
      <w:r w:rsidR="00B2249A">
        <w:t>anchors</w:t>
      </w:r>
      <w:r>
        <w:t xml:space="preserve"> are buried</w:t>
      </w:r>
      <w:r w:rsidR="00B2249A">
        <w:t>, i</w:t>
      </w:r>
      <w:r w:rsidR="00B2249A" w:rsidRPr="00873473">
        <w:t>t is not possible to assume proper selection due to the varie</w:t>
      </w:r>
      <w:r w:rsidR="00B2249A">
        <w:t>ty</w:t>
      </w:r>
      <w:r w:rsidR="00B2249A" w:rsidRPr="00873473">
        <w:t xml:space="preserve"> of types used</w:t>
      </w:r>
      <w:r w:rsidR="00306F55">
        <w:t xml:space="preserve"> (</w:t>
      </w:r>
      <w:r w:rsidR="00A607B5">
        <w:t xml:space="preserve">Reference </w:t>
      </w:r>
      <w:r w:rsidR="00306F55">
        <w:t xml:space="preserve">Section </w:t>
      </w:r>
      <w:r w:rsidR="00A607B5">
        <w:fldChar w:fldCharType="begin"/>
      </w:r>
      <w:r w:rsidR="00A607B5">
        <w:instrText xml:space="preserve"> REF _Ref404685481 \r \h </w:instrText>
      </w:r>
      <w:r w:rsidR="00A607B5">
        <w:fldChar w:fldCharType="separate"/>
      </w:r>
      <w:r w:rsidR="00662B94">
        <w:t>C.5.3.1</w:t>
      </w:r>
      <w:r w:rsidR="00A607B5">
        <w:fldChar w:fldCharType="end"/>
      </w:r>
      <w:r w:rsidR="00306F55">
        <w:t>).</w:t>
      </w:r>
      <w:r w:rsidR="00A607B5">
        <w:t xml:space="preserve"> </w:t>
      </w:r>
      <w:r w:rsidR="00B2249A" w:rsidRPr="00873473">
        <w:t xml:space="preserve">If available field data is insufficient to determine an </w:t>
      </w:r>
      <w:r w:rsidR="00B2249A">
        <w:t>appropriate</w:t>
      </w:r>
      <w:r w:rsidR="00B2249A" w:rsidRPr="00873473">
        <w:t xml:space="preserve"> value for an anchor’s holding strength, then a new anchor shall be set for use with additional guying that is required by each </w:t>
      </w:r>
      <w:r w:rsidR="00B2249A">
        <w:t>Joint O</w:t>
      </w:r>
      <w:r w:rsidR="00B2249A" w:rsidRPr="00873473">
        <w:t>wner.</w:t>
      </w:r>
    </w:p>
    <w:p w14:paraId="1A2FABA1" w14:textId="77777777" w:rsidR="004F2271" w:rsidRDefault="004F2271" w:rsidP="001C5D66"/>
    <w:p w14:paraId="31D800D4" w14:textId="77777777" w:rsidR="00711E89" w:rsidRDefault="00711E89" w:rsidP="00711E89">
      <w:pPr>
        <w:pStyle w:val="Caption"/>
      </w:pPr>
      <w:bookmarkStart w:id="72" w:name="_Ref385335418"/>
      <w:r>
        <w:t xml:space="preserve">Table </w:t>
      </w:r>
      <w:r w:rsidR="00525018">
        <w:fldChar w:fldCharType="begin"/>
      </w:r>
      <w:r w:rsidR="00525018">
        <w:instrText xml:space="preserve"> STYLEREF 1 \s </w:instrText>
      </w:r>
      <w:r w:rsidR="00525018">
        <w:fldChar w:fldCharType="separate"/>
      </w:r>
      <w:r w:rsidR="00662B94">
        <w:rPr>
          <w:noProof/>
        </w:rPr>
        <w:t>5</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2</w:t>
      </w:r>
      <w:r w:rsidR="00525018">
        <w:rPr>
          <w:noProof/>
        </w:rPr>
        <w:fldChar w:fldCharType="end"/>
      </w:r>
      <w:bookmarkEnd w:id="72"/>
      <w:r>
        <w:t>: Anchor Rod Lengths</w:t>
      </w:r>
    </w:p>
    <w:tbl>
      <w:tblPr>
        <w:tblW w:w="7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
        <w:gridCol w:w="948"/>
        <w:gridCol w:w="948"/>
        <w:gridCol w:w="950"/>
        <w:gridCol w:w="999"/>
        <w:gridCol w:w="987"/>
        <w:gridCol w:w="948"/>
        <w:gridCol w:w="1194"/>
      </w:tblGrid>
      <w:tr w:rsidR="007849FA" w:rsidRPr="000635B4" w14:paraId="37A16C3F" w14:textId="77777777" w:rsidTr="00C82500">
        <w:trPr>
          <w:trHeight w:val="300"/>
          <w:jc w:val="center"/>
        </w:trPr>
        <w:tc>
          <w:tcPr>
            <w:tcW w:w="768" w:type="dxa"/>
            <w:shd w:val="clear" w:color="000000" w:fill="C5D9F1"/>
            <w:noWrap/>
            <w:vAlign w:val="bottom"/>
            <w:hideMark/>
          </w:tcPr>
          <w:p w14:paraId="46A4877A" w14:textId="77777777" w:rsidR="007849FA" w:rsidRPr="000635B4" w:rsidRDefault="00C82500" w:rsidP="00C82500">
            <w:pPr>
              <w:jc w:val="center"/>
              <w:rPr>
                <w:rFonts w:cs="Arial"/>
                <w:color w:val="000000"/>
                <w:sz w:val="22"/>
                <w:szCs w:val="22"/>
              </w:rPr>
            </w:pPr>
            <w:r>
              <w:rPr>
                <w:rFonts w:cs="Arial"/>
                <w:color w:val="000000"/>
                <w:sz w:val="22"/>
                <w:szCs w:val="22"/>
              </w:rPr>
              <w:t>Length (ft)</w:t>
            </w:r>
          </w:p>
        </w:tc>
        <w:tc>
          <w:tcPr>
            <w:tcW w:w="948" w:type="dxa"/>
            <w:shd w:val="clear" w:color="000000" w:fill="C5D9F1"/>
            <w:noWrap/>
            <w:vAlign w:val="bottom"/>
            <w:hideMark/>
          </w:tcPr>
          <w:p w14:paraId="30EE3195" w14:textId="77777777" w:rsidR="007849FA" w:rsidRPr="000635B4" w:rsidRDefault="007849FA" w:rsidP="00553BE2">
            <w:pPr>
              <w:jc w:val="center"/>
              <w:rPr>
                <w:rFonts w:cs="Arial"/>
                <w:color w:val="000000"/>
                <w:sz w:val="22"/>
                <w:szCs w:val="22"/>
              </w:rPr>
            </w:pPr>
            <w:r w:rsidRPr="000635B4">
              <w:rPr>
                <w:rFonts w:cs="Arial"/>
                <w:color w:val="000000"/>
                <w:sz w:val="22"/>
                <w:szCs w:val="22"/>
              </w:rPr>
              <w:t>SCE</w:t>
            </w:r>
          </w:p>
        </w:tc>
        <w:tc>
          <w:tcPr>
            <w:tcW w:w="948" w:type="dxa"/>
            <w:shd w:val="clear" w:color="000000" w:fill="C5D9F1"/>
            <w:noWrap/>
            <w:vAlign w:val="bottom"/>
            <w:hideMark/>
          </w:tcPr>
          <w:p w14:paraId="3CF0E7F0" w14:textId="77777777" w:rsidR="007849FA" w:rsidRPr="000635B4" w:rsidRDefault="007849FA" w:rsidP="00553BE2">
            <w:pPr>
              <w:jc w:val="center"/>
              <w:rPr>
                <w:rFonts w:cs="Arial"/>
                <w:color w:val="000000"/>
                <w:sz w:val="22"/>
                <w:szCs w:val="22"/>
              </w:rPr>
            </w:pPr>
            <w:r w:rsidRPr="000635B4">
              <w:rPr>
                <w:rFonts w:cs="Arial"/>
                <w:color w:val="000000"/>
                <w:sz w:val="22"/>
                <w:szCs w:val="22"/>
              </w:rPr>
              <w:t>ATT</w:t>
            </w:r>
          </w:p>
        </w:tc>
        <w:tc>
          <w:tcPr>
            <w:tcW w:w="950" w:type="dxa"/>
            <w:shd w:val="clear" w:color="000000" w:fill="C5D9F1"/>
            <w:noWrap/>
            <w:vAlign w:val="bottom"/>
            <w:hideMark/>
          </w:tcPr>
          <w:p w14:paraId="00FEAE9E" w14:textId="77777777" w:rsidR="007849FA" w:rsidRPr="000635B4" w:rsidRDefault="007849FA" w:rsidP="00553BE2">
            <w:pPr>
              <w:jc w:val="center"/>
              <w:rPr>
                <w:rFonts w:cs="Arial"/>
                <w:color w:val="000000"/>
                <w:sz w:val="22"/>
                <w:szCs w:val="22"/>
              </w:rPr>
            </w:pPr>
            <w:r w:rsidRPr="000635B4">
              <w:rPr>
                <w:rFonts w:cs="Arial"/>
                <w:color w:val="000000"/>
                <w:sz w:val="22"/>
                <w:szCs w:val="22"/>
              </w:rPr>
              <w:t>Charter</w:t>
            </w:r>
          </w:p>
        </w:tc>
        <w:tc>
          <w:tcPr>
            <w:tcW w:w="999" w:type="dxa"/>
            <w:shd w:val="clear" w:color="000000" w:fill="C5D9F1"/>
            <w:noWrap/>
            <w:vAlign w:val="bottom"/>
            <w:hideMark/>
          </w:tcPr>
          <w:p w14:paraId="457DA15D" w14:textId="77777777" w:rsidR="007849FA" w:rsidRPr="000635B4" w:rsidRDefault="007849FA" w:rsidP="00553BE2">
            <w:pPr>
              <w:jc w:val="center"/>
              <w:rPr>
                <w:rFonts w:cs="Arial"/>
                <w:color w:val="000000"/>
                <w:sz w:val="22"/>
                <w:szCs w:val="22"/>
              </w:rPr>
            </w:pPr>
            <w:r w:rsidRPr="000635B4">
              <w:rPr>
                <w:rFonts w:cs="Arial"/>
                <w:color w:val="000000"/>
                <w:sz w:val="22"/>
                <w:szCs w:val="22"/>
              </w:rPr>
              <w:t>LADWP</w:t>
            </w:r>
          </w:p>
        </w:tc>
        <w:tc>
          <w:tcPr>
            <w:tcW w:w="987" w:type="dxa"/>
            <w:shd w:val="clear" w:color="000000" w:fill="C5D9F1"/>
            <w:noWrap/>
            <w:vAlign w:val="bottom"/>
            <w:hideMark/>
          </w:tcPr>
          <w:p w14:paraId="7FA44EF0" w14:textId="77777777" w:rsidR="007849FA" w:rsidRPr="000635B4" w:rsidRDefault="007849FA" w:rsidP="00553BE2">
            <w:pPr>
              <w:jc w:val="center"/>
              <w:rPr>
                <w:rFonts w:cs="Arial"/>
                <w:color w:val="000000"/>
                <w:sz w:val="22"/>
                <w:szCs w:val="22"/>
              </w:rPr>
            </w:pPr>
            <w:r w:rsidRPr="000635B4">
              <w:rPr>
                <w:rFonts w:cs="Arial"/>
                <w:color w:val="000000"/>
                <w:sz w:val="22"/>
                <w:szCs w:val="22"/>
              </w:rPr>
              <w:t>SDG&amp;E</w:t>
            </w:r>
          </w:p>
        </w:tc>
        <w:tc>
          <w:tcPr>
            <w:tcW w:w="948" w:type="dxa"/>
            <w:shd w:val="clear" w:color="000000" w:fill="C5D9F1"/>
            <w:noWrap/>
            <w:vAlign w:val="bottom"/>
            <w:hideMark/>
          </w:tcPr>
          <w:p w14:paraId="5D7556E7" w14:textId="77777777" w:rsidR="007849FA" w:rsidRPr="000635B4" w:rsidRDefault="007849FA" w:rsidP="00F74ABB">
            <w:pPr>
              <w:jc w:val="center"/>
              <w:rPr>
                <w:rFonts w:cs="Arial"/>
                <w:color w:val="000000"/>
                <w:sz w:val="22"/>
                <w:szCs w:val="22"/>
              </w:rPr>
            </w:pPr>
            <w:r w:rsidRPr="000635B4">
              <w:rPr>
                <w:rFonts w:cs="Arial"/>
                <w:color w:val="000000"/>
                <w:sz w:val="22"/>
                <w:szCs w:val="22"/>
              </w:rPr>
              <w:t>C</w:t>
            </w:r>
            <w:r w:rsidR="00F74ABB">
              <w:rPr>
                <w:rFonts w:cs="Arial"/>
                <w:color w:val="000000"/>
                <w:sz w:val="22"/>
                <w:szCs w:val="22"/>
              </w:rPr>
              <w:t>ox</w:t>
            </w:r>
          </w:p>
        </w:tc>
        <w:tc>
          <w:tcPr>
            <w:tcW w:w="1194" w:type="dxa"/>
            <w:shd w:val="clear" w:color="000000" w:fill="C5D9F1"/>
            <w:noWrap/>
            <w:vAlign w:val="bottom"/>
            <w:hideMark/>
          </w:tcPr>
          <w:p w14:paraId="7993D6B9" w14:textId="77777777" w:rsidR="007849FA" w:rsidRPr="000635B4" w:rsidRDefault="007849FA" w:rsidP="00F74ABB">
            <w:pPr>
              <w:jc w:val="center"/>
              <w:rPr>
                <w:rFonts w:cs="Arial"/>
                <w:color w:val="000000"/>
                <w:sz w:val="22"/>
                <w:szCs w:val="22"/>
              </w:rPr>
            </w:pPr>
            <w:r w:rsidRPr="000635B4">
              <w:rPr>
                <w:rFonts w:cs="Arial"/>
                <w:color w:val="000000"/>
                <w:sz w:val="22"/>
                <w:szCs w:val="22"/>
              </w:rPr>
              <w:t>V</w:t>
            </w:r>
            <w:r w:rsidR="00F74ABB">
              <w:rPr>
                <w:rFonts w:cs="Arial"/>
                <w:color w:val="000000"/>
                <w:sz w:val="22"/>
                <w:szCs w:val="22"/>
              </w:rPr>
              <w:t>erizon</w:t>
            </w:r>
          </w:p>
        </w:tc>
      </w:tr>
      <w:tr w:rsidR="007849FA" w:rsidRPr="000635B4" w14:paraId="19EDA394" w14:textId="77777777" w:rsidTr="00C82500">
        <w:trPr>
          <w:trHeight w:val="300"/>
          <w:jc w:val="center"/>
        </w:trPr>
        <w:tc>
          <w:tcPr>
            <w:tcW w:w="768" w:type="dxa"/>
            <w:shd w:val="clear" w:color="auto" w:fill="auto"/>
            <w:noWrap/>
            <w:vAlign w:val="bottom"/>
            <w:hideMark/>
          </w:tcPr>
          <w:p w14:paraId="46C27C3C" w14:textId="77777777" w:rsidR="007849FA" w:rsidRPr="000635B4" w:rsidRDefault="007849FA" w:rsidP="00C82500">
            <w:pPr>
              <w:jc w:val="center"/>
              <w:rPr>
                <w:rFonts w:cs="Arial"/>
                <w:color w:val="000000"/>
                <w:sz w:val="22"/>
                <w:szCs w:val="22"/>
              </w:rPr>
            </w:pPr>
            <w:r w:rsidRPr="000635B4">
              <w:rPr>
                <w:rFonts w:cs="Arial"/>
                <w:color w:val="000000"/>
                <w:sz w:val="22"/>
                <w:szCs w:val="22"/>
              </w:rPr>
              <w:t>5</w:t>
            </w:r>
            <w:r w:rsidR="00C82500">
              <w:rPr>
                <w:rFonts w:cs="Arial"/>
                <w:color w:val="000000"/>
                <w:sz w:val="22"/>
                <w:szCs w:val="22"/>
              </w:rPr>
              <w:t>.5</w:t>
            </w:r>
          </w:p>
        </w:tc>
        <w:tc>
          <w:tcPr>
            <w:tcW w:w="948" w:type="dxa"/>
            <w:shd w:val="clear" w:color="auto" w:fill="auto"/>
            <w:noWrap/>
            <w:vAlign w:val="bottom"/>
            <w:hideMark/>
          </w:tcPr>
          <w:p w14:paraId="2E24F159"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48" w:type="dxa"/>
            <w:shd w:val="clear" w:color="auto" w:fill="auto"/>
            <w:noWrap/>
            <w:vAlign w:val="bottom"/>
            <w:hideMark/>
          </w:tcPr>
          <w:p w14:paraId="5A4BBE38"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50" w:type="dxa"/>
            <w:shd w:val="clear" w:color="auto" w:fill="auto"/>
            <w:noWrap/>
            <w:vAlign w:val="bottom"/>
            <w:hideMark/>
          </w:tcPr>
          <w:p w14:paraId="26CD50D9"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99" w:type="dxa"/>
            <w:shd w:val="clear" w:color="auto" w:fill="auto"/>
            <w:noWrap/>
            <w:vAlign w:val="bottom"/>
            <w:hideMark/>
          </w:tcPr>
          <w:p w14:paraId="2DA35AE4"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87" w:type="dxa"/>
            <w:shd w:val="clear" w:color="auto" w:fill="auto"/>
            <w:noWrap/>
            <w:vAlign w:val="bottom"/>
            <w:hideMark/>
          </w:tcPr>
          <w:p w14:paraId="6EE2B04C"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48" w:type="dxa"/>
            <w:shd w:val="clear" w:color="auto" w:fill="auto"/>
            <w:noWrap/>
            <w:vAlign w:val="bottom"/>
            <w:hideMark/>
          </w:tcPr>
          <w:p w14:paraId="09923ACA"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1194" w:type="dxa"/>
            <w:shd w:val="clear" w:color="auto" w:fill="auto"/>
            <w:noWrap/>
            <w:vAlign w:val="bottom"/>
            <w:hideMark/>
          </w:tcPr>
          <w:p w14:paraId="49E60F81"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r>
      <w:tr w:rsidR="007849FA" w:rsidRPr="000635B4" w14:paraId="40A871A8" w14:textId="77777777" w:rsidTr="00C82500">
        <w:trPr>
          <w:trHeight w:val="300"/>
          <w:jc w:val="center"/>
        </w:trPr>
        <w:tc>
          <w:tcPr>
            <w:tcW w:w="768" w:type="dxa"/>
            <w:shd w:val="clear" w:color="auto" w:fill="DBE5F1" w:themeFill="accent1" w:themeFillTint="33"/>
            <w:noWrap/>
            <w:vAlign w:val="bottom"/>
            <w:hideMark/>
          </w:tcPr>
          <w:p w14:paraId="4CA924D4" w14:textId="77777777" w:rsidR="007849FA" w:rsidRPr="000635B4" w:rsidRDefault="007849FA" w:rsidP="00553BE2">
            <w:pPr>
              <w:jc w:val="center"/>
              <w:rPr>
                <w:rFonts w:cs="Arial"/>
                <w:color w:val="000000"/>
                <w:sz w:val="22"/>
                <w:szCs w:val="22"/>
              </w:rPr>
            </w:pPr>
            <w:r w:rsidRPr="000635B4">
              <w:rPr>
                <w:rFonts w:cs="Arial"/>
                <w:color w:val="000000"/>
                <w:sz w:val="22"/>
                <w:szCs w:val="22"/>
              </w:rPr>
              <w:t>6</w:t>
            </w:r>
          </w:p>
        </w:tc>
        <w:tc>
          <w:tcPr>
            <w:tcW w:w="948" w:type="dxa"/>
            <w:shd w:val="clear" w:color="auto" w:fill="DBE5F1" w:themeFill="accent1" w:themeFillTint="33"/>
            <w:noWrap/>
            <w:vAlign w:val="bottom"/>
            <w:hideMark/>
          </w:tcPr>
          <w:p w14:paraId="0FF6BE79"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c>
          <w:tcPr>
            <w:tcW w:w="948" w:type="dxa"/>
            <w:shd w:val="clear" w:color="auto" w:fill="DBE5F1" w:themeFill="accent1" w:themeFillTint="33"/>
            <w:noWrap/>
            <w:vAlign w:val="bottom"/>
            <w:hideMark/>
          </w:tcPr>
          <w:p w14:paraId="07F5D930"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50" w:type="dxa"/>
            <w:shd w:val="clear" w:color="auto" w:fill="DBE5F1" w:themeFill="accent1" w:themeFillTint="33"/>
            <w:noWrap/>
            <w:vAlign w:val="bottom"/>
            <w:hideMark/>
          </w:tcPr>
          <w:p w14:paraId="7D99C6DF" w14:textId="77777777" w:rsidR="007849FA" w:rsidRPr="000635B4" w:rsidRDefault="00C82500" w:rsidP="00553BE2">
            <w:pPr>
              <w:jc w:val="center"/>
              <w:rPr>
                <w:rFonts w:cs="Arial"/>
                <w:color w:val="000000"/>
                <w:sz w:val="22"/>
                <w:szCs w:val="22"/>
              </w:rPr>
            </w:pPr>
            <w:r>
              <w:rPr>
                <w:rFonts w:cs="Arial"/>
                <w:color w:val="000000"/>
                <w:sz w:val="22"/>
                <w:szCs w:val="22"/>
              </w:rPr>
              <w:t>*</w:t>
            </w:r>
            <w:r w:rsidR="007849FA" w:rsidRPr="000635B4">
              <w:rPr>
                <w:rFonts w:cs="Arial"/>
                <w:color w:val="000000"/>
                <w:sz w:val="22"/>
                <w:szCs w:val="22"/>
              </w:rPr>
              <w:t>X</w:t>
            </w:r>
          </w:p>
        </w:tc>
        <w:tc>
          <w:tcPr>
            <w:tcW w:w="999" w:type="dxa"/>
            <w:shd w:val="clear" w:color="auto" w:fill="DBE5F1" w:themeFill="accent1" w:themeFillTint="33"/>
            <w:noWrap/>
            <w:vAlign w:val="bottom"/>
            <w:hideMark/>
          </w:tcPr>
          <w:p w14:paraId="0F6F614F"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87" w:type="dxa"/>
            <w:shd w:val="clear" w:color="auto" w:fill="DBE5F1" w:themeFill="accent1" w:themeFillTint="33"/>
            <w:noWrap/>
            <w:vAlign w:val="bottom"/>
            <w:hideMark/>
          </w:tcPr>
          <w:p w14:paraId="3EF4D6C3"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48" w:type="dxa"/>
            <w:shd w:val="clear" w:color="auto" w:fill="DBE5F1" w:themeFill="accent1" w:themeFillTint="33"/>
            <w:noWrap/>
            <w:vAlign w:val="bottom"/>
            <w:hideMark/>
          </w:tcPr>
          <w:p w14:paraId="51DFC01E"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1194" w:type="dxa"/>
            <w:shd w:val="clear" w:color="auto" w:fill="DBE5F1" w:themeFill="accent1" w:themeFillTint="33"/>
            <w:noWrap/>
            <w:vAlign w:val="bottom"/>
            <w:hideMark/>
          </w:tcPr>
          <w:p w14:paraId="0FDA3178"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r>
      <w:tr w:rsidR="007849FA" w:rsidRPr="000635B4" w14:paraId="35FB9362" w14:textId="77777777" w:rsidTr="00C82500">
        <w:trPr>
          <w:trHeight w:val="300"/>
          <w:jc w:val="center"/>
        </w:trPr>
        <w:tc>
          <w:tcPr>
            <w:tcW w:w="768" w:type="dxa"/>
            <w:shd w:val="clear" w:color="auto" w:fill="auto"/>
            <w:noWrap/>
            <w:vAlign w:val="bottom"/>
            <w:hideMark/>
          </w:tcPr>
          <w:p w14:paraId="191D0231" w14:textId="77777777" w:rsidR="007849FA" w:rsidRPr="000635B4" w:rsidRDefault="007849FA" w:rsidP="00553BE2">
            <w:pPr>
              <w:jc w:val="center"/>
              <w:rPr>
                <w:rFonts w:cs="Arial"/>
                <w:color w:val="000000"/>
                <w:sz w:val="22"/>
                <w:szCs w:val="22"/>
              </w:rPr>
            </w:pPr>
            <w:r w:rsidRPr="000635B4">
              <w:rPr>
                <w:rFonts w:cs="Arial"/>
                <w:color w:val="000000"/>
                <w:sz w:val="22"/>
                <w:szCs w:val="22"/>
              </w:rPr>
              <w:t>7</w:t>
            </w:r>
          </w:p>
        </w:tc>
        <w:tc>
          <w:tcPr>
            <w:tcW w:w="948" w:type="dxa"/>
            <w:shd w:val="clear" w:color="auto" w:fill="auto"/>
            <w:noWrap/>
            <w:vAlign w:val="bottom"/>
            <w:hideMark/>
          </w:tcPr>
          <w:p w14:paraId="08E9C235" w14:textId="77777777" w:rsidR="007849FA" w:rsidRPr="000635B4" w:rsidRDefault="00C82500" w:rsidP="00553BE2">
            <w:pPr>
              <w:jc w:val="center"/>
              <w:rPr>
                <w:rFonts w:cs="Arial"/>
                <w:color w:val="000000"/>
                <w:sz w:val="22"/>
                <w:szCs w:val="22"/>
              </w:rPr>
            </w:pPr>
            <w:r>
              <w:rPr>
                <w:rFonts w:cs="Arial"/>
                <w:color w:val="000000"/>
                <w:sz w:val="22"/>
                <w:szCs w:val="22"/>
              </w:rPr>
              <w:t>*</w:t>
            </w:r>
            <w:r w:rsidR="007849FA" w:rsidRPr="000635B4">
              <w:rPr>
                <w:rFonts w:cs="Arial"/>
                <w:color w:val="000000"/>
                <w:sz w:val="22"/>
                <w:szCs w:val="22"/>
              </w:rPr>
              <w:t>X</w:t>
            </w:r>
          </w:p>
        </w:tc>
        <w:tc>
          <w:tcPr>
            <w:tcW w:w="948" w:type="dxa"/>
            <w:shd w:val="clear" w:color="auto" w:fill="auto"/>
            <w:noWrap/>
            <w:vAlign w:val="bottom"/>
            <w:hideMark/>
          </w:tcPr>
          <w:p w14:paraId="0ACC2BC5"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c>
          <w:tcPr>
            <w:tcW w:w="950" w:type="dxa"/>
            <w:shd w:val="clear" w:color="auto" w:fill="auto"/>
            <w:noWrap/>
            <w:vAlign w:val="bottom"/>
            <w:hideMark/>
          </w:tcPr>
          <w:p w14:paraId="55B7E71A"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99" w:type="dxa"/>
            <w:shd w:val="clear" w:color="auto" w:fill="auto"/>
            <w:noWrap/>
            <w:vAlign w:val="bottom"/>
            <w:hideMark/>
          </w:tcPr>
          <w:p w14:paraId="0B29B5AD" w14:textId="77777777" w:rsidR="007849FA" w:rsidRPr="000635B4" w:rsidRDefault="00C82500" w:rsidP="00553BE2">
            <w:pPr>
              <w:jc w:val="center"/>
              <w:rPr>
                <w:rFonts w:cs="Arial"/>
                <w:color w:val="000000"/>
                <w:sz w:val="22"/>
                <w:szCs w:val="22"/>
              </w:rPr>
            </w:pPr>
            <w:r>
              <w:rPr>
                <w:rFonts w:cs="Arial"/>
                <w:color w:val="000000"/>
                <w:sz w:val="22"/>
                <w:szCs w:val="22"/>
              </w:rPr>
              <w:t>*</w:t>
            </w:r>
            <w:r w:rsidR="007849FA" w:rsidRPr="000635B4">
              <w:rPr>
                <w:rFonts w:cs="Arial"/>
                <w:color w:val="000000"/>
                <w:sz w:val="22"/>
                <w:szCs w:val="22"/>
              </w:rPr>
              <w:t>X</w:t>
            </w:r>
          </w:p>
        </w:tc>
        <w:tc>
          <w:tcPr>
            <w:tcW w:w="987" w:type="dxa"/>
            <w:shd w:val="clear" w:color="auto" w:fill="auto"/>
            <w:noWrap/>
            <w:vAlign w:val="bottom"/>
            <w:hideMark/>
          </w:tcPr>
          <w:p w14:paraId="5A2B7088"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48" w:type="dxa"/>
            <w:shd w:val="clear" w:color="auto" w:fill="auto"/>
            <w:noWrap/>
            <w:vAlign w:val="bottom"/>
            <w:hideMark/>
          </w:tcPr>
          <w:p w14:paraId="4F890492"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1194" w:type="dxa"/>
            <w:shd w:val="clear" w:color="auto" w:fill="auto"/>
            <w:noWrap/>
            <w:vAlign w:val="bottom"/>
            <w:hideMark/>
          </w:tcPr>
          <w:p w14:paraId="568135D8" w14:textId="77777777" w:rsidR="007849FA" w:rsidRPr="000635B4" w:rsidRDefault="00C82500" w:rsidP="00553BE2">
            <w:pPr>
              <w:jc w:val="center"/>
              <w:rPr>
                <w:rFonts w:cs="Arial"/>
                <w:color w:val="000000"/>
                <w:sz w:val="22"/>
                <w:szCs w:val="22"/>
              </w:rPr>
            </w:pPr>
            <w:r>
              <w:rPr>
                <w:rFonts w:cs="Arial"/>
                <w:color w:val="000000"/>
                <w:sz w:val="22"/>
                <w:szCs w:val="22"/>
              </w:rPr>
              <w:t>*</w:t>
            </w:r>
            <w:r w:rsidR="007849FA" w:rsidRPr="000635B4">
              <w:rPr>
                <w:rFonts w:cs="Arial"/>
                <w:color w:val="000000"/>
                <w:sz w:val="22"/>
                <w:szCs w:val="22"/>
              </w:rPr>
              <w:t>X</w:t>
            </w:r>
          </w:p>
        </w:tc>
      </w:tr>
      <w:tr w:rsidR="007849FA" w:rsidRPr="000635B4" w14:paraId="4FA4D795" w14:textId="77777777" w:rsidTr="00C82500">
        <w:trPr>
          <w:trHeight w:val="300"/>
          <w:jc w:val="center"/>
        </w:trPr>
        <w:tc>
          <w:tcPr>
            <w:tcW w:w="768" w:type="dxa"/>
            <w:shd w:val="clear" w:color="auto" w:fill="DBE5F1" w:themeFill="accent1" w:themeFillTint="33"/>
            <w:noWrap/>
            <w:vAlign w:val="bottom"/>
            <w:hideMark/>
          </w:tcPr>
          <w:p w14:paraId="0F51F05E" w14:textId="77777777" w:rsidR="007849FA" w:rsidRPr="000635B4" w:rsidRDefault="007849FA" w:rsidP="00553BE2">
            <w:pPr>
              <w:jc w:val="center"/>
              <w:rPr>
                <w:rFonts w:cs="Arial"/>
                <w:color w:val="000000"/>
                <w:sz w:val="22"/>
                <w:szCs w:val="22"/>
              </w:rPr>
            </w:pPr>
            <w:r w:rsidRPr="000635B4">
              <w:rPr>
                <w:rFonts w:cs="Arial"/>
                <w:color w:val="000000"/>
                <w:sz w:val="22"/>
                <w:szCs w:val="22"/>
              </w:rPr>
              <w:t>8</w:t>
            </w:r>
          </w:p>
        </w:tc>
        <w:tc>
          <w:tcPr>
            <w:tcW w:w="948" w:type="dxa"/>
            <w:shd w:val="clear" w:color="auto" w:fill="DBE5F1" w:themeFill="accent1" w:themeFillTint="33"/>
            <w:noWrap/>
            <w:vAlign w:val="bottom"/>
            <w:hideMark/>
          </w:tcPr>
          <w:p w14:paraId="557F10DA"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c>
          <w:tcPr>
            <w:tcW w:w="948" w:type="dxa"/>
            <w:shd w:val="clear" w:color="auto" w:fill="DBE5F1" w:themeFill="accent1" w:themeFillTint="33"/>
            <w:noWrap/>
            <w:vAlign w:val="bottom"/>
            <w:hideMark/>
          </w:tcPr>
          <w:p w14:paraId="06B658B6" w14:textId="77777777" w:rsidR="007849FA" w:rsidRPr="000635B4" w:rsidRDefault="00C82500" w:rsidP="00553BE2">
            <w:pPr>
              <w:jc w:val="center"/>
              <w:rPr>
                <w:rFonts w:cs="Arial"/>
                <w:color w:val="000000"/>
                <w:sz w:val="22"/>
                <w:szCs w:val="22"/>
              </w:rPr>
            </w:pPr>
            <w:r>
              <w:rPr>
                <w:rFonts w:cs="Arial"/>
                <w:color w:val="000000"/>
                <w:sz w:val="22"/>
                <w:szCs w:val="22"/>
              </w:rPr>
              <w:t>*</w:t>
            </w:r>
            <w:r w:rsidR="007849FA" w:rsidRPr="000635B4">
              <w:rPr>
                <w:rFonts w:cs="Arial"/>
                <w:color w:val="000000"/>
                <w:sz w:val="22"/>
                <w:szCs w:val="22"/>
              </w:rPr>
              <w:t>X</w:t>
            </w:r>
          </w:p>
        </w:tc>
        <w:tc>
          <w:tcPr>
            <w:tcW w:w="950" w:type="dxa"/>
            <w:shd w:val="clear" w:color="auto" w:fill="DBE5F1" w:themeFill="accent1" w:themeFillTint="33"/>
            <w:noWrap/>
            <w:vAlign w:val="bottom"/>
            <w:hideMark/>
          </w:tcPr>
          <w:p w14:paraId="1C75E59B"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99" w:type="dxa"/>
            <w:shd w:val="clear" w:color="auto" w:fill="DBE5F1" w:themeFill="accent1" w:themeFillTint="33"/>
            <w:noWrap/>
            <w:vAlign w:val="bottom"/>
            <w:hideMark/>
          </w:tcPr>
          <w:p w14:paraId="71F63A94"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87" w:type="dxa"/>
            <w:shd w:val="clear" w:color="auto" w:fill="DBE5F1" w:themeFill="accent1" w:themeFillTint="33"/>
            <w:noWrap/>
            <w:vAlign w:val="bottom"/>
            <w:hideMark/>
          </w:tcPr>
          <w:p w14:paraId="0E3246B7"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c>
          <w:tcPr>
            <w:tcW w:w="948" w:type="dxa"/>
            <w:shd w:val="clear" w:color="auto" w:fill="DBE5F1" w:themeFill="accent1" w:themeFillTint="33"/>
            <w:noWrap/>
            <w:vAlign w:val="bottom"/>
            <w:hideMark/>
          </w:tcPr>
          <w:p w14:paraId="39CF9334" w14:textId="77777777" w:rsidR="007849FA" w:rsidRPr="000635B4" w:rsidRDefault="00C82500" w:rsidP="00553BE2">
            <w:pPr>
              <w:jc w:val="center"/>
              <w:rPr>
                <w:rFonts w:cs="Arial"/>
                <w:color w:val="000000"/>
                <w:sz w:val="22"/>
                <w:szCs w:val="22"/>
              </w:rPr>
            </w:pPr>
            <w:r>
              <w:rPr>
                <w:rFonts w:cs="Arial"/>
                <w:color w:val="000000"/>
                <w:sz w:val="22"/>
                <w:szCs w:val="22"/>
              </w:rPr>
              <w:t>*</w:t>
            </w:r>
            <w:r w:rsidR="007849FA" w:rsidRPr="000635B4">
              <w:rPr>
                <w:rFonts w:cs="Arial"/>
                <w:color w:val="000000"/>
                <w:sz w:val="22"/>
                <w:szCs w:val="22"/>
              </w:rPr>
              <w:t>X</w:t>
            </w:r>
          </w:p>
        </w:tc>
        <w:tc>
          <w:tcPr>
            <w:tcW w:w="1194" w:type="dxa"/>
            <w:shd w:val="clear" w:color="auto" w:fill="DBE5F1" w:themeFill="accent1" w:themeFillTint="33"/>
            <w:noWrap/>
            <w:vAlign w:val="bottom"/>
            <w:hideMark/>
          </w:tcPr>
          <w:p w14:paraId="6B4EF89F"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r>
      <w:tr w:rsidR="007849FA" w:rsidRPr="000635B4" w14:paraId="59597EEF" w14:textId="77777777" w:rsidTr="00C82500">
        <w:trPr>
          <w:trHeight w:val="300"/>
          <w:jc w:val="center"/>
        </w:trPr>
        <w:tc>
          <w:tcPr>
            <w:tcW w:w="768" w:type="dxa"/>
            <w:shd w:val="clear" w:color="auto" w:fill="auto"/>
            <w:noWrap/>
            <w:vAlign w:val="bottom"/>
            <w:hideMark/>
          </w:tcPr>
          <w:p w14:paraId="01EF57A8" w14:textId="77777777" w:rsidR="007849FA" w:rsidRPr="000635B4" w:rsidRDefault="007849FA" w:rsidP="00553BE2">
            <w:pPr>
              <w:jc w:val="center"/>
              <w:rPr>
                <w:rFonts w:cs="Arial"/>
                <w:color w:val="000000"/>
                <w:sz w:val="22"/>
                <w:szCs w:val="22"/>
              </w:rPr>
            </w:pPr>
            <w:r w:rsidRPr="000635B4">
              <w:rPr>
                <w:rFonts w:cs="Arial"/>
                <w:color w:val="000000"/>
                <w:sz w:val="22"/>
                <w:szCs w:val="22"/>
              </w:rPr>
              <w:t>9</w:t>
            </w:r>
          </w:p>
        </w:tc>
        <w:tc>
          <w:tcPr>
            <w:tcW w:w="948" w:type="dxa"/>
            <w:shd w:val="clear" w:color="auto" w:fill="auto"/>
            <w:noWrap/>
            <w:vAlign w:val="bottom"/>
            <w:hideMark/>
          </w:tcPr>
          <w:p w14:paraId="56028A6B"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48" w:type="dxa"/>
            <w:shd w:val="clear" w:color="auto" w:fill="auto"/>
            <w:noWrap/>
            <w:vAlign w:val="bottom"/>
            <w:hideMark/>
          </w:tcPr>
          <w:p w14:paraId="3A85022A"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c>
          <w:tcPr>
            <w:tcW w:w="950" w:type="dxa"/>
            <w:shd w:val="clear" w:color="auto" w:fill="auto"/>
            <w:noWrap/>
            <w:vAlign w:val="bottom"/>
            <w:hideMark/>
          </w:tcPr>
          <w:p w14:paraId="1BB0E731"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99" w:type="dxa"/>
            <w:shd w:val="clear" w:color="auto" w:fill="auto"/>
            <w:noWrap/>
            <w:vAlign w:val="bottom"/>
            <w:hideMark/>
          </w:tcPr>
          <w:p w14:paraId="6CA205C9"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87" w:type="dxa"/>
            <w:shd w:val="clear" w:color="auto" w:fill="auto"/>
            <w:noWrap/>
            <w:vAlign w:val="bottom"/>
            <w:hideMark/>
          </w:tcPr>
          <w:p w14:paraId="1EC4D8B2"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48" w:type="dxa"/>
            <w:shd w:val="clear" w:color="auto" w:fill="auto"/>
            <w:noWrap/>
            <w:vAlign w:val="bottom"/>
            <w:hideMark/>
          </w:tcPr>
          <w:p w14:paraId="00B9F511"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1194" w:type="dxa"/>
            <w:shd w:val="clear" w:color="auto" w:fill="auto"/>
            <w:noWrap/>
            <w:vAlign w:val="bottom"/>
            <w:hideMark/>
          </w:tcPr>
          <w:p w14:paraId="78FB3CD4"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r>
      <w:tr w:rsidR="007849FA" w:rsidRPr="000635B4" w14:paraId="7E42D5F4" w14:textId="77777777" w:rsidTr="00C82500">
        <w:trPr>
          <w:trHeight w:val="300"/>
          <w:jc w:val="center"/>
        </w:trPr>
        <w:tc>
          <w:tcPr>
            <w:tcW w:w="768" w:type="dxa"/>
            <w:shd w:val="clear" w:color="auto" w:fill="DBE5F1" w:themeFill="accent1" w:themeFillTint="33"/>
            <w:noWrap/>
            <w:vAlign w:val="bottom"/>
            <w:hideMark/>
          </w:tcPr>
          <w:p w14:paraId="59678E2F" w14:textId="77777777" w:rsidR="007849FA" w:rsidRPr="000635B4" w:rsidRDefault="007849FA" w:rsidP="00553BE2">
            <w:pPr>
              <w:jc w:val="center"/>
              <w:rPr>
                <w:rFonts w:cs="Arial"/>
                <w:color w:val="000000"/>
                <w:sz w:val="22"/>
                <w:szCs w:val="22"/>
              </w:rPr>
            </w:pPr>
            <w:r w:rsidRPr="000635B4">
              <w:rPr>
                <w:rFonts w:cs="Arial"/>
                <w:color w:val="000000"/>
                <w:sz w:val="22"/>
                <w:szCs w:val="22"/>
              </w:rPr>
              <w:t>10</w:t>
            </w:r>
          </w:p>
        </w:tc>
        <w:tc>
          <w:tcPr>
            <w:tcW w:w="948" w:type="dxa"/>
            <w:shd w:val="clear" w:color="auto" w:fill="DBE5F1" w:themeFill="accent1" w:themeFillTint="33"/>
            <w:noWrap/>
            <w:vAlign w:val="bottom"/>
            <w:hideMark/>
          </w:tcPr>
          <w:p w14:paraId="74C68879"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c>
          <w:tcPr>
            <w:tcW w:w="948" w:type="dxa"/>
            <w:shd w:val="clear" w:color="auto" w:fill="DBE5F1" w:themeFill="accent1" w:themeFillTint="33"/>
            <w:noWrap/>
            <w:vAlign w:val="bottom"/>
            <w:hideMark/>
          </w:tcPr>
          <w:p w14:paraId="7F6E7D45"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c>
          <w:tcPr>
            <w:tcW w:w="950" w:type="dxa"/>
            <w:shd w:val="clear" w:color="auto" w:fill="DBE5F1" w:themeFill="accent1" w:themeFillTint="33"/>
            <w:noWrap/>
            <w:vAlign w:val="bottom"/>
            <w:hideMark/>
          </w:tcPr>
          <w:p w14:paraId="4CC8AEE3"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99" w:type="dxa"/>
            <w:shd w:val="clear" w:color="auto" w:fill="DBE5F1" w:themeFill="accent1" w:themeFillTint="33"/>
            <w:noWrap/>
            <w:vAlign w:val="bottom"/>
            <w:hideMark/>
          </w:tcPr>
          <w:p w14:paraId="49EA06D1"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c>
          <w:tcPr>
            <w:tcW w:w="987" w:type="dxa"/>
            <w:shd w:val="clear" w:color="auto" w:fill="DBE5F1" w:themeFill="accent1" w:themeFillTint="33"/>
            <w:noWrap/>
            <w:vAlign w:val="bottom"/>
            <w:hideMark/>
          </w:tcPr>
          <w:p w14:paraId="32145D4A" w14:textId="77777777" w:rsidR="007849FA" w:rsidRPr="000635B4" w:rsidRDefault="00C82500" w:rsidP="00553BE2">
            <w:pPr>
              <w:jc w:val="center"/>
              <w:rPr>
                <w:rFonts w:cs="Arial"/>
                <w:color w:val="000000"/>
                <w:sz w:val="22"/>
                <w:szCs w:val="22"/>
              </w:rPr>
            </w:pPr>
            <w:r>
              <w:rPr>
                <w:rFonts w:cs="Arial"/>
                <w:color w:val="000000"/>
                <w:sz w:val="22"/>
                <w:szCs w:val="22"/>
              </w:rPr>
              <w:t>*</w:t>
            </w:r>
            <w:r w:rsidR="007849FA" w:rsidRPr="000635B4">
              <w:rPr>
                <w:rFonts w:cs="Arial"/>
                <w:color w:val="000000"/>
                <w:sz w:val="22"/>
                <w:szCs w:val="22"/>
              </w:rPr>
              <w:t>X</w:t>
            </w:r>
          </w:p>
        </w:tc>
        <w:tc>
          <w:tcPr>
            <w:tcW w:w="948" w:type="dxa"/>
            <w:shd w:val="clear" w:color="auto" w:fill="DBE5F1" w:themeFill="accent1" w:themeFillTint="33"/>
            <w:noWrap/>
            <w:vAlign w:val="bottom"/>
            <w:hideMark/>
          </w:tcPr>
          <w:p w14:paraId="524B9FCC"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1194" w:type="dxa"/>
            <w:shd w:val="clear" w:color="auto" w:fill="DBE5F1" w:themeFill="accent1" w:themeFillTint="33"/>
            <w:noWrap/>
            <w:vAlign w:val="bottom"/>
            <w:hideMark/>
          </w:tcPr>
          <w:p w14:paraId="3A3E2CA0"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r>
      <w:tr w:rsidR="007849FA" w:rsidRPr="000635B4" w14:paraId="32E4C829" w14:textId="77777777" w:rsidTr="00C82500">
        <w:trPr>
          <w:trHeight w:val="300"/>
          <w:jc w:val="center"/>
        </w:trPr>
        <w:tc>
          <w:tcPr>
            <w:tcW w:w="768" w:type="dxa"/>
            <w:shd w:val="clear" w:color="auto" w:fill="auto"/>
            <w:noWrap/>
            <w:vAlign w:val="bottom"/>
            <w:hideMark/>
          </w:tcPr>
          <w:p w14:paraId="6516FE0E" w14:textId="77777777" w:rsidR="007849FA" w:rsidRPr="000635B4" w:rsidRDefault="007849FA" w:rsidP="00553BE2">
            <w:pPr>
              <w:jc w:val="center"/>
              <w:rPr>
                <w:rFonts w:cs="Arial"/>
                <w:color w:val="000000"/>
                <w:sz w:val="22"/>
                <w:szCs w:val="22"/>
              </w:rPr>
            </w:pPr>
            <w:r w:rsidRPr="000635B4">
              <w:rPr>
                <w:rFonts w:cs="Arial"/>
                <w:color w:val="000000"/>
                <w:sz w:val="22"/>
                <w:szCs w:val="22"/>
              </w:rPr>
              <w:t>14</w:t>
            </w:r>
          </w:p>
        </w:tc>
        <w:tc>
          <w:tcPr>
            <w:tcW w:w="948" w:type="dxa"/>
            <w:shd w:val="clear" w:color="auto" w:fill="auto"/>
            <w:noWrap/>
            <w:vAlign w:val="bottom"/>
            <w:hideMark/>
          </w:tcPr>
          <w:p w14:paraId="3E1D4836"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48" w:type="dxa"/>
            <w:shd w:val="clear" w:color="auto" w:fill="auto"/>
            <w:noWrap/>
            <w:vAlign w:val="bottom"/>
            <w:hideMark/>
          </w:tcPr>
          <w:p w14:paraId="04681364"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50" w:type="dxa"/>
            <w:shd w:val="clear" w:color="auto" w:fill="auto"/>
            <w:noWrap/>
            <w:vAlign w:val="bottom"/>
            <w:hideMark/>
          </w:tcPr>
          <w:p w14:paraId="27BC99A7"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99" w:type="dxa"/>
            <w:shd w:val="clear" w:color="auto" w:fill="auto"/>
            <w:noWrap/>
            <w:vAlign w:val="bottom"/>
            <w:hideMark/>
          </w:tcPr>
          <w:p w14:paraId="095F6999" w14:textId="77777777" w:rsidR="007849FA" w:rsidRPr="000635B4" w:rsidRDefault="007849FA" w:rsidP="00553BE2">
            <w:pPr>
              <w:jc w:val="center"/>
              <w:rPr>
                <w:rFonts w:cs="Arial"/>
                <w:color w:val="000000"/>
                <w:sz w:val="22"/>
                <w:szCs w:val="22"/>
              </w:rPr>
            </w:pPr>
            <w:r w:rsidRPr="000635B4">
              <w:rPr>
                <w:rFonts w:cs="Arial"/>
                <w:color w:val="000000"/>
                <w:sz w:val="22"/>
                <w:szCs w:val="22"/>
              </w:rPr>
              <w:t> </w:t>
            </w:r>
          </w:p>
        </w:tc>
        <w:tc>
          <w:tcPr>
            <w:tcW w:w="987" w:type="dxa"/>
            <w:shd w:val="clear" w:color="auto" w:fill="auto"/>
            <w:noWrap/>
            <w:vAlign w:val="bottom"/>
            <w:hideMark/>
          </w:tcPr>
          <w:p w14:paraId="2C62C276" w14:textId="77777777" w:rsidR="007849FA" w:rsidRPr="000635B4" w:rsidRDefault="007849FA" w:rsidP="00553BE2">
            <w:pPr>
              <w:jc w:val="center"/>
              <w:rPr>
                <w:rFonts w:cs="Arial"/>
                <w:color w:val="000000"/>
                <w:sz w:val="22"/>
                <w:szCs w:val="22"/>
              </w:rPr>
            </w:pPr>
            <w:r w:rsidRPr="000635B4">
              <w:rPr>
                <w:rFonts w:cs="Arial"/>
                <w:color w:val="000000"/>
                <w:sz w:val="22"/>
                <w:szCs w:val="22"/>
              </w:rPr>
              <w:t>X</w:t>
            </w:r>
          </w:p>
        </w:tc>
        <w:tc>
          <w:tcPr>
            <w:tcW w:w="948" w:type="dxa"/>
            <w:shd w:val="clear" w:color="auto" w:fill="auto"/>
            <w:noWrap/>
            <w:vAlign w:val="bottom"/>
            <w:hideMark/>
          </w:tcPr>
          <w:p w14:paraId="63CB0554" w14:textId="77777777" w:rsidR="007849FA" w:rsidRPr="000635B4" w:rsidRDefault="007849FA" w:rsidP="00553BE2">
            <w:pPr>
              <w:rPr>
                <w:rFonts w:cs="Arial"/>
                <w:color w:val="000000"/>
                <w:sz w:val="22"/>
                <w:szCs w:val="22"/>
              </w:rPr>
            </w:pPr>
            <w:r w:rsidRPr="000635B4">
              <w:rPr>
                <w:rFonts w:cs="Arial"/>
                <w:color w:val="000000"/>
                <w:sz w:val="22"/>
                <w:szCs w:val="22"/>
              </w:rPr>
              <w:t> </w:t>
            </w:r>
          </w:p>
        </w:tc>
        <w:tc>
          <w:tcPr>
            <w:tcW w:w="1194" w:type="dxa"/>
            <w:shd w:val="clear" w:color="auto" w:fill="auto"/>
            <w:noWrap/>
            <w:vAlign w:val="bottom"/>
            <w:hideMark/>
          </w:tcPr>
          <w:p w14:paraId="7E9846E5" w14:textId="77777777" w:rsidR="007849FA" w:rsidRPr="000635B4" w:rsidRDefault="007849FA" w:rsidP="00553BE2">
            <w:pPr>
              <w:rPr>
                <w:rFonts w:cs="Arial"/>
                <w:color w:val="000000"/>
                <w:sz w:val="22"/>
                <w:szCs w:val="22"/>
              </w:rPr>
            </w:pPr>
            <w:r w:rsidRPr="000635B4">
              <w:rPr>
                <w:rFonts w:cs="Arial"/>
                <w:color w:val="000000"/>
                <w:sz w:val="22"/>
                <w:szCs w:val="22"/>
              </w:rPr>
              <w:t> </w:t>
            </w:r>
          </w:p>
        </w:tc>
      </w:tr>
    </w:tbl>
    <w:p w14:paraId="0DDFA83C" w14:textId="77777777" w:rsidR="001C5D66" w:rsidRPr="004E7C44" w:rsidRDefault="00C82500" w:rsidP="00A46CED">
      <w:pPr>
        <w:ind w:left="1440"/>
        <w:jc w:val="left"/>
        <w:rPr>
          <w:sz w:val="20"/>
        </w:rPr>
      </w:pPr>
      <w:r>
        <w:rPr>
          <w:sz w:val="20"/>
        </w:rPr>
        <w:t>*</w:t>
      </w:r>
      <w:r w:rsidR="003400CB" w:rsidRPr="004E7C44">
        <w:rPr>
          <w:sz w:val="20"/>
        </w:rPr>
        <w:t>most commonly used sizes</w:t>
      </w:r>
    </w:p>
    <w:p w14:paraId="5845C962" w14:textId="77777777" w:rsidR="003400CB" w:rsidRDefault="003400CB" w:rsidP="003400CB">
      <w:pPr>
        <w:ind w:left="1440"/>
      </w:pPr>
    </w:p>
    <w:p w14:paraId="084B884D" w14:textId="77777777" w:rsidR="009F6DD7" w:rsidRDefault="009F6DD7">
      <w:pPr>
        <w:jc w:val="left"/>
      </w:pPr>
      <w:r>
        <w:br w:type="page"/>
      </w:r>
    </w:p>
    <w:p w14:paraId="54B8A154" w14:textId="77777777" w:rsidR="007849FA" w:rsidRDefault="007849FA" w:rsidP="007849FA">
      <w:pPr>
        <w:pStyle w:val="Heading3"/>
      </w:pPr>
      <w:r>
        <w:t>Measurement and Data Collection</w:t>
      </w:r>
    </w:p>
    <w:p w14:paraId="4A11E590" w14:textId="77777777" w:rsidR="00EA32B3" w:rsidRDefault="00F574E9" w:rsidP="00EA32B3">
      <w:r>
        <w:t xml:space="preserve">Field measurements of anchors </w:t>
      </w:r>
      <w:r w:rsidR="000F579E">
        <w:t xml:space="preserve">generally </w:t>
      </w:r>
      <w:r>
        <w:t xml:space="preserve">require </w:t>
      </w:r>
      <w:r w:rsidR="00A538DF">
        <w:t xml:space="preserve">the </w:t>
      </w:r>
      <w:r>
        <w:t xml:space="preserve">collection of </w:t>
      </w:r>
      <w:r w:rsidR="00A538DF">
        <w:t>four</w:t>
      </w:r>
      <w:r>
        <w:t xml:space="preserve"> data points</w:t>
      </w:r>
      <w:r w:rsidR="000F579E">
        <w:t>.</w:t>
      </w:r>
      <w:r>
        <w:t xml:space="preserve"> </w:t>
      </w:r>
      <w:r w:rsidR="000F579E">
        <w:t>T</w:t>
      </w:r>
      <w:r>
        <w:t xml:space="preserve">he following describes the measurements that </w:t>
      </w:r>
      <w:r w:rsidR="000F579E">
        <w:t>shall</w:t>
      </w:r>
      <w:r>
        <w:t xml:space="preserve"> be made and the processes that shall be used:</w:t>
      </w:r>
      <w:r w:rsidR="004C1C41">
        <w:t xml:space="preserve"> (See </w:t>
      </w:r>
      <w:r w:rsidR="004C1C41">
        <w:fldChar w:fldCharType="begin"/>
      </w:r>
      <w:r w:rsidR="004C1C41">
        <w:instrText xml:space="preserve"> REF _Ref405383276 \h </w:instrText>
      </w:r>
      <w:r w:rsidR="004C1C41">
        <w:fldChar w:fldCharType="separate"/>
      </w:r>
      <w:r w:rsidR="00662B94">
        <w:t>APPENDIX P: Measurement Point Attributes</w:t>
      </w:r>
      <w:r w:rsidR="004C1C41">
        <w:fldChar w:fldCharType="end"/>
      </w:r>
      <w:r w:rsidR="004C1C41">
        <w:t>)</w:t>
      </w:r>
    </w:p>
    <w:p w14:paraId="2BA09B2F" w14:textId="77777777" w:rsidR="007849FA" w:rsidRPr="00EA32B3" w:rsidRDefault="007849FA" w:rsidP="00AA2E80">
      <w:pPr>
        <w:pStyle w:val="ListParagraph"/>
        <w:numPr>
          <w:ilvl w:val="0"/>
          <w:numId w:val="5"/>
        </w:numPr>
        <w:rPr>
          <w:u w:val="single"/>
        </w:rPr>
      </w:pPr>
      <w:r w:rsidRPr="007849FA">
        <w:rPr>
          <w:u w:val="single"/>
        </w:rPr>
        <w:t>Anchor Leads</w:t>
      </w:r>
      <w:r w:rsidRPr="00EA32B3">
        <w:t xml:space="preserve"> </w:t>
      </w:r>
      <w:r w:rsidR="00217806">
        <w:t xml:space="preserve">shall be </w:t>
      </w:r>
      <w:r w:rsidRPr="00EA32B3">
        <w:t xml:space="preserve">the distances measured from the face of the pole to where the anchor enters the ground. </w:t>
      </w:r>
      <w:r w:rsidRPr="00EA32B3">
        <w:rPr>
          <w:u w:val="single"/>
        </w:rPr>
        <w:t xml:space="preserve"> </w:t>
      </w:r>
    </w:p>
    <w:p w14:paraId="4B6E13B2" w14:textId="77777777" w:rsidR="007849FA" w:rsidRPr="00441C2A" w:rsidRDefault="007849FA" w:rsidP="00AA2E80">
      <w:pPr>
        <w:pStyle w:val="ListParagraph"/>
        <w:numPr>
          <w:ilvl w:val="0"/>
          <w:numId w:val="5"/>
        </w:numPr>
      </w:pPr>
      <w:r w:rsidRPr="007849FA">
        <w:rPr>
          <w:u w:val="single"/>
        </w:rPr>
        <w:t xml:space="preserve">Anchor </w:t>
      </w:r>
      <w:r>
        <w:rPr>
          <w:u w:val="single"/>
        </w:rPr>
        <w:t>H</w:t>
      </w:r>
      <w:r w:rsidRPr="007849FA">
        <w:rPr>
          <w:u w:val="single"/>
        </w:rPr>
        <w:t>eights</w:t>
      </w:r>
      <w:r>
        <w:t xml:space="preserve"> </w:t>
      </w:r>
      <w:r w:rsidR="00217806">
        <w:t>shall be</w:t>
      </w:r>
      <w:r w:rsidR="00F574E9">
        <w:t xml:space="preserve"> the measured elevation differences between where the </w:t>
      </w:r>
      <w:r w:rsidR="00040770">
        <w:t>GL</w:t>
      </w:r>
      <w:r w:rsidR="00F574E9">
        <w:t xml:space="preserve"> circumference was taken and the elevation where the anchor rod enters the ground.</w:t>
      </w:r>
    </w:p>
    <w:p w14:paraId="58F6614A" w14:textId="77777777" w:rsidR="007849FA" w:rsidRDefault="007849FA" w:rsidP="00AA2E80">
      <w:pPr>
        <w:pStyle w:val="ListParagraph"/>
        <w:numPr>
          <w:ilvl w:val="0"/>
          <w:numId w:val="5"/>
        </w:numPr>
      </w:pPr>
      <w:r w:rsidRPr="007849FA">
        <w:rPr>
          <w:u w:val="single"/>
        </w:rPr>
        <w:t>Anchor Rod Diameters</w:t>
      </w:r>
      <w:r>
        <w:t xml:space="preserve"> shall either be measured with calipers, or by using a tape to measure the rod circumferences and then dividing the circumferences by π.</w:t>
      </w:r>
    </w:p>
    <w:p w14:paraId="7EFF349D" w14:textId="77777777" w:rsidR="00DF272E" w:rsidRPr="005818C1" w:rsidRDefault="00DF272E" w:rsidP="005818C1">
      <w:pPr>
        <w:pStyle w:val="ListParagraph"/>
        <w:numPr>
          <w:ilvl w:val="0"/>
          <w:numId w:val="5"/>
        </w:numPr>
      </w:pPr>
      <w:r>
        <w:rPr>
          <w:u w:val="single"/>
        </w:rPr>
        <w:t>Anchor Angl</w:t>
      </w:r>
      <w:r w:rsidR="005818C1">
        <w:rPr>
          <w:u w:val="single"/>
        </w:rPr>
        <w:t>es</w:t>
      </w:r>
      <w:r w:rsidR="005818C1" w:rsidRPr="005818C1">
        <w:t xml:space="preserve"> </w:t>
      </w:r>
      <w:r w:rsidR="00217806">
        <w:t xml:space="preserve">shall be </w:t>
      </w:r>
      <w:r w:rsidR="005818C1" w:rsidRPr="005818C1">
        <w:t>measured in direct relationship to the other attachment angles on the</w:t>
      </w:r>
      <w:r w:rsidR="005818C1">
        <w:t xml:space="preserve"> </w:t>
      </w:r>
      <w:r w:rsidR="005818C1" w:rsidRPr="005818C1">
        <w:t xml:space="preserve">pole. </w:t>
      </w:r>
      <w:r w:rsidR="00730028">
        <w:t xml:space="preserve">Example: </w:t>
      </w:r>
      <w:r w:rsidR="005818C1" w:rsidRPr="005818C1">
        <w:t>If true North is utilized at 0 degrees, the</w:t>
      </w:r>
      <w:r w:rsidR="00040770">
        <w:t xml:space="preserve">n the </w:t>
      </w:r>
      <w:r w:rsidR="005818C1" w:rsidRPr="005818C1">
        <w:t xml:space="preserve">anchor angle will be </w:t>
      </w:r>
      <w:r w:rsidR="00040770">
        <w:t>relative to 0 degrees.</w:t>
      </w:r>
    </w:p>
    <w:p w14:paraId="1F9257FC" w14:textId="77777777" w:rsidR="0035486A" w:rsidRDefault="0035486A" w:rsidP="0035486A"/>
    <w:p w14:paraId="4C461638" w14:textId="77777777" w:rsidR="007849FA" w:rsidRDefault="00095373" w:rsidP="007849FA">
      <w:pPr>
        <w:tabs>
          <w:tab w:val="left" w:pos="3630"/>
        </w:tabs>
      </w:pPr>
      <w:r>
        <w:t xml:space="preserve">The Inspector shall use caution </w:t>
      </w:r>
      <w:r w:rsidR="00906D4D">
        <w:t xml:space="preserve">when </w:t>
      </w:r>
      <w:r w:rsidR="009D334D">
        <w:t>taking</w:t>
      </w:r>
      <w:r w:rsidR="00906D4D">
        <w:t xml:space="preserve"> these measurements </w:t>
      </w:r>
      <w:r>
        <w:t xml:space="preserve">because the required inputs and measurement methods vary depending on the pole loading software being used. For example, some software </w:t>
      </w:r>
      <w:r w:rsidRPr="0035486A">
        <w:t>requires that measurement</w:t>
      </w:r>
      <w:r>
        <w:t>s</w:t>
      </w:r>
      <w:r w:rsidRPr="0035486A">
        <w:t xml:space="preserve"> be taken to the center of the pole</w:t>
      </w:r>
      <w:r>
        <w:t xml:space="preserve"> rather than to the face of the pole. The </w:t>
      </w:r>
      <w:r w:rsidR="00315412">
        <w:t>I</w:t>
      </w:r>
      <w:r>
        <w:t>nspector must be familiar with the software requirements in</w:t>
      </w:r>
      <w:r w:rsidRPr="0035486A">
        <w:t xml:space="preserve"> order to ensure the most accurate pole loading possible.</w:t>
      </w:r>
    </w:p>
    <w:p w14:paraId="37CF3A9C" w14:textId="77777777" w:rsidR="0035486A" w:rsidRPr="001C5D66" w:rsidRDefault="0035486A" w:rsidP="007849FA">
      <w:pPr>
        <w:tabs>
          <w:tab w:val="left" w:pos="3630"/>
        </w:tabs>
      </w:pPr>
    </w:p>
    <w:p w14:paraId="24084B77" w14:textId="77777777" w:rsidR="006D399E" w:rsidRDefault="006D399E" w:rsidP="001C5D66">
      <w:pPr>
        <w:pStyle w:val="Heading3"/>
      </w:pPr>
      <w:r>
        <w:t>Condition Assessment</w:t>
      </w:r>
    </w:p>
    <w:p w14:paraId="6D43D112" w14:textId="77777777" w:rsidR="00A17AF8" w:rsidRPr="0041046B" w:rsidRDefault="006E1097" w:rsidP="00A17AF8">
      <w:r>
        <w:t>If an accurate assessment of minimum anchor strength cannot be determined based on field data collection, any new guys shall be placed on a newly installed anchor.</w:t>
      </w:r>
    </w:p>
    <w:p w14:paraId="5DB88C42" w14:textId="77777777" w:rsidR="006D7804" w:rsidRPr="002D32E0" w:rsidRDefault="002D32E0" w:rsidP="002D32E0">
      <w:pPr>
        <w:jc w:val="left"/>
        <w:rPr>
          <w:b/>
          <w:u w:val="single"/>
        </w:rPr>
      </w:pPr>
      <w:r>
        <w:br w:type="page"/>
      </w:r>
    </w:p>
    <w:p w14:paraId="0BE9AF66" w14:textId="77777777" w:rsidR="006D399E" w:rsidRDefault="001B7989" w:rsidP="001C5D66">
      <w:pPr>
        <w:pStyle w:val="Heading1"/>
        <w:rPr>
          <w:caps w:val="0"/>
        </w:rPr>
      </w:pPr>
      <w:bookmarkStart w:id="73" w:name="_Toc431196129"/>
      <w:r>
        <w:rPr>
          <w:caps w:val="0"/>
        </w:rPr>
        <w:t>INSULATORS AND CROSSARMS</w:t>
      </w:r>
      <w:bookmarkEnd w:id="73"/>
    </w:p>
    <w:p w14:paraId="1EFA935B" w14:textId="77777777" w:rsidR="001453DB" w:rsidRPr="00394E8C" w:rsidRDefault="001453DB" w:rsidP="00394E8C"/>
    <w:p w14:paraId="0DF3BF7C" w14:textId="77777777" w:rsidR="006D399E" w:rsidRDefault="006D399E" w:rsidP="001C5D66">
      <w:pPr>
        <w:pStyle w:val="Heading2"/>
      </w:pPr>
      <w:bookmarkStart w:id="74" w:name="_Toc431196130"/>
      <w:r>
        <w:t>Insulators</w:t>
      </w:r>
      <w:bookmarkEnd w:id="74"/>
    </w:p>
    <w:p w14:paraId="5B05BF14" w14:textId="77777777" w:rsidR="006D399E" w:rsidRDefault="006D399E" w:rsidP="00FD6122">
      <w:pPr>
        <w:pStyle w:val="Heading3"/>
      </w:pPr>
      <w:r>
        <w:t>Physical Properties</w:t>
      </w:r>
    </w:p>
    <w:p w14:paraId="0680439A" w14:textId="77777777" w:rsidR="009C2FCD" w:rsidRDefault="009C2FCD" w:rsidP="009C2FCD"/>
    <w:p w14:paraId="01AE1C8D" w14:textId="77777777" w:rsidR="00FD6122" w:rsidRDefault="001F372E" w:rsidP="009C2FCD">
      <w:r>
        <w:t xml:space="preserve">The properties in </w:t>
      </w:r>
      <w:r>
        <w:fldChar w:fldCharType="begin"/>
      </w:r>
      <w:r>
        <w:instrText xml:space="preserve"> REF _Ref403030847 \h </w:instrText>
      </w:r>
      <w:r>
        <w:fldChar w:fldCharType="separate"/>
      </w:r>
      <w:r w:rsidR="00662B94">
        <w:t xml:space="preserve">Table </w:t>
      </w:r>
      <w:r w:rsidR="00662B94">
        <w:rPr>
          <w:noProof/>
        </w:rPr>
        <w:t>6</w:t>
      </w:r>
      <w:r w:rsidR="00662B94">
        <w:noBreakHyphen/>
      </w:r>
      <w:r w:rsidR="00662B94">
        <w:rPr>
          <w:noProof/>
        </w:rPr>
        <w:t>1</w:t>
      </w:r>
      <w:r>
        <w:fldChar w:fldCharType="end"/>
      </w:r>
      <w:r w:rsidR="00262C3A">
        <w:t xml:space="preserve"> shall be used for insulator properties</w:t>
      </w:r>
      <w:r w:rsidR="00090018">
        <w:t>.</w:t>
      </w:r>
      <w:r w:rsidR="00C9225D">
        <w:t xml:space="preserve"> </w:t>
      </w:r>
      <w:r w:rsidR="00B633CB">
        <w:t>(</w:t>
      </w:r>
      <w:r w:rsidR="0044345A">
        <w:t xml:space="preserve">Reference </w:t>
      </w:r>
      <w:r w:rsidR="0044345A">
        <w:fldChar w:fldCharType="begin"/>
      </w:r>
      <w:r w:rsidR="0044345A">
        <w:instrText xml:space="preserve"> REF _Ref403030942 \h </w:instrText>
      </w:r>
      <w:r w:rsidR="0044345A">
        <w:fldChar w:fldCharType="separate"/>
      </w:r>
      <w:r w:rsidR="00662B94">
        <w:t xml:space="preserve">Figure </w:t>
      </w:r>
      <w:r w:rsidR="00662B94">
        <w:rPr>
          <w:noProof/>
        </w:rPr>
        <w:t>6</w:t>
      </w:r>
      <w:r w:rsidR="00662B94">
        <w:noBreakHyphen/>
      </w:r>
      <w:r w:rsidR="00662B94">
        <w:rPr>
          <w:noProof/>
        </w:rPr>
        <w:t>1</w:t>
      </w:r>
      <w:r w:rsidR="0044345A">
        <w:fldChar w:fldCharType="end"/>
      </w:r>
      <w:r w:rsidR="0044345A">
        <w:t xml:space="preserve"> for </w:t>
      </w:r>
      <w:r w:rsidR="0056574C">
        <w:fldChar w:fldCharType="begin"/>
      </w:r>
      <w:r w:rsidR="0056574C">
        <w:instrText xml:space="preserve"> REF _Ref403030847 \h </w:instrText>
      </w:r>
      <w:r w:rsidR="0056574C">
        <w:fldChar w:fldCharType="separate"/>
      </w:r>
      <w:r w:rsidR="00662B94">
        <w:t xml:space="preserve">Table </w:t>
      </w:r>
      <w:r w:rsidR="00662B94">
        <w:rPr>
          <w:noProof/>
        </w:rPr>
        <w:t>6</w:t>
      </w:r>
      <w:r w:rsidR="00662B94">
        <w:noBreakHyphen/>
      </w:r>
      <w:r w:rsidR="00662B94">
        <w:rPr>
          <w:noProof/>
        </w:rPr>
        <w:t>1</w:t>
      </w:r>
      <w:r w:rsidR="0056574C">
        <w:fldChar w:fldCharType="end"/>
      </w:r>
      <w:r w:rsidR="0044345A">
        <w:t xml:space="preserve"> </w:t>
      </w:r>
      <w:r w:rsidR="0045036F">
        <w:t>characteristics</w:t>
      </w:r>
      <w:r w:rsidR="00C9225D">
        <w:t>.</w:t>
      </w:r>
      <w:r w:rsidR="00B633CB">
        <w:t>)</w:t>
      </w:r>
    </w:p>
    <w:p w14:paraId="0F8A0A25" w14:textId="77777777" w:rsidR="002D32E0" w:rsidRDefault="002D32E0" w:rsidP="009C2FCD"/>
    <w:p w14:paraId="3DB3D468" w14:textId="30BDAC0A" w:rsidR="00F63FAC" w:rsidRDefault="00F63FAC" w:rsidP="00F63FAC">
      <w:pPr>
        <w:pStyle w:val="Caption"/>
        <w:keepNext/>
      </w:pPr>
      <w:bookmarkStart w:id="75" w:name="_Ref403030942"/>
      <w:r>
        <w:t xml:space="preserve">Figure </w:t>
      </w:r>
      <w:r w:rsidR="00525018">
        <w:fldChar w:fldCharType="begin"/>
      </w:r>
      <w:r w:rsidR="00525018">
        <w:instrText xml:space="preserve"> STYLEREF 1 \s </w:instrText>
      </w:r>
      <w:r w:rsidR="00525018">
        <w:fldChar w:fldCharType="separate"/>
      </w:r>
      <w:r w:rsidR="00B362BC">
        <w:rPr>
          <w:noProof/>
        </w:rPr>
        <w:t>6</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1</w:t>
      </w:r>
      <w:r w:rsidR="00525018">
        <w:rPr>
          <w:noProof/>
        </w:rPr>
        <w:fldChar w:fldCharType="end"/>
      </w:r>
      <w:bookmarkEnd w:id="75"/>
      <w:r>
        <w:t xml:space="preserve">: Insulator Material Specification </w:t>
      </w:r>
      <w:r w:rsidR="0044345A">
        <w:t>(</w:t>
      </w:r>
      <w:r w:rsidR="0044345A">
        <w:fldChar w:fldCharType="begin"/>
      </w:r>
      <w:r w:rsidR="0044345A">
        <w:instrText xml:space="preserve"> REF _Ref403030847 \h </w:instrText>
      </w:r>
      <w:r w:rsidR="0044345A">
        <w:fldChar w:fldCharType="separate"/>
      </w:r>
      <w:r w:rsidR="00662B94">
        <w:t xml:space="preserve">Table </w:t>
      </w:r>
      <w:r w:rsidR="00662B94">
        <w:rPr>
          <w:noProof/>
        </w:rPr>
        <w:t>6</w:t>
      </w:r>
      <w:r w:rsidR="00662B94">
        <w:noBreakHyphen/>
      </w:r>
      <w:r w:rsidR="00662B94">
        <w:rPr>
          <w:noProof/>
        </w:rPr>
        <w:t>1</w:t>
      </w:r>
      <w:r w:rsidR="0044345A">
        <w:fldChar w:fldCharType="end"/>
      </w:r>
      <w:r w:rsidR="0044345A">
        <w:t xml:space="preserve">) </w:t>
      </w:r>
      <w:r w:rsidR="00C9225D">
        <w:t>C</w:t>
      </w:r>
      <w:r w:rsidR="0045036F">
        <w:t>haracteristics</w:t>
      </w:r>
    </w:p>
    <w:p w14:paraId="36E875A5" w14:textId="77777777" w:rsidR="002D32E0" w:rsidRDefault="00F63FAC" w:rsidP="009C2FCD">
      <w:r>
        <w:rPr>
          <w:noProof/>
        </w:rPr>
        <w:drawing>
          <wp:inline distT="0" distB="0" distL="0" distR="0" wp14:anchorId="4A53BD0D" wp14:editId="0988665B">
            <wp:extent cx="5266689" cy="315270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watzjt\PAR Work Folder\Joint Pole\PLM Document\Cross Arms &amp; Insulators\Insulator Crossarm Sketch.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266689" cy="3152702"/>
                    </a:xfrm>
                    <a:prstGeom prst="rect">
                      <a:avLst/>
                    </a:prstGeom>
                    <a:noFill/>
                    <a:ln>
                      <a:noFill/>
                    </a:ln>
                  </pic:spPr>
                </pic:pic>
              </a:graphicData>
            </a:graphic>
          </wp:inline>
        </w:drawing>
      </w:r>
    </w:p>
    <w:p w14:paraId="0EF608F2" w14:textId="77777777" w:rsidR="00E317B2" w:rsidRDefault="00E317B2">
      <w:pPr>
        <w:jc w:val="left"/>
      </w:pPr>
    </w:p>
    <w:p w14:paraId="0FC1E2C4" w14:textId="77777777" w:rsidR="00E317B2" w:rsidRDefault="00E317B2" w:rsidP="009C2FCD">
      <w:pPr>
        <w:sectPr w:rsidR="00E317B2" w:rsidSect="00976ECE">
          <w:pgSz w:w="12240" w:h="15840" w:code="1"/>
          <w:pgMar w:top="1152" w:right="1440" w:bottom="1008" w:left="1440" w:header="720" w:footer="864" w:gutter="0"/>
          <w:cols w:space="720"/>
          <w:docGrid w:linePitch="326"/>
        </w:sectPr>
      </w:pPr>
    </w:p>
    <w:p w14:paraId="1C252B2F" w14:textId="77777777" w:rsidR="003D2D89" w:rsidRDefault="003D2D89" w:rsidP="003D2D89">
      <w:pPr>
        <w:pStyle w:val="Caption"/>
        <w:keepNext/>
      </w:pPr>
      <w:bookmarkStart w:id="76" w:name="_Ref403030847"/>
      <w:bookmarkStart w:id="77" w:name="_Ref402506455"/>
      <w:r>
        <w:t xml:space="preserve">Table </w:t>
      </w:r>
      <w:r w:rsidR="00525018">
        <w:fldChar w:fldCharType="begin"/>
      </w:r>
      <w:r w:rsidR="00525018">
        <w:instrText xml:space="preserve"> STYLEREF 1 \s </w:instrText>
      </w:r>
      <w:r w:rsidR="00525018">
        <w:fldChar w:fldCharType="separate"/>
      </w:r>
      <w:r w:rsidR="00662B94">
        <w:rPr>
          <w:noProof/>
        </w:rPr>
        <w:t>6</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1</w:t>
      </w:r>
      <w:r w:rsidR="00525018">
        <w:rPr>
          <w:noProof/>
        </w:rPr>
        <w:fldChar w:fldCharType="end"/>
      </w:r>
      <w:bookmarkEnd w:id="76"/>
      <w:r>
        <w:t xml:space="preserve">: </w:t>
      </w:r>
      <w:r w:rsidR="00BD4126">
        <w:t>*</w:t>
      </w:r>
      <w:r w:rsidR="00262C3A">
        <w:t>Insulator Material Specification</w:t>
      </w:r>
      <w:bookmarkEnd w:id="77"/>
    </w:p>
    <w:tbl>
      <w:tblPr>
        <w:tblW w:w="17822" w:type="dxa"/>
        <w:tblLook w:val="04A0" w:firstRow="1" w:lastRow="0" w:firstColumn="1" w:lastColumn="0" w:noHBand="0" w:noVBand="1"/>
      </w:tblPr>
      <w:tblGrid>
        <w:gridCol w:w="1549"/>
        <w:gridCol w:w="1147"/>
        <w:gridCol w:w="1465"/>
        <w:gridCol w:w="1202"/>
        <w:gridCol w:w="1416"/>
        <w:gridCol w:w="1511"/>
        <w:gridCol w:w="1202"/>
        <w:gridCol w:w="1077"/>
        <w:gridCol w:w="1064"/>
        <w:gridCol w:w="1300"/>
        <w:gridCol w:w="1313"/>
        <w:gridCol w:w="1369"/>
        <w:gridCol w:w="1074"/>
        <w:gridCol w:w="1133"/>
      </w:tblGrid>
      <w:tr w:rsidR="00766EF9" w:rsidRPr="00766EF9" w14:paraId="3D3345C1" w14:textId="77777777" w:rsidTr="00766EF9">
        <w:trPr>
          <w:trHeight w:val="1075"/>
        </w:trPr>
        <w:tc>
          <w:tcPr>
            <w:tcW w:w="1549" w:type="dxa"/>
            <w:tcBorders>
              <w:top w:val="single" w:sz="8" w:space="0" w:color="auto"/>
              <w:left w:val="single" w:sz="8" w:space="0" w:color="auto"/>
              <w:bottom w:val="single" w:sz="8" w:space="0" w:color="auto"/>
              <w:right w:val="nil"/>
            </w:tcBorders>
            <w:shd w:val="clear" w:color="000000" w:fill="C5D9F1"/>
            <w:vAlign w:val="center"/>
            <w:hideMark/>
          </w:tcPr>
          <w:p w14:paraId="30C32C25"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Type</w:t>
            </w:r>
          </w:p>
        </w:tc>
        <w:tc>
          <w:tcPr>
            <w:tcW w:w="1147" w:type="dxa"/>
            <w:tcBorders>
              <w:top w:val="single" w:sz="4" w:space="0" w:color="auto"/>
              <w:left w:val="single" w:sz="4" w:space="0" w:color="auto"/>
              <w:bottom w:val="single" w:sz="8" w:space="0" w:color="auto"/>
              <w:right w:val="single" w:sz="4" w:space="0" w:color="auto"/>
            </w:tcBorders>
            <w:shd w:val="clear" w:color="000000" w:fill="C5D9F1"/>
            <w:vAlign w:val="center"/>
            <w:hideMark/>
          </w:tcPr>
          <w:p w14:paraId="4A8146D5"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Voltage (kV)**</w:t>
            </w:r>
          </w:p>
        </w:tc>
        <w:tc>
          <w:tcPr>
            <w:tcW w:w="1465" w:type="dxa"/>
            <w:tcBorders>
              <w:top w:val="single" w:sz="4" w:space="0" w:color="auto"/>
              <w:left w:val="nil"/>
              <w:bottom w:val="single" w:sz="8" w:space="0" w:color="auto"/>
              <w:right w:val="single" w:sz="4" w:space="0" w:color="auto"/>
            </w:tcBorders>
            <w:shd w:val="clear" w:color="000000" w:fill="C5D9F1"/>
            <w:vAlign w:val="center"/>
            <w:hideMark/>
          </w:tcPr>
          <w:p w14:paraId="5C87267B"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Horizontal Offset (inches)</w:t>
            </w:r>
          </w:p>
        </w:tc>
        <w:tc>
          <w:tcPr>
            <w:tcW w:w="1202" w:type="dxa"/>
            <w:tcBorders>
              <w:top w:val="single" w:sz="4" w:space="0" w:color="auto"/>
              <w:left w:val="nil"/>
              <w:bottom w:val="single" w:sz="8" w:space="0" w:color="auto"/>
              <w:right w:val="single" w:sz="4" w:space="0" w:color="auto"/>
            </w:tcBorders>
            <w:shd w:val="clear" w:color="000000" w:fill="C5D9F1"/>
            <w:vAlign w:val="center"/>
            <w:hideMark/>
          </w:tcPr>
          <w:p w14:paraId="47DC1300"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Vertical Offset (inches)</w:t>
            </w:r>
          </w:p>
        </w:tc>
        <w:tc>
          <w:tcPr>
            <w:tcW w:w="1416" w:type="dxa"/>
            <w:tcBorders>
              <w:top w:val="single" w:sz="4" w:space="0" w:color="auto"/>
              <w:left w:val="nil"/>
              <w:bottom w:val="single" w:sz="8" w:space="0" w:color="auto"/>
              <w:right w:val="single" w:sz="4" w:space="0" w:color="auto"/>
            </w:tcBorders>
            <w:shd w:val="clear" w:color="000000" w:fill="C5D9F1"/>
            <w:vAlign w:val="center"/>
            <w:hideMark/>
          </w:tcPr>
          <w:p w14:paraId="60D1CA6E"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Maximum Rated Strength (lbs)</w:t>
            </w:r>
          </w:p>
        </w:tc>
        <w:tc>
          <w:tcPr>
            <w:tcW w:w="1511" w:type="dxa"/>
            <w:tcBorders>
              <w:top w:val="single" w:sz="4" w:space="0" w:color="auto"/>
              <w:left w:val="nil"/>
              <w:bottom w:val="single" w:sz="8" w:space="0" w:color="auto"/>
              <w:right w:val="single" w:sz="4" w:space="0" w:color="auto"/>
            </w:tcBorders>
            <w:shd w:val="clear" w:color="000000" w:fill="C5D9F1"/>
            <w:vAlign w:val="center"/>
            <w:hideMark/>
          </w:tcPr>
          <w:p w14:paraId="6B4FB939"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Length (inches)</w:t>
            </w:r>
          </w:p>
        </w:tc>
        <w:tc>
          <w:tcPr>
            <w:tcW w:w="1202" w:type="dxa"/>
            <w:tcBorders>
              <w:top w:val="single" w:sz="4" w:space="0" w:color="auto"/>
              <w:left w:val="nil"/>
              <w:bottom w:val="single" w:sz="8" w:space="0" w:color="auto"/>
              <w:right w:val="single" w:sz="4" w:space="0" w:color="auto"/>
            </w:tcBorders>
            <w:shd w:val="clear" w:color="000000" w:fill="C5D9F1"/>
            <w:vAlign w:val="center"/>
            <w:hideMark/>
          </w:tcPr>
          <w:p w14:paraId="6C81A2AF"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Width (inches)</w:t>
            </w:r>
          </w:p>
        </w:tc>
        <w:tc>
          <w:tcPr>
            <w:tcW w:w="1077" w:type="dxa"/>
            <w:tcBorders>
              <w:top w:val="single" w:sz="4" w:space="0" w:color="auto"/>
              <w:left w:val="nil"/>
              <w:bottom w:val="single" w:sz="8" w:space="0" w:color="auto"/>
              <w:right w:val="single" w:sz="4" w:space="0" w:color="auto"/>
            </w:tcBorders>
            <w:shd w:val="clear" w:color="000000" w:fill="C5D9F1"/>
            <w:vAlign w:val="center"/>
            <w:hideMark/>
          </w:tcPr>
          <w:p w14:paraId="444B11D4"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Weight (lbs)</w:t>
            </w:r>
          </w:p>
        </w:tc>
        <w:tc>
          <w:tcPr>
            <w:tcW w:w="1064" w:type="dxa"/>
            <w:tcBorders>
              <w:top w:val="single" w:sz="4" w:space="0" w:color="auto"/>
              <w:left w:val="nil"/>
              <w:bottom w:val="single" w:sz="8" w:space="0" w:color="auto"/>
              <w:right w:val="single" w:sz="4" w:space="0" w:color="auto"/>
            </w:tcBorders>
            <w:shd w:val="clear" w:color="000000" w:fill="C5D9F1"/>
            <w:vAlign w:val="center"/>
            <w:hideMark/>
          </w:tcPr>
          <w:p w14:paraId="0EF7CE68"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Lateral Area (ft</w:t>
            </w:r>
            <w:r w:rsidRPr="00766EF9">
              <w:rPr>
                <w:rFonts w:cs="Arial"/>
                <w:b/>
                <w:bCs/>
                <w:color w:val="000000"/>
                <w:sz w:val="22"/>
                <w:szCs w:val="22"/>
                <w:vertAlign w:val="superscript"/>
              </w:rPr>
              <w:t>2</w:t>
            </w:r>
            <w:r w:rsidRPr="00766EF9">
              <w:rPr>
                <w:rFonts w:cs="Arial"/>
                <w:b/>
                <w:bCs/>
                <w:color w:val="000000"/>
                <w:sz w:val="22"/>
                <w:szCs w:val="22"/>
              </w:rPr>
              <w:t>)</w:t>
            </w:r>
          </w:p>
        </w:tc>
        <w:tc>
          <w:tcPr>
            <w:tcW w:w="1300" w:type="dxa"/>
            <w:tcBorders>
              <w:top w:val="single" w:sz="4" w:space="0" w:color="auto"/>
              <w:left w:val="nil"/>
              <w:bottom w:val="single" w:sz="8" w:space="0" w:color="auto"/>
              <w:right w:val="single" w:sz="4" w:space="0" w:color="auto"/>
            </w:tcBorders>
            <w:shd w:val="clear" w:color="000000" w:fill="C5D9F1"/>
            <w:vAlign w:val="center"/>
            <w:hideMark/>
          </w:tcPr>
          <w:p w14:paraId="53B61DD5"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Pole Side Area (ft</w:t>
            </w:r>
            <w:r w:rsidRPr="00766EF9">
              <w:rPr>
                <w:rFonts w:cs="Arial"/>
                <w:b/>
                <w:bCs/>
                <w:color w:val="000000"/>
                <w:sz w:val="22"/>
                <w:szCs w:val="22"/>
                <w:vertAlign w:val="superscript"/>
              </w:rPr>
              <w:t>2</w:t>
            </w:r>
            <w:r w:rsidRPr="00766EF9">
              <w:rPr>
                <w:rFonts w:cs="Arial"/>
                <w:b/>
                <w:bCs/>
                <w:color w:val="000000"/>
                <w:sz w:val="22"/>
                <w:szCs w:val="22"/>
              </w:rPr>
              <w:t>)</w:t>
            </w:r>
          </w:p>
        </w:tc>
        <w:tc>
          <w:tcPr>
            <w:tcW w:w="1313" w:type="dxa"/>
            <w:tcBorders>
              <w:top w:val="single" w:sz="4" w:space="0" w:color="auto"/>
              <w:left w:val="nil"/>
              <w:bottom w:val="single" w:sz="8" w:space="0" w:color="auto"/>
              <w:right w:val="single" w:sz="4" w:space="0" w:color="auto"/>
            </w:tcBorders>
            <w:shd w:val="clear" w:color="000000" w:fill="C5D9F1"/>
            <w:vAlign w:val="center"/>
            <w:hideMark/>
          </w:tcPr>
          <w:p w14:paraId="0CA35B1C"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Bolt Hole Diameter (inches)</w:t>
            </w:r>
          </w:p>
        </w:tc>
        <w:tc>
          <w:tcPr>
            <w:tcW w:w="1369" w:type="dxa"/>
            <w:tcBorders>
              <w:top w:val="single" w:sz="4" w:space="0" w:color="auto"/>
              <w:left w:val="nil"/>
              <w:bottom w:val="single" w:sz="8" w:space="0" w:color="auto"/>
              <w:right w:val="single" w:sz="4" w:space="0" w:color="auto"/>
            </w:tcBorders>
            <w:shd w:val="clear" w:color="000000" w:fill="C5D9F1"/>
            <w:vAlign w:val="center"/>
            <w:hideMark/>
          </w:tcPr>
          <w:p w14:paraId="71EAF5C5"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Polymer or Porcelain</w:t>
            </w:r>
          </w:p>
        </w:tc>
        <w:tc>
          <w:tcPr>
            <w:tcW w:w="1074" w:type="dxa"/>
            <w:tcBorders>
              <w:top w:val="single" w:sz="4" w:space="0" w:color="auto"/>
              <w:left w:val="nil"/>
              <w:bottom w:val="single" w:sz="8" w:space="0" w:color="auto"/>
              <w:right w:val="single" w:sz="4" w:space="0" w:color="auto"/>
            </w:tcBorders>
            <w:shd w:val="clear" w:color="000000" w:fill="C5D9F1"/>
            <w:vAlign w:val="center"/>
            <w:hideMark/>
          </w:tcPr>
          <w:p w14:paraId="5DE37409"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Circuit Class</w:t>
            </w:r>
          </w:p>
        </w:tc>
        <w:tc>
          <w:tcPr>
            <w:tcW w:w="1133" w:type="dxa"/>
            <w:tcBorders>
              <w:top w:val="single" w:sz="4" w:space="0" w:color="auto"/>
              <w:left w:val="nil"/>
              <w:bottom w:val="single" w:sz="8" w:space="0" w:color="auto"/>
              <w:right w:val="single" w:sz="4" w:space="0" w:color="auto"/>
            </w:tcBorders>
            <w:shd w:val="clear" w:color="000000" w:fill="C5D9F1"/>
            <w:noWrap/>
            <w:vAlign w:val="center"/>
            <w:hideMark/>
          </w:tcPr>
          <w:p w14:paraId="79E765A4" w14:textId="77777777" w:rsidR="00766EF9" w:rsidRPr="00766EF9" w:rsidRDefault="00766EF9" w:rsidP="00766EF9">
            <w:pPr>
              <w:jc w:val="center"/>
              <w:rPr>
                <w:rFonts w:cs="Arial"/>
                <w:b/>
                <w:bCs/>
                <w:color w:val="000000"/>
                <w:sz w:val="22"/>
                <w:szCs w:val="22"/>
              </w:rPr>
            </w:pPr>
            <w:r w:rsidRPr="00766EF9">
              <w:rPr>
                <w:rFonts w:cs="Arial"/>
                <w:b/>
                <w:bCs/>
                <w:color w:val="000000"/>
                <w:sz w:val="22"/>
                <w:szCs w:val="22"/>
              </w:rPr>
              <w:t>Owner</w:t>
            </w:r>
          </w:p>
        </w:tc>
      </w:tr>
      <w:tr w:rsidR="00766EF9" w:rsidRPr="00766EF9" w14:paraId="5E491CCB" w14:textId="77777777" w:rsidTr="00766EF9">
        <w:trPr>
          <w:trHeight w:val="265"/>
        </w:trPr>
        <w:tc>
          <w:tcPr>
            <w:tcW w:w="1549" w:type="dxa"/>
            <w:vMerge w:val="restart"/>
            <w:tcBorders>
              <w:top w:val="nil"/>
              <w:left w:val="single" w:sz="8" w:space="0" w:color="auto"/>
              <w:bottom w:val="single" w:sz="8" w:space="0" w:color="000000"/>
              <w:right w:val="nil"/>
            </w:tcBorders>
            <w:shd w:val="clear" w:color="000000" w:fill="C5D9F1"/>
            <w:vAlign w:val="center"/>
            <w:hideMark/>
          </w:tcPr>
          <w:p w14:paraId="7307DCA5" w14:textId="77777777" w:rsidR="00766EF9" w:rsidRPr="00766EF9" w:rsidRDefault="00766EF9" w:rsidP="00766EF9">
            <w:pPr>
              <w:jc w:val="center"/>
              <w:rPr>
                <w:rFonts w:cs="Arial"/>
                <w:color w:val="000000"/>
                <w:sz w:val="22"/>
                <w:szCs w:val="22"/>
              </w:rPr>
            </w:pPr>
            <w:r w:rsidRPr="00766EF9">
              <w:rPr>
                <w:rFonts w:cs="Arial"/>
                <w:color w:val="000000"/>
                <w:sz w:val="22"/>
                <w:szCs w:val="22"/>
              </w:rPr>
              <w:t>Pin or Post</w:t>
            </w:r>
          </w:p>
        </w:tc>
        <w:tc>
          <w:tcPr>
            <w:tcW w:w="1147" w:type="dxa"/>
            <w:tcBorders>
              <w:top w:val="nil"/>
              <w:left w:val="single" w:sz="4" w:space="0" w:color="auto"/>
              <w:bottom w:val="single" w:sz="4" w:space="0" w:color="auto"/>
              <w:right w:val="single" w:sz="4" w:space="0" w:color="auto"/>
            </w:tcBorders>
            <w:shd w:val="clear" w:color="auto" w:fill="auto"/>
            <w:noWrap/>
            <w:vAlign w:val="center"/>
            <w:hideMark/>
          </w:tcPr>
          <w:p w14:paraId="0FA8967D" w14:textId="77777777" w:rsidR="00766EF9" w:rsidRPr="00766EF9" w:rsidRDefault="00766EF9" w:rsidP="00766EF9">
            <w:pPr>
              <w:jc w:val="center"/>
              <w:rPr>
                <w:rFonts w:cs="Arial"/>
                <w:color w:val="000000"/>
                <w:sz w:val="22"/>
                <w:szCs w:val="22"/>
              </w:rPr>
            </w:pPr>
            <w:r w:rsidRPr="00766EF9">
              <w:rPr>
                <w:rFonts w:cs="Arial"/>
                <w:color w:val="000000"/>
                <w:sz w:val="22"/>
                <w:szCs w:val="22"/>
              </w:rPr>
              <w:t>4</w:t>
            </w:r>
          </w:p>
        </w:tc>
        <w:tc>
          <w:tcPr>
            <w:tcW w:w="1465" w:type="dxa"/>
            <w:tcBorders>
              <w:top w:val="nil"/>
              <w:left w:val="nil"/>
              <w:bottom w:val="single" w:sz="4" w:space="0" w:color="auto"/>
              <w:right w:val="single" w:sz="4" w:space="0" w:color="auto"/>
            </w:tcBorders>
            <w:shd w:val="clear" w:color="auto" w:fill="auto"/>
            <w:noWrap/>
            <w:vAlign w:val="center"/>
            <w:hideMark/>
          </w:tcPr>
          <w:p w14:paraId="51A1E64B"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auto" w:fill="auto"/>
            <w:noWrap/>
            <w:vAlign w:val="center"/>
            <w:hideMark/>
          </w:tcPr>
          <w:p w14:paraId="4B0C9D84" w14:textId="77777777" w:rsidR="00766EF9" w:rsidRPr="00766EF9" w:rsidRDefault="00766EF9" w:rsidP="00766EF9">
            <w:pPr>
              <w:jc w:val="center"/>
              <w:rPr>
                <w:rFonts w:cs="Arial"/>
                <w:color w:val="000000"/>
                <w:sz w:val="22"/>
                <w:szCs w:val="22"/>
              </w:rPr>
            </w:pPr>
            <w:r w:rsidRPr="00766EF9">
              <w:rPr>
                <w:rFonts w:cs="Arial"/>
                <w:color w:val="000000"/>
                <w:sz w:val="22"/>
                <w:szCs w:val="22"/>
              </w:rPr>
              <w:t>4 to 15</w:t>
            </w:r>
          </w:p>
        </w:tc>
        <w:tc>
          <w:tcPr>
            <w:tcW w:w="1416" w:type="dxa"/>
            <w:tcBorders>
              <w:top w:val="nil"/>
              <w:left w:val="nil"/>
              <w:bottom w:val="single" w:sz="4" w:space="0" w:color="auto"/>
              <w:right w:val="single" w:sz="4" w:space="0" w:color="auto"/>
            </w:tcBorders>
            <w:shd w:val="clear" w:color="auto" w:fill="auto"/>
            <w:noWrap/>
            <w:vAlign w:val="center"/>
            <w:hideMark/>
          </w:tcPr>
          <w:p w14:paraId="3E03BBBA" w14:textId="77777777" w:rsidR="00766EF9" w:rsidRPr="00766EF9" w:rsidRDefault="00766EF9" w:rsidP="00766EF9">
            <w:pPr>
              <w:jc w:val="center"/>
              <w:rPr>
                <w:rFonts w:cs="Arial"/>
                <w:color w:val="000000"/>
                <w:sz w:val="22"/>
                <w:szCs w:val="22"/>
              </w:rPr>
            </w:pPr>
            <w:r w:rsidRPr="00766EF9">
              <w:rPr>
                <w:rFonts w:cs="Arial"/>
                <w:color w:val="000000"/>
                <w:sz w:val="22"/>
                <w:szCs w:val="22"/>
              </w:rPr>
              <w:t>2,800</w:t>
            </w:r>
          </w:p>
        </w:tc>
        <w:tc>
          <w:tcPr>
            <w:tcW w:w="1511" w:type="dxa"/>
            <w:tcBorders>
              <w:top w:val="nil"/>
              <w:left w:val="nil"/>
              <w:bottom w:val="single" w:sz="4" w:space="0" w:color="auto"/>
              <w:right w:val="single" w:sz="4" w:space="0" w:color="auto"/>
            </w:tcBorders>
            <w:shd w:val="clear" w:color="auto" w:fill="auto"/>
            <w:noWrap/>
            <w:vAlign w:val="center"/>
            <w:hideMark/>
          </w:tcPr>
          <w:p w14:paraId="3045A231" w14:textId="77777777" w:rsidR="00766EF9" w:rsidRPr="00766EF9" w:rsidRDefault="00766EF9" w:rsidP="00766EF9">
            <w:pPr>
              <w:jc w:val="center"/>
              <w:rPr>
                <w:rFonts w:cs="Arial"/>
                <w:color w:val="000000"/>
                <w:sz w:val="22"/>
                <w:szCs w:val="22"/>
              </w:rPr>
            </w:pPr>
            <w:r w:rsidRPr="00766EF9">
              <w:rPr>
                <w:rFonts w:cs="Arial"/>
                <w:color w:val="000000"/>
                <w:sz w:val="22"/>
                <w:szCs w:val="22"/>
              </w:rPr>
              <w:t>8.50</w:t>
            </w:r>
          </w:p>
        </w:tc>
        <w:tc>
          <w:tcPr>
            <w:tcW w:w="1202" w:type="dxa"/>
            <w:tcBorders>
              <w:top w:val="nil"/>
              <w:left w:val="nil"/>
              <w:bottom w:val="single" w:sz="4" w:space="0" w:color="auto"/>
              <w:right w:val="single" w:sz="4" w:space="0" w:color="auto"/>
            </w:tcBorders>
            <w:shd w:val="clear" w:color="auto" w:fill="auto"/>
            <w:noWrap/>
            <w:vAlign w:val="center"/>
            <w:hideMark/>
          </w:tcPr>
          <w:p w14:paraId="7A6C008C" w14:textId="77777777" w:rsidR="00766EF9" w:rsidRPr="00766EF9" w:rsidRDefault="00766EF9" w:rsidP="00766EF9">
            <w:pPr>
              <w:jc w:val="center"/>
              <w:rPr>
                <w:rFonts w:cs="Arial"/>
                <w:color w:val="000000"/>
                <w:sz w:val="22"/>
                <w:szCs w:val="22"/>
              </w:rPr>
            </w:pPr>
            <w:r w:rsidRPr="00766EF9">
              <w:rPr>
                <w:rFonts w:cs="Arial"/>
                <w:color w:val="000000"/>
                <w:sz w:val="22"/>
                <w:szCs w:val="22"/>
              </w:rPr>
              <w:t>7.50</w:t>
            </w:r>
          </w:p>
        </w:tc>
        <w:tc>
          <w:tcPr>
            <w:tcW w:w="1077" w:type="dxa"/>
            <w:tcBorders>
              <w:top w:val="nil"/>
              <w:left w:val="nil"/>
              <w:bottom w:val="single" w:sz="4" w:space="0" w:color="auto"/>
              <w:right w:val="single" w:sz="4" w:space="0" w:color="auto"/>
            </w:tcBorders>
            <w:shd w:val="clear" w:color="auto" w:fill="auto"/>
            <w:noWrap/>
            <w:vAlign w:val="center"/>
            <w:hideMark/>
          </w:tcPr>
          <w:p w14:paraId="1C5DF765" w14:textId="77777777" w:rsidR="00766EF9" w:rsidRPr="00766EF9" w:rsidRDefault="00766EF9" w:rsidP="00766EF9">
            <w:pPr>
              <w:jc w:val="center"/>
              <w:rPr>
                <w:rFonts w:cs="Arial"/>
                <w:color w:val="000000"/>
                <w:sz w:val="22"/>
                <w:szCs w:val="22"/>
              </w:rPr>
            </w:pPr>
            <w:r w:rsidRPr="00766EF9">
              <w:rPr>
                <w:rFonts w:cs="Arial"/>
                <w:color w:val="000000"/>
                <w:sz w:val="22"/>
                <w:szCs w:val="22"/>
              </w:rPr>
              <w:t>2.60</w:t>
            </w:r>
          </w:p>
        </w:tc>
        <w:tc>
          <w:tcPr>
            <w:tcW w:w="1064" w:type="dxa"/>
            <w:tcBorders>
              <w:top w:val="nil"/>
              <w:left w:val="nil"/>
              <w:bottom w:val="single" w:sz="4" w:space="0" w:color="auto"/>
              <w:right w:val="single" w:sz="4" w:space="0" w:color="auto"/>
            </w:tcBorders>
            <w:shd w:val="clear" w:color="auto" w:fill="auto"/>
            <w:noWrap/>
            <w:vAlign w:val="center"/>
            <w:hideMark/>
          </w:tcPr>
          <w:p w14:paraId="5BE88CF8" w14:textId="77777777" w:rsidR="00766EF9" w:rsidRPr="00766EF9" w:rsidRDefault="00766EF9" w:rsidP="00766EF9">
            <w:pPr>
              <w:jc w:val="center"/>
              <w:rPr>
                <w:rFonts w:cs="Arial"/>
                <w:color w:val="000000"/>
                <w:sz w:val="22"/>
                <w:szCs w:val="22"/>
              </w:rPr>
            </w:pPr>
            <w:r w:rsidRPr="00766EF9">
              <w:rPr>
                <w:rFonts w:cs="Arial"/>
                <w:color w:val="000000"/>
                <w:sz w:val="22"/>
                <w:szCs w:val="22"/>
              </w:rPr>
              <w:t>0.44</w:t>
            </w:r>
          </w:p>
        </w:tc>
        <w:tc>
          <w:tcPr>
            <w:tcW w:w="1300" w:type="dxa"/>
            <w:tcBorders>
              <w:top w:val="nil"/>
              <w:left w:val="nil"/>
              <w:bottom w:val="single" w:sz="4" w:space="0" w:color="auto"/>
              <w:right w:val="single" w:sz="4" w:space="0" w:color="auto"/>
            </w:tcBorders>
            <w:shd w:val="clear" w:color="auto" w:fill="auto"/>
            <w:noWrap/>
            <w:vAlign w:val="center"/>
            <w:hideMark/>
          </w:tcPr>
          <w:p w14:paraId="0374F78A" w14:textId="77777777" w:rsidR="00766EF9" w:rsidRPr="00766EF9" w:rsidRDefault="00766EF9" w:rsidP="00766EF9">
            <w:pPr>
              <w:jc w:val="center"/>
              <w:rPr>
                <w:rFonts w:cs="Arial"/>
                <w:color w:val="000000"/>
                <w:sz w:val="22"/>
                <w:szCs w:val="22"/>
              </w:rPr>
            </w:pPr>
            <w:r w:rsidRPr="00766EF9">
              <w:rPr>
                <w:rFonts w:cs="Arial"/>
                <w:color w:val="000000"/>
                <w:sz w:val="22"/>
                <w:szCs w:val="22"/>
              </w:rPr>
              <w:t>0.44</w:t>
            </w:r>
          </w:p>
        </w:tc>
        <w:tc>
          <w:tcPr>
            <w:tcW w:w="1313" w:type="dxa"/>
            <w:tcBorders>
              <w:top w:val="nil"/>
              <w:left w:val="nil"/>
              <w:bottom w:val="single" w:sz="4" w:space="0" w:color="auto"/>
              <w:right w:val="single" w:sz="4" w:space="0" w:color="auto"/>
            </w:tcBorders>
            <w:shd w:val="clear" w:color="auto" w:fill="auto"/>
            <w:noWrap/>
            <w:vAlign w:val="center"/>
            <w:hideMark/>
          </w:tcPr>
          <w:p w14:paraId="39491CC2"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4" w:space="0" w:color="auto"/>
              <w:right w:val="single" w:sz="4" w:space="0" w:color="auto"/>
            </w:tcBorders>
            <w:shd w:val="clear" w:color="auto" w:fill="auto"/>
            <w:noWrap/>
            <w:vAlign w:val="center"/>
            <w:hideMark/>
          </w:tcPr>
          <w:p w14:paraId="44E11E16"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auto" w:fill="auto"/>
            <w:noWrap/>
            <w:vAlign w:val="center"/>
            <w:hideMark/>
          </w:tcPr>
          <w:p w14:paraId="0B4C0325"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7E214B0D"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3C13A23A" w14:textId="77777777" w:rsidTr="00766EF9">
        <w:trPr>
          <w:trHeight w:val="265"/>
        </w:trPr>
        <w:tc>
          <w:tcPr>
            <w:tcW w:w="1549" w:type="dxa"/>
            <w:vMerge/>
            <w:tcBorders>
              <w:top w:val="nil"/>
              <w:left w:val="single" w:sz="8" w:space="0" w:color="auto"/>
              <w:bottom w:val="single" w:sz="8" w:space="0" w:color="000000"/>
              <w:right w:val="nil"/>
            </w:tcBorders>
            <w:vAlign w:val="center"/>
            <w:hideMark/>
          </w:tcPr>
          <w:p w14:paraId="35E28751" w14:textId="77777777" w:rsidR="00766EF9" w:rsidRPr="00766EF9" w:rsidRDefault="00766EF9" w:rsidP="00766EF9">
            <w:pPr>
              <w:jc w:val="left"/>
              <w:rPr>
                <w:rFonts w:cs="Arial"/>
                <w:color w:val="000000"/>
                <w:sz w:val="22"/>
                <w:szCs w:val="22"/>
              </w:rPr>
            </w:pPr>
          </w:p>
        </w:tc>
        <w:tc>
          <w:tcPr>
            <w:tcW w:w="1147" w:type="dxa"/>
            <w:tcBorders>
              <w:top w:val="nil"/>
              <w:left w:val="single" w:sz="4" w:space="0" w:color="auto"/>
              <w:bottom w:val="single" w:sz="4" w:space="0" w:color="auto"/>
              <w:right w:val="single" w:sz="4" w:space="0" w:color="auto"/>
            </w:tcBorders>
            <w:shd w:val="clear" w:color="000000" w:fill="DCE6F1"/>
            <w:noWrap/>
            <w:vAlign w:val="center"/>
            <w:hideMark/>
          </w:tcPr>
          <w:p w14:paraId="4E6DF3A9" w14:textId="77777777" w:rsidR="00766EF9" w:rsidRPr="00766EF9" w:rsidRDefault="00766EF9" w:rsidP="00766EF9">
            <w:pPr>
              <w:jc w:val="center"/>
              <w:rPr>
                <w:rFonts w:cs="Arial"/>
                <w:color w:val="000000"/>
                <w:sz w:val="22"/>
                <w:szCs w:val="22"/>
              </w:rPr>
            </w:pPr>
            <w:r w:rsidRPr="00766EF9">
              <w:rPr>
                <w:rFonts w:cs="Arial"/>
                <w:color w:val="000000"/>
                <w:sz w:val="22"/>
                <w:szCs w:val="22"/>
              </w:rPr>
              <w:t>4.8****</w:t>
            </w:r>
          </w:p>
        </w:tc>
        <w:tc>
          <w:tcPr>
            <w:tcW w:w="1465" w:type="dxa"/>
            <w:tcBorders>
              <w:top w:val="nil"/>
              <w:left w:val="nil"/>
              <w:bottom w:val="single" w:sz="4" w:space="0" w:color="auto"/>
              <w:right w:val="single" w:sz="4" w:space="0" w:color="auto"/>
            </w:tcBorders>
            <w:shd w:val="clear" w:color="000000" w:fill="DCE6F1"/>
            <w:noWrap/>
            <w:vAlign w:val="center"/>
            <w:hideMark/>
          </w:tcPr>
          <w:p w14:paraId="6B296DF0"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000000" w:fill="DCE6F1"/>
            <w:noWrap/>
            <w:vAlign w:val="center"/>
            <w:hideMark/>
          </w:tcPr>
          <w:p w14:paraId="2F6B7E55"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000000" w:fill="DCE6F1"/>
            <w:noWrap/>
            <w:vAlign w:val="center"/>
            <w:hideMark/>
          </w:tcPr>
          <w:p w14:paraId="49DA5D51" w14:textId="77777777" w:rsidR="00766EF9" w:rsidRPr="00766EF9" w:rsidRDefault="00766EF9" w:rsidP="00766EF9">
            <w:pPr>
              <w:jc w:val="center"/>
              <w:rPr>
                <w:rFonts w:cs="Arial"/>
                <w:color w:val="000000"/>
                <w:sz w:val="22"/>
                <w:szCs w:val="22"/>
              </w:rPr>
            </w:pPr>
            <w:r w:rsidRPr="00766EF9">
              <w:rPr>
                <w:rFonts w:cs="Arial"/>
                <w:color w:val="000000"/>
                <w:sz w:val="22"/>
                <w:szCs w:val="22"/>
              </w:rPr>
              <w:t>2,500</w:t>
            </w:r>
          </w:p>
        </w:tc>
        <w:tc>
          <w:tcPr>
            <w:tcW w:w="1511" w:type="dxa"/>
            <w:tcBorders>
              <w:top w:val="nil"/>
              <w:left w:val="nil"/>
              <w:bottom w:val="single" w:sz="4" w:space="0" w:color="auto"/>
              <w:right w:val="single" w:sz="4" w:space="0" w:color="auto"/>
            </w:tcBorders>
            <w:shd w:val="clear" w:color="000000" w:fill="DCE6F1"/>
            <w:noWrap/>
            <w:vAlign w:val="center"/>
            <w:hideMark/>
          </w:tcPr>
          <w:p w14:paraId="593ACF7B" w14:textId="77777777" w:rsidR="00766EF9" w:rsidRPr="00766EF9" w:rsidRDefault="00766EF9" w:rsidP="00766EF9">
            <w:pPr>
              <w:jc w:val="center"/>
              <w:rPr>
                <w:rFonts w:cs="Arial"/>
                <w:color w:val="000000"/>
                <w:sz w:val="22"/>
                <w:szCs w:val="22"/>
              </w:rPr>
            </w:pPr>
            <w:r w:rsidRPr="00766EF9">
              <w:rPr>
                <w:rFonts w:cs="Arial"/>
                <w:color w:val="000000"/>
                <w:sz w:val="22"/>
                <w:szCs w:val="22"/>
              </w:rPr>
              <w:t>7.00</w:t>
            </w:r>
          </w:p>
        </w:tc>
        <w:tc>
          <w:tcPr>
            <w:tcW w:w="1202" w:type="dxa"/>
            <w:tcBorders>
              <w:top w:val="nil"/>
              <w:left w:val="nil"/>
              <w:bottom w:val="single" w:sz="4" w:space="0" w:color="auto"/>
              <w:right w:val="single" w:sz="4" w:space="0" w:color="auto"/>
            </w:tcBorders>
            <w:shd w:val="clear" w:color="000000" w:fill="DCE6F1"/>
            <w:noWrap/>
            <w:vAlign w:val="center"/>
            <w:hideMark/>
          </w:tcPr>
          <w:p w14:paraId="40368078" w14:textId="77777777" w:rsidR="00766EF9" w:rsidRPr="00766EF9" w:rsidRDefault="00766EF9" w:rsidP="00766EF9">
            <w:pPr>
              <w:jc w:val="center"/>
              <w:rPr>
                <w:rFonts w:cs="Arial"/>
                <w:color w:val="000000"/>
                <w:sz w:val="22"/>
                <w:szCs w:val="22"/>
              </w:rPr>
            </w:pPr>
            <w:r w:rsidRPr="00766EF9">
              <w:rPr>
                <w:rFonts w:cs="Arial"/>
                <w:color w:val="000000"/>
                <w:sz w:val="22"/>
                <w:szCs w:val="22"/>
              </w:rPr>
              <w:t>4.00</w:t>
            </w:r>
          </w:p>
        </w:tc>
        <w:tc>
          <w:tcPr>
            <w:tcW w:w="1077" w:type="dxa"/>
            <w:tcBorders>
              <w:top w:val="nil"/>
              <w:left w:val="nil"/>
              <w:bottom w:val="single" w:sz="4" w:space="0" w:color="auto"/>
              <w:right w:val="single" w:sz="4" w:space="0" w:color="auto"/>
            </w:tcBorders>
            <w:shd w:val="clear" w:color="000000" w:fill="DCE6F1"/>
            <w:noWrap/>
            <w:vAlign w:val="center"/>
            <w:hideMark/>
          </w:tcPr>
          <w:p w14:paraId="05EB4CD2" w14:textId="77777777" w:rsidR="00766EF9" w:rsidRPr="00766EF9" w:rsidRDefault="00766EF9" w:rsidP="00766EF9">
            <w:pPr>
              <w:jc w:val="center"/>
              <w:rPr>
                <w:rFonts w:cs="Arial"/>
                <w:color w:val="000000"/>
                <w:sz w:val="22"/>
                <w:szCs w:val="22"/>
              </w:rPr>
            </w:pPr>
            <w:r w:rsidRPr="00766EF9">
              <w:rPr>
                <w:rFonts w:cs="Arial"/>
                <w:color w:val="000000"/>
                <w:sz w:val="22"/>
                <w:szCs w:val="22"/>
              </w:rPr>
              <w:t>4.00</w:t>
            </w:r>
          </w:p>
        </w:tc>
        <w:tc>
          <w:tcPr>
            <w:tcW w:w="1064" w:type="dxa"/>
            <w:tcBorders>
              <w:top w:val="nil"/>
              <w:left w:val="nil"/>
              <w:bottom w:val="single" w:sz="4" w:space="0" w:color="auto"/>
              <w:right w:val="single" w:sz="4" w:space="0" w:color="auto"/>
            </w:tcBorders>
            <w:shd w:val="clear" w:color="000000" w:fill="DCE6F1"/>
            <w:noWrap/>
            <w:vAlign w:val="center"/>
            <w:hideMark/>
          </w:tcPr>
          <w:p w14:paraId="2EEEC3DF"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000000" w:fill="DCE6F1"/>
            <w:noWrap/>
            <w:vAlign w:val="center"/>
            <w:hideMark/>
          </w:tcPr>
          <w:p w14:paraId="18DD029A"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13" w:type="dxa"/>
            <w:tcBorders>
              <w:top w:val="nil"/>
              <w:left w:val="nil"/>
              <w:bottom w:val="single" w:sz="4" w:space="0" w:color="auto"/>
              <w:right w:val="single" w:sz="4" w:space="0" w:color="auto"/>
            </w:tcBorders>
            <w:shd w:val="clear" w:color="000000" w:fill="DCE6F1"/>
            <w:noWrap/>
            <w:vAlign w:val="center"/>
            <w:hideMark/>
          </w:tcPr>
          <w:p w14:paraId="71B99772" w14:textId="77777777" w:rsidR="00766EF9" w:rsidRPr="00766EF9" w:rsidRDefault="00766EF9" w:rsidP="00766EF9">
            <w:pPr>
              <w:jc w:val="center"/>
              <w:rPr>
                <w:rFonts w:cs="Arial"/>
                <w:color w:val="000000"/>
                <w:sz w:val="22"/>
                <w:szCs w:val="22"/>
              </w:rPr>
            </w:pPr>
            <w:r w:rsidRPr="00766EF9">
              <w:rPr>
                <w:rFonts w:cs="Arial"/>
                <w:color w:val="000000"/>
                <w:sz w:val="22"/>
                <w:szCs w:val="22"/>
              </w:rPr>
              <w:t>5/8</w:t>
            </w:r>
          </w:p>
        </w:tc>
        <w:tc>
          <w:tcPr>
            <w:tcW w:w="1369" w:type="dxa"/>
            <w:tcBorders>
              <w:top w:val="nil"/>
              <w:left w:val="nil"/>
              <w:bottom w:val="single" w:sz="4" w:space="0" w:color="auto"/>
              <w:right w:val="single" w:sz="4" w:space="0" w:color="auto"/>
            </w:tcBorders>
            <w:shd w:val="clear" w:color="000000" w:fill="DCE6F1"/>
            <w:noWrap/>
            <w:vAlign w:val="center"/>
            <w:hideMark/>
          </w:tcPr>
          <w:p w14:paraId="77F3F7E2" w14:textId="77777777" w:rsidR="00766EF9" w:rsidRPr="00766EF9" w:rsidRDefault="00766EF9" w:rsidP="00766EF9">
            <w:pPr>
              <w:jc w:val="center"/>
              <w:rPr>
                <w:rFonts w:cs="Arial"/>
                <w:color w:val="000000"/>
                <w:sz w:val="22"/>
                <w:szCs w:val="22"/>
              </w:rPr>
            </w:pPr>
            <w:r w:rsidRPr="00766EF9">
              <w:rPr>
                <w:rFonts w:cs="Arial"/>
                <w:color w:val="000000"/>
                <w:sz w:val="22"/>
                <w:szCs w:val="22"/>
              </w:rPr>
              <w:t>Porcelain</w:t>
            </w:r>
          </w:p>
        </w:tc>
        <w:tc>
          <w:tcPr>
            <w:tcW w:w="1074" w:type="dxa"/>
            <w:tcBorders>
              <w:top w:val="nil"/>
              <w:left w:val="nil"/>
              <w:bottom w:val="single" w:sz="4" w:space="0" w:color="auto"/>
              <w:right w:val="single" w:sz="4" w:space="0" w:color="auto"/>
            </w:tcBorders>
            <w:shd w:val="clear" w:color="000000" w:fill="DCE6F1"/>
            <w:noWrap/>
            <w:vAlign w:val="center"/>
            <w:hideMark/>
          </w:tcPr>
          <w:p w14:paraId="65798286" w14:textId="77777777" w:rsidR="00766EF9" w:rsidRPr="00766EF9" w:rsidRDefault="00766EF9" w:rsidP="00766EF9">
            <w:pPr>
              <w:jc w:val="center"/>
              <w:rPr>
                <w:rFonts w:cs="Arial"/>
                <w:color w:val="000000"/>
                <w:sz w:val="22"/>
                <w:szCs w:val="22"/>
              </w:rPr>
            </w:pPr>
            <w:r w:rsidRPr="00766EF9">
              <w:rPr>
                <w:rFonts w:cs="Arial"/>
                <w:color w:val="000000"/>
                <w:sz w:val="22"/>
                <w:szCs w:val="22"/>
              </w:rPr>
              <w:t>H, L</w:t>
            </w:r>
          </w:p>
        </w:tc>
        <w:tc>
          <w:tcPr>
            <w:tcW w:w="1133" w:type="dxa"/>
            <w:tcBorders>
              <w:top w:val="nil"/>
              <w:left w:val="nil"/>
              <w:bottom w:val="single" w:sz="4" w:space="0" w:color="auto"/>
              <w:right w:val="single" w:sz="4" w:space="0" w:color="auto"/>
            </w:tcBorders>
            <w:shd w:val="clear" w:color="000000" w:fill="DCE6F1"/>
            <w:noWrap/>
            <w:vAlign w:val="center"/>
            <w:hideMark/>
          </w:tcPr>
          <w:p w14:paraId="01913E67"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5CF6D284" w14:textId="77777777" w:rsidTr="00766EF9">
        <w:trPr>
          <w:trHeight w:val="265"/>
        </w:trPr>
        <w:tc>
          <w:tcPr>
            <w:tcW w:w="1549" w:type="dxa"/>
            <w:vMerge/>
            <w:tcBorders>
              <w:top w:val="nil"/>
              <w:left w:val="single" w:sz="8" w:space="0" w:color="auto"/>
              <w:bottom w:val="single" w:sz="8" w:space="0" w:color="000000"/>
              <w:right w:val="nil"/>
            </w:tcBorders>
            <w:vAlign w:val="center"/>
            <w:hideMark/>
          </w:tcPr>
          <w:p w14:paraId="58435660" w14:textId="77777777" w:rsidR="00766EF9" w:rsidRPr="00766EF9" w:rsidRDefault="00766EF9" w:rsidP="00766EF9">
            <w:pPr>
              <w:jc w:val="left"/>
              <w:rPr>
                <w:rFonts w:cs="Arial"/>
                <w:color w:val="000000"/>
                <w:sz w:val="22"/>
                <w:szCs w:val="22"/>
              </w:rPr>
            </w:pPr>
          </w:p>
        </w:tc>
        <w:tc>
          <w:tcPr>
            <w:tcW w:w="1147" w:type="dxa"/>
            <w:tcBorders>
              <w:top w:val="nil"/>
              <w:left w:val="single" w:sz="4" w:space="0" w:color="auto"/>
              <w:bottom w:val="single" w:sz="4" w:space="0" w:color="auto"/>
              <w:right w:val="single" w:sz="4" w:space="0" w:color="auto"/>
            </w:tcBorders>
            <w:shd w:val="clear" w:color="auto" w:fill="auto"/>
            <w:noWrap/>
            <w:vAlign w:val="center"/>
            <w:hideMark/>
          </w:tcPr>
          <w:p w14:paraId="2A5574DF" w14:textId="77777777" w:rsidR="00766EF9" w:rsidRPr="00766EF9" w:rsidRDefault="00766EF9" w:rsidP="00766EF9">
            <w:pPr>
              <w:jc w:val="center"/>
              <w:rPr>
                <w:rFonts w:cs="Arial"/>
                <w:color w:val="000000"/>
                <w:sz w:val="22"/>
                <w:szCs w:val="22"/>
              </w:rPr>
            </w:pPr>
            <w:r w:rsidRPr="00766EF9">
              <w:rPr>
                <w:rFonts w:cs="Arial"/>
                <w:color w:val="000000"/>
                <w:sz w:val="22"/>
                <w:szCs w:val="22"/>
              </w:rPr>
              <w:t>4.8</w:t>
            </w:r>
          </w:p>
        </w:tc>
        <w:tc>
          <w:tcPr>
            <w:tcW w:w="1465" w:type="dxa"/>
            <w:tcBorders>
              <w:top w:val="nil"/>
              <w:left w:val="nil"/>
              <w:bottom w:val="single" w:sz="4" w:space="0" w:color="auto"/>
              <w:right w:val="single" w:sz="4" w:space="0" w:color="auto"/>
            </w:tcBorders>
            <w:shd w:val="clear" w:color="auto" w:fill="auto"/>
            <w:noWrap/>
            <w:vAlign w:val="center"/>
            <w:hideMark/>
          </w:tcPr>
          <w:p w14:paraId="2B715A3E"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auto" w:fill="auto"/>
            <w:noWrap/>
            <w:vAlign w:val="center"/>
            <w:hideMark/>
          </w:tcPr>
          <w:p w14:paraId="369FBE16"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auto" w:fill="auto"/>
            <w:noWrap/>
            <w:vAlign w:val="center"/>
            <w:hideMark/>
          </w:tcPr>
          <w:p w14:paraId="294C295C" w14:textId="77777777" w:rsidR="00766EF9" w:rsidRPr="00766EF9" w:rsidRDefault="00766EF9" w:rsidP="00766EF9">
            <w:pPr>
              <w:jc w:val="center"/>
              <w:rPr>
                <w:rFonts w:cs="Arial"/>
                <w:color w:val="000000"/>
                <w:sz w:val="22"/>
                <w:szCs w:val="22"/>
              </w:rPr>
            </w:pPr>
            <w:r w:rsidRPr="00766EF9">
              <w:rPr>
                <w:rFonts w:cs="Arial"/>
                <w:color w:val="000000"/>
                <w:sz w:val="22"/>
                <w:szCs w:val="22"/>
              </w:rPr>
              <w:t>3,000</w:t>
            </w:r>
          </w:p>
        </w:tc>
        <w:tc>
          <w:tcPr>
            <w:tcW w:w="1511" w:type="dxa"/>
            <w:tcBorders>
              <w:top w:val="nil"/>
              <w:left w:val="nil"/>
              <w:bottom w:val="single" w:sz="4" w:space="0" w:color="auto"/>
              <w:right w:val="single" w:sz="4" w:space="0" w:color="auto"/>
            </w:tcBorders>
            <w:shd w:val="clear" w:color="auto" w:fill="auto"/>
            <w:noWrap/>
            <w:vAlign w:val="center"/>
            <w:hideMark/>
          </w:tcPr>
          <w:p w14:paraId="69DB8051" w14:textId="77777777" w:rsidR="00766EF9" w:rsidRPr="00766EF9" w:rsidRDefault="00766EF9" w:rsidP="00766EF9">
            <w:pPr>
              <w:jc w:val="center"/>
              <w:rPr>
                <w:rFonts w:cs="Arial"/>
                <w:color w:val="000000"/>
                <w:sz w:val="22"/>
                <w:szCs w:val="22"/>
              </w:rPr>
            </w:pPr>
            <w:r w:rsidRPr="00766EF9">
              <w:rPr>
                <w:rFonts w:cs="Arial"/>
                <w:color w:val="000000"/>
                <w:sz w:val="22"/>
                <w:szCs w:val="22"/>
              </w:rPr>
              <w:t>9.00</w:t>
            </w:r>
          </w:p>
        </w:tc>
        <w:tc>
          <w:tcPr>
            <w:tcW w:w="1202" w:type="dxa"/>
            <w:tcBorders>
              <w:top w:val="nil"/>
              <w:left w:val="nil"/>
              <w:bottom w:val="single" w:sz="4" w:space="0" w:color="auto"/>
              <w:right w:val="single" w:sz="4" w:space="0" w:color="auto"/>
            </w:tcBorders>
            <w:shd w:val="clear" w:color="auto" w:fill="auto"/>
            <w:noWrap/>
            <w:vAlign w:val="center"/>
            <w:hideMark/>
          </w:tcPr>
          <w:p w14:paraId="24D691B9" w14:textId="77777777" w:rsidR="00766EF9" w:rsidRPr="00766EF9" w:rsidRDefault="00766EF9" w:rsidP="00766EF9">
            <w:pPr>
              <w:jc w:val="center"/>
              <w:rPr>
                <w:rFonts w:cs="Arial"/>
                <w:color w:val="000000"/>
                <w:sz w:val="22"/>
                <w:szCs w:val="22"/>
              </w:rPr>
            </w:pPr>
            <w:r w:rsidRPr="00766EF9">
              <w:rPr>
                <w:rFonts w:cs="Arial"/>
                <w:color w:val="000000"/>
                <w:sz w:val="22"/>
                <w:szCs w:val="22"/>
              </w:rPr>
              <w:t>8.00</w:t>
            </w:r>
          </w:p>
        </w:tc>
        <w:tc>
          <w:tcPr>
            <w:tcW w:w="1077" w:type="dxa"/>
            <w:tcBorders>
              <w:top w:val="nil"/>
              <w:left w:val="nil"/>
              <w:bottom w:val="single" w:sz="4" w:space="0" w:color="auto"/>
              <w:right w:val="single" w:sz="4" w:space="0" w:color="auto"/>
            </w:tcBorders>
            <w:shd w:val="clear" w:color="auto" w:fill="auto"/>
            <w:noWrap/>
            <w:vAlign w:val="center"/>
            <w:hideMark/>
          </w:tcPr>
          <w:p w14:paraId="56A12811" w14:textId="77777777" w:rsidR="00766EF9" w:rsidRPr="00766EF9" w:rsidRDefault="00766EF9" w:rsidP="00766EF9">
            <w:pPr>
              <w:jc w:val="center"/>
              <w:rPr>
                <w:rFonts w:cs="Arial"/>
                <w:color w:val="000000"/>
                <w:sz w:val="22"/>
                <w:szCs w:val="22"/>
              </w:rPr>
            </w:pPr>
            <w:r w:rsidRPr="00766EF9">
              <w:rPr>
                <w:rFonts w:cs="Arial"/>
                <w:color w:val="000000"/>
                <w:sz w:val="22"/>
                <w:szCs w:val="22"/>
              </w:rPr>
              <w:t>2.00</w:t>
            </w:r>
          </w:p>
        </w:tc>
        <w:tc>
          <w:tcPr>
            <w:tcW w:w="1064" w:type="dxa"/>
            <w:tcBorders>
              <w:top w:val="nil"/>
              <w:left w:val="nil"/>
              <w:bottom w:val="single" w:sz="4" w:space="0" w:color="auto"/>
              <w:right w:val="single" w:sz="4" w:space="0" w:color="auto"/>
            </w:tcBorders>
            <w:shd w:val="clear" w:color="auto" w:fill="auto"/>
            <w:noWrap/>
            <w:vAlign w:val="center"/>
            <w:hideMark/>
          </w:tcPr>
          <w:p w14:paraId="7F8B0769"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auto" w:fill="auto"/>
            <w:noWrap/>
            <w:vAlign w:val="center"/>
            <w:hideMark/>
          </w:tcPr>
          <w:p w14:paraId="13A85549"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13" w:type="dxa"/>
            <w:tcBorders>
              <w:top w:val="nil"/>
              <w:left w:val="nil"/>
              <w:bottom w:val="single" w:sz="4" w:space="0" w:color="auto"/>
              <w:right w:val="single" w:sz="4" w:space="0" w:color="auto"/>
            </w:tcBorders>
            <w:shd w:val="clear" w:color="auto" w:fill="auto"/>
            <w:noWrap/>
            <w:vAlign w:val="center"/>
            <w:hideMark/>
          </w:tcPr>
          <w:p w14:paraId="3BDC9B06" w14:textId="77777777" w:rsidR="00766EF9" w:rsidRPr="00766EF9" w:rsidRDefault="00766EF9" w:rsidP="00766EF9">
            <w:pPr>
              <w:jc w:val="center"/>
              <w:rPr>
                <w:rFonts w:cs="Arial"/>
                <w:color w:val="000000"/>
                <w:sz w:val="22"/>
                <w:szCs w:val="22"/>
              </w:rPr>
            </w:pPr>
            <w:r w:rsidRPr="00766EF9">
              <w:rPr>
                <w:rFonts w:cs="Arial"/>
                <w:color w:val="000000"/>
                <w:sz w:val="22"/>
                <w:szCs w:val="22"/>
              </w:rPr>
              <w:t>5/8</w:t>
            </w:r>
          </w:p>
        </w:tc>
        <w:tc>
          <w:tcPr>
            <w:tcW w:w="1369" w:type="dxa"/>
            <w:tcBorders>
              <w:top w:val="nil"/>
              <w:left w:val="nil"/>
              <w:bottom w:val="single" w:sz="4" w:space="0" w:color="auto"/>
              <w:right w:val="single" w:sz="4" w:space="0" w:color="auto"/>
            </w:tcBorders>
            <w:shd w:val="clear" w:color="auto" w:fill="auto"/>
            <w:noWrap/>
            <w:vAlign w:val="center"/>
            <w:hideMark/>
          </w:tcPr>
          <w:p w14:paraId="1934164A"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auto" w:fill="auto"/>
            <w:noWrap/>
            <w:vAlign w:val="center"/>
            <w:hideMark/>
          </w:tcPr>
          <w:p w14:paraId="7E47D7F1"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25342832"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5629787D" w14:textId="77777777" w:rsidTr="00766EF9">
        <w:trPr>
          <w:trHeight w:val="265"/>
        </w:trPr>
        <w:tc>
          <w:tcPr>
            <w:tcW w:w="1549" w:type="dxa"/>
            <w:vMerge/>
            <w:tcBorders>
              <w:top w:val="nil"/>
              <w:left w:val="single" w:sz="8" w:space="0" w:color="auto"/>
              <w:bottom w:val="single" w:sz="8" w:space="0" w:color="000000"/>
              <w:right w:val="nil"/>
            </w:tcBorders>
            <w:vAlign w:val="center"/>
            <w:hideMark/>
          </w:tcPr>
          <w:p w14:paraId="03F6EF51" w14:textId="77777777" w:rsidR="00766EF9" w:rsidRPr="00766EF9" w:rsidRDefault="00766EF9" w:rsidP="00766EF9">
            <w:pPr>
              <w:jc w:val="left"/>
              <w:rPr>
                <w:rFonts w:cs="Arial"/>
                <w:color w:val="000000"/>
                <w:sz w:val="22"/>
                <w:szCs w:val="22"/>
              </w:rPr>
            </w:pPr>
          </w:p>
        </w:tc>
        <w:tc>
          <w:tcPr>
            <w:tcW w:w="1147" w:type="dxa"/>
            <w:tcBorders>
              <w:top w:val="nil"/>
              <w:left w:val="single" w:sz="4" w:space="0" w:color="auto"/>
              <w:bottom w:val="single" w:sz="4" w:space="0" w:color="auto"/>
              <w:right w:val="single" w:sz="4" w:space="0" w:color="auto"/>
            </w:tcBorders>
            <w:shd w:val="clear" w:color="000000" w:fill="DCE6F1"/>
            <w:noWrap/>
            <w:vAlign w:val="center"/>
            <w:hideMark/>
          </w:tcPr>
          <w:p w14:paraId="3347B657" w14:textId="77777777" w:rsidR="00766EF9" w:rsidRPr="00766EF9" w:rsidRDefault="00766EF9" w:rsidP="00766EF9">
            <w:pPr>
              <w:jc w:val="center"/>
              <w:rPr>
                <w:rFonts w:cs="Arial"/>
                <w:color w:val="000000"/>
                <w:sz w:val="22"/>
                <w:szCs w:val="22"/>
              </w:rPr>
            </w:pPr>
            <w:r w:rsidRPr="00766EF9">
              <w:rPr>
                <w:rFonts w:cs="Arial"/>
                <w:color w:val="000000"/>
                <w:sz w:val="22"/>
                <w:szCs w:val="22"/>
              </w:rPr>
              <w:t>4.8</w:t>
            </w:r>
          </w:p>
        </w:tc>
        <w:tc>
          <w:tcPr>
            <w:tcW w:w="1465" w:type="dxa"/>
            <w:tcBorders>
              <w:top w:val="nil"/>
              <w:left w:val="nil"/>
              <w:bottom w:val="single" w:sz="4" w:space="0" w:color="auto"/>
              <w:right w:val="single" w:sz="4" w:space="0" w:color="auto"/>
            </w:tcBorders>
            <w:shd w:val="clear" w:color="000000" w:fill="DCE6F1"/>
            <w:noWrap/>
            <w:vAlign w:val="center"/>
            <w:hideMark/>
          </w:tcPr>
          <w:p w14:paraId="612AFF1F"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000000" w:fill="DCE6F1"/>
            <w:noWrap/>
            <w:vAlign w:val="center"/>
            <w:hideMark/>
          </w:tcPr>
          <w:p w14:paraId="498A2818"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000000" w:fill="DCE6F1"/>
            <w:noWrap/>
            <w:vAlign w:val="center"/>
            <w:hideMark/>
          </w:tcPr>
          <w:p w14:paraId="543106C5" w14:textId="77777777" w:rsidR="00766EF9" w:rsidRPr="00766EF9" w:rsidRDefault="00766EF9" w:rsidP="00766EF9">
            <w:pPr>
              <w:jc w:val="center"/>
              <w:rPr>
                <w:rFonts w:cs="Arial"/>
                <w:color w:val="000000"/>
                <w:sz w:val="22"/>
                <w:szCs w:val="22"/>
              </w:rPr>
            </w:pPr>
            <w:r w:rsidRPr="00766EF9">
              <w:rPr>
                <w:rFonts w:cs="Arial"/>
                <w:color w:val="000000"/>
                <w:sz w:val="22"/>
                <w:szCs w:val="22"/>
              </w:rPr>
              <w:t>3,000</w:t>
            </w:r>
          </w:p>
        </w:tc>
        <w:tc>
          <w:tcPr>
            <w:tcW w:w="1511" w:type="dxa"/>
            <w:tcBorders>
              <w:top w:val="nil"/>
              <w:left w:val="nil"/>
              <w:bottom w:val="single" w:sz="4" w:space="0" w:color="auto"/>
              <w:right w:val="single" w:sz="4" w:space="0" w:color="auto"/>
            </w:tcBorders>
            <w:shd w:val="clear" w:color="000000" w:fill="DCE6F1"/>
            <w:noWrap/>
            <w:vAlign w:val="center"/>
            <w:hideMark/>
          </w:tcPr>
          <w:p w14:paraId="77DD9C8A" w14:textId="77777777" w:rsidR="00766EF9" w:rsidRPr="00766EF9" w:rsidRDefault="00766EF9" w:rsidP="00766EF9">
            <w:pPr>
              <w:jc w:val="center"/>
              <w:rPr>
                <w:rFonts w:cs="Arial"/>
                <w:color w:val="000000"/>
                <w:sz w:val="22"/>
                <w:szCs w:val="22"/>
              </w:rPr>
            </w:pPr>
            <w:r w:rsidRPr="00766EF9">
              <w:rPr>
                <w:rFonts w:cs="Arial"/>
                <w:color w:val="000000"/>
                <w:sz w:val="22"/>
                <w:szCs w:val="22"/>
              </w:rPr>
              <w:t>7.00</w:t>
            </w:r>
          </w:p>
        </w:tc>
        <w:tc>
          <w:tcPr>
            <w:tcW w:w="1202" w:type="dxa"/>
            <w:tcBorders>
              <w:top w:val="nil"/>
              <w:left w:val="nil"/>
              <w:bottom w:val="single" w:sz="4" w:space="0" w:color="auto"/>
              <w:right w:val="single" w:sz="4" w:space="0" w:color="auto"/>
            </w:tcBorders>
            <w:shd w:val="clear" w:color="000000" w:fill="DCE6F1"/>
            <w:noWrap/>
            <w:vAlign w:val="center"/>
            <w:hideMark/>
          </w:tcPr>
          <w:p w14:paraId="0BCB4655" w14:textId="77777777" w:rsidR="00766EF9" w:rsidRPr="00766EF9" w:rsidRDefault="00766EF9" w:rsidP="00766EF9">
            <w:pPr>
              <w:jc w:val="center"/>
              <w:rPr>
                <w:rFonts w:cs="Arial"/>
                <w:color w:val="000000"/>
                <w:sz w:val="22"/>
                <w:szCs w:val="22"/>
              </w:rPr>
            </w:pPr>
            <w:r w:rsidRPr="00766EF9">
              <w:rPr>
                <w:rFonts w:cs="Arial"/>
                <w:color w:val="000000"/>
                <w:sz w:val="22"/>
                <w:szCs w:val="22"/>
              </w:rPr>
              <w:t>5.00</w:t>
            </w:r>
          </w:p>
        </w:tc>
        <w:tc>
          <w:tcPr>
            <w:tcW w:w="1077" w:type="dxa"/>
            <w:tcBorders>
              <w:top w:val="nil"/>
              <w:left w:val="nil"/>
              <w:bottom w:val="single" w:sz="4" w:space="0" w:color="auto"/>
              <w:right w:val="single" w:sz="4" w:space="0" w:color="auto"/>
            </w:tcBorders>
            <w:shd w:val="clear" w:color="000000" w:fill="DCE6F1"/>
            <w:noWrap/>
            <w:vAlign w:val="center"/>
            <w:hideMark/>
          </w:tcPr>
          <w:p w14:paraId="1055E973" w14:textId="77777777" w:rsidR="00766EF9" w:rsidRPr="00766EF9" w:rsidRDefault="00766EF9" w:rsidP="00766EF9">
            <w:pPr>
              <w:jc w:val="center"/>
              <w:rPr>
                <w:rFonts w:cs="Arial"/>
                <w:color w:val="000000"/>
                <w:sz w:val="22"/>
                <w:szCs w:val="22"/>
              </w:rPr>
            </w:pPr>
            <w:r w:rsidRPr="00766EF9">
              <w:rPr>
                <w:rFonts w:cs="Arial"/>
                <w:color w:val="000000"/>
                <w:sz w:val="22"/>
                <w:szCs w:val="22"/>
              </w:rPr>
              <w:t>5.00</w:t>
            </w:r>
          </w:p>
        </w:tc>
        <w:tc>
          <w:tcPr>
            <w:tcW w:w="1064" w:type="dxa"/>
            <w:tcBorders>
              <w:top w:val="nil"/>
              <w:left w:val="nil"/>
              <w:bottom w:val="single" w:sz="4" w:space="0" w:color="auto"/>
              <w:right w:val="single" w:sz="4" w:space="0" w:color="auto"/>
            </w:tcBorders>
            <w:shd w:val="clear" w:color="000000" w:fill="DCE6F1"/>
            <w:noWrap/>
            <w:vAlign w:val="center"/>
            <w:hideMark/>
          </w:tcPr>
          <w:p w14:paraId="4AE98797"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000000" w:fill="DCE6F1"/>
            <w:noWrap/>
            <w:vAlign w:val="center"/>
            <w:hideMark/>
          </w:tcPr>
          <w:p w14:paraId="7C038923"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13" w:type="dxa"/>
            <w:tcBorders>
              <w:top w:val="nil"/>
              <w:left w:val="nil"/>
              <w:bottom w:val="single" w:sz="4" w:space="0" w:color="auto"/>
              <w:right w:val="single" w:sz="4" w:space="0" w:color="auto"/>
            </w:tcBorders>
            <w:shd w:val="clear" w:color="000000" w:fill="DCE6F1"/>
            <w:noWrap/>
            <w:vAlign w:val="center"/>
            <w:hideMark/>
          </w:tcPr>
          <w:p w14:paraId="2EB10963" w14:textId="77777777" w:rsidR="00766EF9" w:rsidRPr="00766EF9" w:rsidRDefault="00766EF9" w:rsidP="00766EF9">
            <w:pPr>
              <w:jc w:val="center"/>
              <w:rPr>
                <w:rFonts w:cs="Arial"/>
                <w:color w:val="000000"/>
                <w:sz w:val="22"/>
                <w:szCs w:val="22"/>
              </w:rPr>
            </w:pPr>
            <w:r w:rsidRPr="00766EF9">
              <w:rPr>
                <w:rFonts w:cs="Arial"/>
                <w:color w:val="000000"/>
                <w:sz w:val="22"/>
                <w:szCs w:val="22"/>
              </w:rPr>
              <w:t>5/8</w:t>
            </w:r>
          </w:p>
        </w:tc>
        <w:tc>
          <w:tcPr>
            <w:tcW w:w="1369" w:type="dxa"/>
            <w:tcBorders>
              <w:top w:val="nil"/>
              <w:left w:val="nil"/>
              <w:bottom w:val="single" w:sz="4" w:space="0" w:color="auto"/>
              <w:right w:val="single" w:sz="4" w:space="0" w:color="auto"/>
            </w:tcBorders>
            <w:shd w:val="clear" w:color="000000" w:fill="DCE6F1"/>
            <w:noWrap/>
            <w:vAlign w:val="center"/>
            <w:hideMark/>
          </w:tcPr>
          <w:p w14:paraId="58C1F69A" w14:textId="77777777" w:rsidR="00766EF9" w:rsidRPr="00766EF9" w:rsidRDefault="00766EF9" w:rsidP="00766EF9">
            <w:pPr>
              <w:jc w:val="center"/>
              <w:rPr>
                <w:rFonts w:cs="Arial"/>
                <w:color w:val="000000"/>
                <w:sz w:val="22"/>
                <w:szCs w:val="22"/>
              </w:rPr>
            </w:pPr>
            <w:r w:rsidRPr="00766EF9">
              <w:rPr>
                <w:rFonts w:cs="Arial"/>
                <w:color w:val="000000"/>
                <w:sz w:val="22"/>
                <w:szCs w:val="22"/>
              </w:rPr>
              <w:t>Porcelain</w:t>
            </w:r>
          </w:p>
        </w:tc>
        <w:tc>
          <w:tcPr>
            <w:tcW w:w="1074" w:type="dxa"/>
            <w:tcBorders>
              <w:top w:val="nil"/>
              <w:left w:val="nil"/>
              <w:bottom w:val="single" w:sz="4" w:space="0" w:color="auto"/>
              <w:right w:val="single" w:sz="4" w:space="0" w:color="auto"/>
            </w:tcBorders>
            <w:shd w:val="clear" w:color="000000" w:fill="DCE6F1"/>
            <w:noWrap/>
            <w:vAlign w:val="center"/>
            <w:hideMark/>
          </w:tcPr>
          <w:p w14:paraId="241E5168"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000000" w:fill="DCE6F1"/>
            <w:noWrap/>
            <w:vAlign w:val="center"/>
            <w:hideMark/>
          </w:tcPr>
          <w:p w14:paraId="3A25C5FE"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5CAE6778" w14:textId="77777777" w:rsidTr="00766EF9">
        <w:trPr>
          <w:trHeight w:val="265"/>
        </w:trPr>
        <w:tc>
          <w:tcPr>
            <w:tcW w:w="1549" w:type="dxa"/>
            <w:vMerge/>
            <w:tcBorders>
              <w:top w:val="nil"/>
              <w:left w:val="single" w:sz="8" w:space="0" w:color="auto"/>
              <w:bottom w:val="single" w:sz="8" w:space="0" w:color="000000"/>
              <w:right w:val="nil"/>
            </w:tcBorders>
            <w:vAlign w:val="center"/>
            <w:hideMark/>
          </w:tcPr>
          <w:p w14:paraId="10003DBD" w14:textId="77777777" w:rsidR="00766EF9" w:rsidRPr="00766EF9" w:rsidRDefault="00766EF9" w:rsidP="00766EF9">
            <w:pPr>
              <w:jc w:val="left"/>
              <w:rPr>
                <w:rFonts w:cs="Arial"/>
                <w:color w:val="000000"/>
                <w:sz w:val="22"/>
                <w:szCs w:val="22"/>
              </w:rPr>
            </w:pPr>
          </w:p>
        </w:tc>
        <w:tc>
          <w:tcPr>
            <w:tcW w:w="1147" w:type="dxa"/>
            <w:tcBorders>
              <w:top w:val="nil"/>
              <w:left w:val="single" w:sz="4" w:space="0" w:color="auto"/>
              <w:bottom w:val="single" w:sz="4" w:space="0" w:color="auto"/>
              <w:right w:val="single" w:sz="4" w:space="0" w:color="auto"/>
            </w:tcBorders>
            <w:shd w:val="clear" w:color="auto" w:fill="auto"/>
            <w:noWrap/>
            <w:vAlign w:val="center"/>
            <w:hideMark/>
          </w:tcPr>
          <w:p w14:paraId="744D2578"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465" w:type="dxa"/>
            <w:tcBorders>
              <w:top w:val="nil"/>
              <w:left w:val="nil"/>
              <w:bottom w:val="single" w:sz="4" w:space="0" w:color="auto"/>
              <w:right w:val="single" w:sz="4" w:space="0" w:color="auto"/>
            </w:tcBorders>
            <w:shd w:val="clear" w:color="auto" w:fill="auto"/>
            <w:noWrap/>
            <w:vAlign w:val="center"/>
            <w:hideMark/>
          </w:tcPr>
          <w:p w14:paraId="4EA35412"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auto" w:fill="auto"/>
            <w:noWrap/>
            <w:vAlign w:val="center"/>
            <w:hideMark/>
          </w:tcPr>
          <w:p w14:paraId="6ADD0A88" w14:textId="77777777" w:rsidR="00766EF9" w:rsidRPr="00766EF9" w:rsidRDefault="00766EF9" w:rsidP="00766EF9">
            <w:pPr>
              <w:jc w:val="center"/>
              <w:rPr>
                <w:rFonts w:cs="Arial"/>
                <w:color w:val="000000"/>
                <w:sz w:val="22"/>
                <w:szCs w:val="22"/>
              </w:rPr>
            </w:pPr>
            <w:r w:rsidRPr="00766EF9">
              <w:rPr>
                <w:rFonts w:cs="Arial"/>
                <w:color w:val="000000"/>
                <w:sz w:val="22"/>
                <w:szCs w:val="22"/>
              </w:rPr>
              <w:t>7 to 13</w:t>
            </w:r>
          </w:p>
        </w:tc>
        <w:tc>
          <w:tcPr>
            <w:tcW w:w="1416" w:type="dxa"/>
            <w:tcBorders>
              <w:top w:val="nil"/>
              <w:left w:val="nil"/>
              <w:bottom w:val="single" w:sz="4" w:space="0" w:color="auto"/>
              <w:right w:val="single" w:sz="4" w:space="0" w:color="auto"/>
            </w:tcBorders>
            <w:shd w:val="clear" w:color="auto" w:fill="auto"/>
            <w:noWrap/>
            <w:vAlign w:val="center"/>
            <w:hideMark/>
          </w:tcPr>
          <w:p w14:paraId="3CE9F500" w14:textId="77777777" w:rsidR="00766EF9" w:rsidRPr="00766EF9" w:rsidRDefault="00766EF9" w:rsidP="00766EF9">
            <w:pPr>
              <w:jc w:val="center"/>
              <w:rPr>
                <w:rFonts w:cs="Arial"/>
                <w:color w:val="000000"/>
                <w:sz w:val="22"/>
                <w:szCs w:val="22"/>
              </w:rPr>
            </w:pPr>
            <w:r w:rsidRPr="00766EF9">
              <w:rPr>
                <w:rFonts w:cs="Arial"/>
                <w:color w:val="000000"/>
                <w:sz w:val="22"/>
                <w:szCs w:val="22"/>
              </w:rPr>
              <w:t>2,800</w:t>
            </w:r>
          </w:p>
        </w:tc>
        <w:tc>
          <w:tcPr>
            <w:tcW w:w="1511" w:type="dxa"/>
            <w:tcBorders>
              <w:top w:val="nil"/>
              <w:left w:val="nil"/>
              <w:bottom w:val="single" w:sz="4" w:space="0" w:color="auto"/>
              <w:right w:val="single" w:sz="4" w:space="0" w:color="auto"/>
            </w:tcBorders>
            <w:shd w:val="clear" w:color="auto" w:fill="auto"/>
            <w:noWrap/>
            <w:vAlign w:val="center"/>
            <w:hideMark/>
          </w:tcPr>
          <w:p w14:paraId="7668C28F" w14:textId="77777777" w:rsidR="00766EF9" w:rsidRPr="00766EF9" w:rsidRDefault="00766EF9" w:rsidP="00766EF9">
            <w:pPr>
              <w:jc w:val="center"/>
              <w:rPr>
                <w:rFonts w:cs="Arial"/>
                <w:color w:val="000000"/>
                <w:sz w:val="22"/>
                <w:szCs w:val="22"/>
              </w:rPr>
            </w:pPr>
            <w:r w:rsidRPr="00766EF9">
              <w:rPr>
                <w:rFonts w:cs="Arial"/>
                <w:color w:val="000000"/>
                <w:sz w:val="22"/>
                <w:szCs w:val="22"/>
              </w:rPr>
              <w:t>8.50</w:t>
            </w:r>
          </w:p>
        </w:tc>
        <w:tc>
          <w:tcPr>
            <w:tcW w:w="1202" w:type="dxa"/>
            <w:tcBorders>
              <w:top w:val="nil"/>
              <w:left w:val="nil"/>
              <w:bottom w:val="single" w:sz="4" w:space="0" w:color="auto"/>
              <w:right w:val="single" w:sz="4" w:space="0" w:color="auto"/>
            </w:tcBorders>
            <w:shd w:val="clear" w:color="auto" w:fill="auto"/>
            <w:noWrap/>
            <w:vAlign w:val="center"/>
            <w:hideMark/>
          </w:tcPr>
          <w:p w14:paraId="2BFCE5AE" w14:textId="77777777" w:rsidR="00766EF9" w:rsidRPr="00766EF9" w:rsidRDefault="00766EF9" w:rsidP="00766EF9">
            <w:pPr>
              <w:jc w:val="center"/>
              <w:rPr>
                <w:rFonts w:cs="Arial"/>
                <w:color w:val="000000"/>
                <w:sz w:val="22"/>
                <w:szCs w:val="22"/>
              </w:rPr>
            </w:pPr>
            <w:r w:rsidRPr="00766EF9">
              <w:rPr>
                <w:rFonts w:cs="Arial"/>
                <w:color w:val="000000"/>
                <w:sz w:val="22"/>
                <w:szCs w:val="22"/>
              </w:rPr>
              <w:t>7.50</w:t>
            </w:r>
          </w:p>
        </w:tc>
        <w:tc>
          <w:tcPr>
            <w:tcW w:w="1077" w:type="dxa"/>
            <w:tcBorders>
              <w:top w:val="nil"/>
              <w:left w:val="nil"/>
              <w:bottom w:val="single" w:sz="4" w:space="0" w:color="auto"/>
              <w:right w:val="single" w:sz="4" w:space="0" w:color="auto"/>
            </w:tcBorders>
            <w:shd w:val="clear" w:color="auto" w:fill="auto"/>
            <w:noWrap/>
            <w:vAlign w:val="center"/>
            <w:hideMark/>
          </w:tcPr>
          <w:p w14:paraId="20041642" w14:textId="77777777" w:rsidR="00766EF9" w:rsidRPr="00766EF9" w:rsidRDefault="00766EF9" w:rsidP="00766EF9">
            <w:pPr>
              <w:jc w:val="center"/>
              <w:rPr>
                <w:rFonts w:cs="Arial"/>
                <w:color w:val="000000"/>
                <w:sz w:val="22"/>
                <w:szCs w:val="22"/>
              </w:rPr>
            </w:pPr>
            <w:r w:rsidRPr="00766EF9">
              <w:rPr>
                <w:rFonts w:cs="Arial"/>
                <w:color w:val="000000"/>
                <w:sz w:val="22"/>
                <w:szCs w:val="22"/>
              </w:rPr>
              <w:t>17.00</w:t>
            </w:r>
          </w:p>
        </w:tc>
        <w:tc>
          <w:tcPr>
            <w:tcW w:w="1064" w:type="dxa"/>
            <w:tcBorders>
              <w:top w:val="nil"/>
              <w:left w:val="nil"/>
              <w:bottom w:val="single" w:sz="4" w:space="0" w:color="auto"/>
              <w:right w:val="single" w:sz="4" w:space="0" w:color="auto"/>
            </w:tcBorders>
            <w:shd w:val="clear" w:color="auto" w:fill="auto"/>
            <w:noWrap/>
            <w:vAlign w:val="center"/>
            <w:hideMark/>
          </w:tcPr>
          <w:p w14:paraId="57D6B7D8" w14:textId="77777777" w:rsidR="00766EF9" w:rsidRPr="00766EF9" w:rsidRDefault="00766EF9" w:rsidP="00766EF9">
            <w:pPr>
              <w:jc w:val="center"/>
              <w:rPr>
                <w:rFonts w:cs="Arial"/>
                <w:color w:val="000000"/>
                <w:sz w:val="22"/>
                <w:szCs w:val="22"/>
              </w:rPr>
            </w:pPr>
            <w:r w:rsidRPr="00766EF9">
              <w:rPr>
                <w:rFonts w:cs="Arial"/>
                <w:color w:val="000000"/>
                <w:sz w:val="22"/>
                <w:szCs w:val="22"/>
              </w:rPr>
              <w:t>0.44</w:t>
            </w:r>
          </w:p>
        </w:tc>
        <w:tc>
          <w:tcPr>
            <w:tcW w:w="1300" w:type="dxa"/>
            <w:tcBorders>
              <w:top w:val="nil"/>
              <w:left w:val="nil"/>
              <w:bottom w:val="single" w:sz="4" w:space="0" w:color="auto"/>
              <w:right w:val="single" w:sz="4" w:space="0" w:color="auto"/>
            </w:tcBorders>
            <w:shd w:val="clear" w:color="auto" w:fill="auto"/>
            <w:noWrap/>
            <w:vAlign w:val="center"/>
            <w:hideMark/>
          </w:tcPr>
          <w:p w14:paraId="6357B973" w14:textId="77777777" w:rsidR="00766EF9" w:rsidRPr="00766EF9" w:rsidRDefault="00766EF9" w:rsidP="00766EF9">
            <w:pPr>
              <w:jc w:val="center"/>
              <w:rPr>
                <w:rFonts w:cs="Arial"/>
                <w:color w:val="000000"/>
                <w:sz w:val="22"/>
                <w:szCs w:val="22"/>
              </w:rPr>
            </w:pPr>
            <w:r w:rsidRPr="00766EF9">
              <w:rPr>
                <w:rFonts w:cs="Arial"/>
                <w:color w:val="000000"/>
                <w:sz w:val="22"/>
                <w:szCs w:val="22"/>
              </w:rPr>
              <w:t>0.44</w:t>
            </w:r>
          </w:p>
        </w:tc>
        <w:tc>
          <w:tcPr>
            <w:tcW w:w="1313" w:type="dxa"/>
            <w:tcBorders>
              <w:top w:val="nil"/>
              <w:left w:val="nil"/>
              <w:bottom w:val="single" w:sz="4" w:space="0" w:color="auto"/>
              <w:right w:val="single" w:sz="4" w:space="0" w:color="auto"/>
            </w:tcBorders>
            <w:shd w:val="clear" w:color="auto" w:fill="auto"/>
            <w:noWrap/>
            <w:vAlign w:val="center"/>
            <w:hideMark/>
          </w:tcPr>
          <w:p w14:paraId="377264C4"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4" w:space="0" w:color="auto"/>
              <w:right w:val="single" w:sz="4" w:space="0" w:color="auto"/>
            </w:tcBorders>
            <w:shd w:val="clear" w:color="auto" w:fill="auto"/>
            <w:noWrap/>
            <w:vAlign w:val="center"/>
            <w:hideMark/>
          </w:tcPr>
          <w:p w14:paraId="3A9093F0"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auto" w:fill="auto"/>
            <w:noWrap/>
            <w:vAlign w:val="center"/>
            <w:hideMark/>
          </w:tcPr>
          <w:p w14:paraId="578824C5"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1CF77774"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5CAC491B" w14:textId="77777777" w:rsidTr="00766EF9">
        <w:trPr>
          <w:trHeight w:val="265"/>
        </w:trPr>
        <w:tc>
          <w:tcPr>
            <w:tcW w:w="1549" w:type="dxa"/>
            <w:vMerge/>
            <w:tcBorders>
              <w:top w:val="nil"/>
              <w:left w:val="single" w:sz="8" w:space="0" w:color="auto"/>
              <w:bottom w:val="single" w:sz="8" w:space="0" w:color="000000"/>
              <w:right w:val="nil"/>
            </w:tcBorders>
            <w:vAlign w:val="center"/>
            <w:hideMark/>
          </w:tcPr>
          <w:p w14:paraId="29C447A1" w14:textId="77777777" w:rsidR="00766EF9" w:rsidRPr="00766EF9" w:rsidRDefault="00766EF9" w:rsidP="00766EF9">
            <w:pPr>
              <w:jc w:val="left"/>
              <w:rPr>
                <w:rFonts w:cs="Arial"/>
                <w:color w:val="000000"/>
                <w:sz w:val="22"/>
                <w:szCs w:val="22"/>
              </w:rPr>
            </w:pPr>
          </w:p>
        </w:tc>
        <w:tc>
          <w:tcPr>
            <w:tcW w:w="1147" w:type="dxa"/>
            <w:tcBorders>
              <w:top w:val="nil"/>
              <w:left w:val="single" w:sz="4" w:space="0" w:color="auto"/>
              <w:bottom w:val="single" w:sz="4" w:space="0" w:color="auto"/>
              <w:right w:val="single" w:sz="4" w:space="0" w:color="auto"/>
            </w:tcBorders>
            <w:shd w:val="clear" w:color="000000" w:fill="DCE6F1"/>
            <w:noWrap/>
            <w:vAlign w:val="center"/>
            <w:hideMark/>
          </w:tcPr>
          <w:p w14:paraId="69FCA794" w14:textId="77777777" w:rsidR="00766EF9" w:rsidRPr="00766EF9" w:rsidRDefault="00766EF9" w:rsidP="00766EF9">
            <w:pPr>
              <w:jc w:val="center"/>
              <w:rPr>
                <w:rFonts w:cs="Arial"/>
                <w:color w:val="000000"/>
                <w:sz w:val="22"/>
                <w:szCs w:val="22"/>
              </w:rPr>
            </w:pPr>
            <w:r w:rsidRPr="00766EF9">
              <w:rPr>
                <w:rFonts w:cs="Arial"/>
                <w:color w:val="000000"/>
                <w:sz w:val="22"/>
                <w:szCs w:val="22"/>
              </w:rPr>
              <w:t>16</w:t>
            </w:r>
          </w:p>
        </w:tc>
        <w:tc>
          <w:tcPr>
            <w:tcW w:w="1465" w:type="dxa"/>
            <w:tcBorders>
              <w:top w:val="nil"/>
              <w:left w:val="nil"/>
              <w:bottom w:val="single" w:sz="4" w:space="0" w:color="auto"/>
              <w:right w:val="single" w:sz="4" w:space="0" w:color="auto"/>
            </w:tcBorders>
            <w:shd w:val="clear" w:color="000000" w:fill="DCE6F1"/>
            <w:noWrap/>
            <w:vAlign w:val="center"/>
            <w:hideMark/>
          </w:tcPr>
          <w:p w14:paraId="1CB5CC88"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000000" w:fill="DCE6F1"/>
            <w:noWrap/>
            <w:vAlign w:val="center"/>
            <w:hideMark/>
          </w:tcPr>
          <w:p w14:paraId="0574493D" w14:textId="77777777" w:rsidR="00766EF9" w:rsidRPr="00766EF9" w:rsidRDefault="00766EF9" w:rsidP="00766EF9">
            <w:pPr>
              <w:jc w:val="center"/>
              <w:rPr>
                <w:rFonts w:cs="Arial"/>
                <w:color w:val="000000"/>
                <w:sz w:val="22"/>
                <w:szCs w:val="22"/>
              </w:rPr>
            </w:pPr>
            <w:r w:rsidRPr="00766EF9">
              <w:rPr>
                <w:rFonts w:cs="Arial"/>
                <w:color w:val="000000"/>
                <w:sz w:val="22"/>
                <w:szCs w:val="22"/>
              </w:rPr>
              <w:t>11 to 17</w:t>
            </w:r>
          </w:p>
        </w:tc>
        <w:tc>
          <w:tcPr>
            <w:tcW w:w="1416" w:type="dxa"/>
            <w:tcBorders>
              <w:top w:val="nil"/>
              <w:left w:val="nil"/>
              <w:bottom w:val="single" w:sz="4" w:space="0" w:color="auto"/>
              <w:right w:val="single" w:sz="4" w:space="0" w:color="auto"/>
            </w:tcBorders>
            <w:shd w:val="clear" w:color="000000" w:fill="DCE6F1"/>
            <w:noWrap/>
            <w:vAlign w:val="center"/>
            <w:hideMark/>
          </w:tcPr>
          <w:p w14:paraId="592A55BE" w14:textId="77777777" w:rsidR="00766EF9" w:rsidRPr="00766EF9" w:rsidRDefault="00766EF9" w:rsidP="00766EF9">
            <w:pPr>
              <w:jc w:val="center"/>
              <w:rPr>
                <w:rFonts w:cs="Arial"/>
                <w:color w:val="000000"/>
                <w:sz w:val="22"/>
                <w:szCs w:val="22"/>
              </w:rPr>
            </w:pPr>
            <w:r w:rsidRPr="00766EF9">
              <w:rPr>
                <w:rFonts w:cs="Arial"/>
                <w:color w:val="000000"/>
                <w:sz w:val="22"/>
                <w:szCs w:val="22"/>
              </w:rPr>
              <w:t>3,000</w:t>
            </w:r>
          </w:p>
        </w:tc>
        <w:tc>
          <w:tcPr>
            <w:tcW w:w="1511" w:type="dxa"/>
            <w:tcBorders>
              <w:top w:val="nil"/>
              <w:left w:val="nil"/>
              <w:bottom w:val="single" w:sz="4" w:space="0" w:color="auto"/>
              <w:right w:val="single" w:sz="4" w:space="0" w:color="auto"/>
            </w:tcBorders>
            <w:shd w:val="clear" w:color="000000" w:fill="DCE6F1"/>
            <w:noWrap/>
            <w:vAlign w:val="center"/>
            <w:hideMark/>
          </w:tcPr>
          <w:p w14:paraId="482836C9" w14:textId="77777777" w:rsidR="00766EF9" w:rsidRPr="00766EF9" w:rsidRDefault="00766EF9" w:rsidP="00766EF9">
            <w:pPr>
              <w:jc w:val="center"/>
              <w:rPr>
                <w:rFonts w:cs="Arial"/>
                <w:color w:val="000000"/>
                <w:sz w:val="22"/>
                <w:szCs w:val="22"/>
              </w:rPr>
            </w:pPr>
            <w:r w:rsidRPr="00766EF9">
              <w:rPr>
                <w:rFonts w:cs="Arial"/>
                <w:color w:val="000000"/>
                <w:sz w:val="22"/>
                <w:szCs w:val="22"/>
              </w:rPr>
              <w:t>8.50</w:t>
            </w:r>
          </w:p>
        </w:tc>
        <w:tc>
          <w:tcPr>
            <w:tcW w:w="1202" w:type="dxa"/>
            <w:tcBorders>
              <w:top w:val="nil"/>
              <w:left w:val="nil"/>
              <w:bottom w:val="single" w:sz="4" w:space="0" w:color="auto"/>
              <w:right w:val="single" w:sz="4" w:space="0" w:color="auto"/>
            </w:tcBorders>
            <w:shd w:val="clear" w:color="000000" w:fill="DCE6F1"/>
            <w:noWrap/>
            <w:vAlign w:val="center"/>
            <w:hideMark/>
          </w:tcPr>
          <w:p w14:paraId="49CA91EA" w14:textId="77777777" w:rsidR="00766EF9" w:rsidRPr="00766EF9" w:rsidRDefault="00766EF9" w:rsidP="00766EF9">
            <w:pPr>
              <w:jc w:val="center"/>
              <w:rPr>
                <w:rFonts w:cs="Arial"/>
                <w:color w:val="000000"/>
                <w:sz w:val="22"/>
                <w:szCs w:val="22"/>
              </w:rPr>
            </w:pPr>
            <w:r w:rsidRPr="00766EF9">
              <w:rPr>
                <w:rFonts w:cs="Arial"/>
                <w:color w:val="000000"/>
                <w:sz w:val="22"/>
                <w:szCs w:val="22"/>
              </w:rPr>
              <w:t>7.50</w:t>
            </w:r>
          </w:p>
        </w:tc>
        <w:tc>
          <w:tcPr>
            <w:tcW w:w="1077" w:type="dxa"/>
            <w:tcBorders>
              <w:top w:val="nil"/>
              <w:left w:val="nil"/>
              <w:bottom w:val="single" w:sz="4" w:space="0" w:color="auto"/>
              <w:right w:val="single" w:sz="4" w:space="0" w:color="auto"/>
            </w:tcBorders>
            <w:shd w:val="clear" w:color="000000" w:fill="DCE6F1"/>
            <w:noWrap/>
            <w:vAlign w:val="center"/>
            <w:hideMark/>
          </w:tcPr>
          <w:p w14:paraId="7B4C9020" w14:textId="77777777" w:rsidR="00766EF9" w:rsidRPr="00766EF9" w:rsidRDefault="00766EF9" w:rsidP="00766EF9">
            <w:pPr>
              <w:jc w:val="center"/>
              <w:rPr>
                <w:rFonts w:cs="Arial"/>
                <w:color w:val="000000"/>
                <w:sz w:val="22"/>
                <w:szCs w:val="22"/>
              </w:rPr>
            </w:pPr>
            <w:r w:rsidRPr="00766EF9">
              <w:rPr>
                <w:rFonts w:cs="Arial"/>
                <w:color w:val="000000"/>
                <w:sz w:val="22"/>
                <w:szCs w:val="22"/>
              </w:rPr>
              <w:t>26.00</w:t>
            </w:r>
          </w:p>
        </w:tc>
        <w:tc>
          <w:tcPr>
            <w:tcW w:w="1064" w:type="dxa"/>
            <w:tcBorders>
              <w:top w:val="nil"/>
              <w:left w:val="nil"/>
              <w:bottom w:val="single" w:sz="4" w:space="0" w:color="auto"/>
              <w:right w:val="single" w:sz="4" w:space="0" w:color="auto"/>
            </w:tcBorders>
            <w:shd w:val="clear" w:color="000000" w:fill="DCE6F1"/>
            <w:noWrap/>
            <w:vAlign w:val="center"/>
            <w:hideMark/>
          </w:tcPr>
          <w:p w14:paraId="43421ED3" w14:textId="77777777" w:rsidR="00766EF9" w:rsidRPr="00766EF9" w:rsidRDefault="00766EF9" w:rsidP="00766EF9">
            <w:pPr>
              <w:jc w:val="center"/>
              <w:rPr>
                <w:rFonts w:cs="Arial"/>
                <w:color w:val="000000"/>
                <w:sz w:val="22"/>
                <w:szCs w:val="22"/>
              </w:rPr>
            </w:pPr>
            <w:r w:rsidRPr="00766EF9">
              <w:rPr>
                <w:rFonts w:cs="Arial"/>
                <w:color w:val="000000"/>
                <w:sz w:val="22"/>
                <w:szCs w:val="22"/>
              </w:rPr>
              <w:t>0.44</w:t>
            </w:r>
          </w:p>
        </w:tc>
        <w:tc>
          <w:tcPr>
            <w:tcW w:w="1300" w:type="dxa"/>
            <w:tcBorders>
              <w:top w:val="nil"/>
              <w:left w:val="nil"/>
              <w:bottom w:val="single" w:sz="4" w:space="0" w:color="auto"/>
              <w:right w:val="single" w:sz="4" w:space="0" w:color="auto"/>
            </w:tcBorders>
            <w:shd w:val="clear" w:color="000000" w:fill="DCE6F1"/>
            <w:noWrap/>
            <w:vAlign w:val="center"/>
            <w:hideMark/>
          </w:tcPr>
          <w:p w14:paraId="5AA56097" w14:textId="77777777" w:rsidR="00766EF9" w:rsidRPr="00766EF9" w:rsidRDefault="00766EF9" w:rsidP="00766EF9">
            <w:pPr>
              <w:jc w:val="center"/>
              <w:rPr>
                <w:rFonts w:cs="Arial"/>
                <w:color w:val="000000"/>
                <w:sz w:val="22"/>
                <w:szCs w:val="22"/>
              </w:rPr>
            </w:pPr>
            <w:r w:rsidRPr="00766EF9">
              <w:rPr>
                <w:rFonts w:cs="Arial"/>
                <w:color w:val="000000"/>
                <w:sz w:val="22"/>
                <w:szCs w:val="22"/>
              </w:rPr>
              <w:t>0.44</w:t>
            </w:r>
          </w:p>
        </w:tc>
        <w:tc>
          <w:tcPr>
            <w:tcW w:w="1313" w:type="dxa"/>
            <w:tcBorders>
              <w:top w:val="nil"/>
              <w:left w:val="nil"/>
              <w:bottom w:val="single" w:sz="4" w:space="0" w:color="auto"/>
              <w:right w:val="single" w:sz="4" w:space="0" w:color="auto"/>
            </w:tcBorders>
            <w:shd w:val="clear" w:color="000000" w:fill="DCE6F1"/>
            <w:noWrap/>
            <w:vAlign w:val="center"/>
            <w:hideMark/>
          </w:tcPr>
          <w:p w14:paraId="157755D4"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4" w:space="0" w:color="auto"/>
              <w:right w:val="single" w:sz="4" w:space="0" w:color="auto"/>
            </w:tcBorders>
            <w:shd w:val="clear" w:color="000000" w:fill="DCE6F1"/>
            <w:noWrap/>
            <w:vAlign w:val="center"/>
            <w:hideMark/>
          </w:tcPr>
          <w:p w14:paraId="1E2458BF"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000000" w:fill="DCE6F1"/>
            <w:noWrap/>
            <w:vAlign w:val="center"/>
            <w:hideMark/>
          </w:tcPr>
          <w:p w14:paraId="736D49BC"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000000" w:fill="DCE6F1"/>
            <w:noWrap/>
            <w:vAlign w:val="center"/>
            <w:hideMark/>
          </w:tcPr>
          <w:p w14:paraId="42B2B3E6"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75299C45" w14:textId="77777777" w:rsidTr="00766EF9">
        <w:trPr>
          <w:trHeight w:val="265"/>
        </w:trPr>
        <w:tc>
          <w:tcPr>
            <w:tcW w:w="1549" w:type="dxa"/>
            <w:vMerge/>
            <w:tcBorders>
              <w:top w:val="nil"/>
              <w:left w:val="single" w:sz="8" w:space="0" w:color="auto"/>
              <w:bottom w:val="single" w:sz="8" w:space="0" w:color="000000"/>
              <w:right w:val="nil"/>
            </w:tcBorders>
            <w:vAlign w:val="center"/>
            <w:hideMark/>
          </w:tcPr>
          <w:p w14:paraId="587D86BF" w14:textId="77777777" w:rsidR="00766EF9" w:rsidRPr="00766EF9" w:rsidRDefault="00766EF9" w:rsidP="00766EF9">
            <w:pPr>
              <w:jc w:val="left"/>
              <w:rPr>
                <w:rFonts w:cs="Arial"/>
                <w:color w:val="000000"/>
                <w:sz w:val="22"/>
                <w:szCs w:val="22"/>
              </w:rPr>
            </w:pPr>
          </w:p>
        </w:tc>
        <w:tc>
          <w:tcPr>
            <w:tcW w:w="1147" w:type="dxa"/>
            <w:tcBorders>
              <w:top w:val="nil"/>
              <w:left w:val="single" w:sz="4" w:space="0" w:color="auto"/>
              <w:bottom w:val="single" w:sz="4" w:space="0" w:color="auto"/>
              <w:right w:val="single" w:sz="4" w:space="0" w:color="auto"/>
            </w:tcBorders>
            <w:shd w:val="clear" w:color="auto" w:fill="auto"/>
            <w:noWrap/>
            <w:vAlign w:val="center"/>
            <w:hideMark/>
          </w:tcPr>
          <w:p w14:paraId="62A7237A" w14:textId="77777777" w:rsidR="00766EF9" w:rsidRPr="00766EF9" w:rsidRDefault="00766EF9" w:rsidP="00766EF9">
            <w:pPr>
              <w:jc w:val="center"/>
              <w:rPr>
                <w:rFonts w:cs="Arial"/>
                <w:color w:val="000000"/>
                <w:sz w:val="22"/>
                <w:szCs w:val="22"/>
              </w:rPr>
            </w:pPr>
            <w:r w:rsidRPr="00766EF9">
              <w:rPr>
                <w:rFonts w:cs="Arial"/>
                <w:color w:val="000000"/>
                <w:sz w:val="22"/>
                <w:szCs w:val="22"/>
              </w:rPr>
              <w:t>33</w:t>
            </w:r>
          </w:p>
        </w:tc>
        <w:tc>
          <w:tcPr>
            <w:tcW w:w="1465" w:type="dxa"/>
            <w:tcBorders>
              <w:top w:val="nil"/>
              <w:left w:val="nil"/>
              <w:bottom w:val="single" w:sz="4" w:space="0" w:color="auto"/>
              <w:right w:val="single" w:sz="4" w:space="0" w:color="auto"/>
            </w:tcBorders>
            <w:shd w:val="clear" w:color="auto" w:fill="auto"/>
            <w:noWrap/>
            <w:vAlign w:val="center"/>
            <w:hideMark/>
          </w:tcPr>
          <w:p w14:paraId="4108F435"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auto" w:fill="auto"/>
            <w:noWrap/>
            <w:vAlign w:val="center"/>
            <w:hideMark/>
          </w:tcPr>
          <w:p w14:paraId="0F8D7CE2" w14:textId="77777777" w:rsidR="00766EF9" w:rsidRPr="00766EF9" w:rsidRDefault="00766EF9" w:rsidP="00766EF9">
            <w:pPr>
              <w:jc w:val="center"/>
              <w:rPr>
                <w:rFonts w:cs="Arial"/>
                <w:color w:val="000000"/>
                <w:sz w:val="22"/>
                <w:szCs w:val="22"/>
              </w:rPr>
            </w:pPr>
            <w:r w:rsidRPr="00766EF9">
              <w:rPr>
                <w:rFonts w:cs="Arial"/>
                <w:color w:val="000000"/>
                <w:sz w:val="22"/>
                <w:szCs w:val="22"/>
              </w:rPr>
              <w:t>10 to 11</w:t>
            </w:r>
          </w:p>
        </w:tc>
        <w:tc>
          <w:tcPr>
            <w:tcW w:w="1416" w:type="dxa"/>
            <w:tcBorders>
              <w:top w:val="nil"/>
              <w:left w:val="nil"/>
              <w:bottom w:val="single" w:sz="4" w:space="0" w:color="auto"/>
              <w:right w:val="single" w:sz="4" w:space="0" w:color="auto"/>
            </w:tcBorders>
            <w:shd w:val="clear" w:color="auto" w:fill="auto"/>
            <w:noWrap/>
            <w:vAlign w:val="center"/>
            <w:hideMark/>
          </w:tcPr>
          <w:p w14:paraId="41FCA598" w14:textId="77777777" w:rsidR="00766EF9" w:rsidRPr="00766EF9" w:rsidRDefault="00766EF9" w:rsidP="00766EF9">
            <w:pPr>
              <w:jc w:val="center"/>
              <w:rPr>
                <w:rFonts w:cs="Arial"/>
                <w:color w:val="000000"/>
                <w:sz w:val="22"/>
                <w:szCs w:val="22"/>
              </w:rPr>
            </w:pPr>
            <w:r w:rsidRPr="00766EF9">
              <w:rPr>
                <w:rFonts w:cs="Arial"/>
                <w:color w:val="000000"/>
                <w:sz w:val="22"/>
                <w:szCs w:val="22"/>
              </w:rPr>
              <w:t>3,000</w:t>
            </w:r>
          </w:p>
        </w:tc>
        <w:tc>
          <w:tcPr>
            <w:tcW w:w="1511" w:type="dxa"/>
            <w:tcBorders>
              <w:top w:val="nil"/>
              <w:left w:val="nil"/>
              <w:bottom w:val="single" w:sz="4" w:space="0" w:color="auto"/>
              <w:right w:val="single" w:sz="4" w:space="0" w:color="auto"/>
            </w:tcBorders>
            <w:shd w:val="clear" w:color="auto" w:fill="auto"/>
            <w:noWrap/>
            <w:vAlign w:val="center"/>
            <w:hideMark/>
          </w:tcPr>
          <w:p w14:paraId="14699A9A" w14:textId="77777777" w:rsidR="00766EF9" w:rsidRPr="00766EF9" w:rsidRDefault="00766EF9" w:rsidP="00766EF9">
            <w:pPr>
              <w:jc w:val="center"/>
              <w:rPr>
                <w:rFonts w:cs="Arial"/>
                <w:color w:val="000000"/>
                <w:sz w:val="22"/>
                <w:szCs w:val="22"/>
              </w:rPr>
            </w:pPr>
            <w:r w:rsidRPr="00766EF9">
              <w:rPr>
                <w:rFonts w:cs="Arial"/>
                <w:color w:val="000000"/>
                <w:sz w:val="22"/>
                <w:szCs w:val="22"/>
              </w:rPr>
              <w:t>10.25</w:t>
            </w:r>
          </w:p>
        </w:tc>
        <w:tc>
          <w:tcPr>
            <w:tcW w:w="1202" w:type="dxa"/>
            <w:tcBorders>
              <w:top w:val="nil"/>
              <w:left w:val="nil"/>
              <w:bottom w:val="single" w:sz="4" w:space="0" w:color="auto"/>
              <w:right w:val="single" w:sz="4" w:space="0" w:color="auto"/>
            </w:tcBorders>
            <w:shd w:val="clear" w:color="auto" w:fill="auto"/>
            <w:noWrap/>
            <w:vAlign w:val="center"/>
            <w:hideMark/>
          </w:tcPr>
          <w:p w14:paraId="325CCC61" w14:textId="77777777" w:rsidR="00766EF9" w:rsidRPr="00766EF9" w:rsidRDefault="00766EF9" w:rsidP="00766EF9">
            <w:pPr>
              <w:jc w:val="center"/>
              <w:rPr>
                <w:rFonts w:cs="Arial"/>
                <w:color w:val="000000"/>
                <w:sz w:val="22"/>
                <w:szCs w:val="22"/>
              </w:rPr>
            </w:pPr>
            <w:r w:rsidRPr="00766EF9">
              <w:rPr>
                <w:rFonts w:cs="Arial"/>
                <w:color w:val="000000"/>
                <w:sz w:val="22"/>
                <w:szCs w:val="22"/>
              </w:rPr>
              <w:t>7.50</w:t>
            </w:r>
          </w:p>
        </w:tc>
        <w:tc>
          <w:tcPr>
            <w:tcW w:w="1077" w:type="dxa"/>
            <w:tcBorders>
              <w:top w:val="nil"/>
              <w:left w:val="nil"/>
              <w:bottom w:val="single" w:sz="4" w:space="0" w:color="auto"/>
              <w:right w:val="single" w:sz="4" w:space="0" w:color="auto"/>
            </w:tcBorders>
            <w:shd w:val="clear" w:color="auto" w:fill="auto"/>
            <w:noWrap/>
            <w:vAlign w:val="center"/>
            <w:hideMark/>
          </w:tcPr>
          <w:p w14:paraId="2D197530" w14:textId="77777777" w:rsidR="00766EF9" w:rsidRPr="00766EF9" w:rsidRDefault="00766EF9" w:rsidP="00766EF9">
            <w:pPr>
              <w:jc w:val="center"/>
              <w:rPr>
                <w:rFonts w:cs="Arial"/>
                <w:color w:val="000000"/>
                <w:sz w:val="22"/>
                <w:szCs w:val="22"/>
              </w:rPr>
            </w:pPr>
            <w:r w:rsidRPr="00766EF9">
              <w:rPr>
                <w:rFonts w:cs="Arial"/>
                <w:color w:val="000000"/>
                <w:sz w:val="22"/>
                <w:szCs w:val="22"/>
              </w:rPr>
              <w:t>15.00</w:t>
            </w:r>
          </w:p>
        </w:tc>
        <w:tc>
          <w:tcPr>
            <w:tcW w:w="1064" w:type="dxa"/>
            <w:tcBorders>
              <w:top w:val="nil"/>
              <w:left w:val="nil"/>
              <w:bottom w:val="single" w:sz="4" w:space="0" w:color="auto"/>
              <w:right w:val="single" w:sz="4" w:space="0" w:color="auto"/>
            </w:tcBorders>
            <w:shd w:val="clear" w:color="auto" w:fill="auto"/>
            <w:noWrap/>
            <w:vAlign w:val="center"/>
            <w:hideMark/>
          </w:tcPr>
          <w:p w14:paraId="44B18502" w14:textId="77777777" w:rsidR="00766EF9" w:rsidRPr="00766EF9" w:rsidRDefault="00766EF9" w:rsidP="00766EF9">
            <w:pPr>
              <w:jc w:val="center"/>
              <w:rPr>
                <w:rFonts w:cs="Arial"/>
                <w:color w:val="000000"/>
                <w:sz w:val="22"/>
                <w:szCs w:val="22"/>
              </w:rPr>
            </w:pPr>
            <w:r w:rsidRPr="00766EF9">
              <w:rPr>
                <w:rFonts w:cs="Arial"/>
                <w:color w:val="000000"/>
                <w:sz w:val="22"/>
                <w:szCs w:val="22"/>
              </w:rPr>
              <w:t>0.53</w:t>
            </w:r>
          </w:p>
        </w:tc>
        <w:tc>
          <w:tcPr>
            <w:tcW w:w="1300" w:type="dxa"/>
            <w:tcBorders>
              <w:top w:val="nil"/>
              <w:left w:val="nil"/>
              <w:bottom w:val="single" w:sz="4" w:space="0" w:color="auto"/>
              <w:right w:val="single" w:sz="4" w:space="0" w:color="auto"/>
            </w:tcBorders>
            <w:shd w:val="clear" w:color="auto" w:fill="auto"/>
            <w:noWrap/>
            <w:vAlign w:val="center"/>
            <w:hideMark/>
          </w:tcPr>
          <w:p w14:paraId="69487E02" w14:textId="77777777" w:rsidR="00766EF9" w:rsidRPr="00766EF9" w:rsidRDefault="00766EF9" w:rsidP="00766EF9">
            <w:pPr>
              <w:jc w:val="center"/>
              <w:rPr>
                <w:rFonts w:cs="Arial"/>
                <w:color w:val="000000"/>
                <w:sz w:val="22"/>
                <w:szCs w:val="22"/>
              </w:rPr>
            </w:pPr>
            <w:r w:rsidRPr="00766EF9">
              <w:rPr>
                <w:rFonts w:cs="Arial"/>
                <w:color w:val="000000"/>
                <w:sz w:val="22"/>
                <w:szCs w:val="22"/>
              </w:rPr>
              <w:t>0.53</w:t>
            </w:r>
          </w:p>
        </w:tc>
        <w:tc>
          <w:tcPr>
            <w:tcW w:w="1313" w:type="dxa"/>
            <w:tcBorders>
              <w:top w:val="nil"/>
              <w:left w:val="nil"/>
              <w:bottom w:val="single" w:sz="4" w:space="0" w:color="auto"/>
              <w:right w:val="single" w:sz="4" w:space="0" w:color="auto"/>
            </w:tcBorders>
            <w:shd w:val="clear" w:color="auto" w:fill="auto"/>
            <w:noWrap/>
            <w:vAlign w:val="center"/>
            <w:hideMark/>
          </w:tcPr>
          <w:p w14:paraId="1D16FC3A"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4" w:space="0" w:color="auto"/>
              <w:right w:val="single" w:sz="4" w:space="0" w:color="auto"/>
            </w:tcBorders>
            <w:shd w:val="clear" w:color="auto" w:fill="auto"/>
            <w:noWrap/>
            <w:vAlign w:val="center"/>
            <w:hideMark/>
          </w:tcPr>
          <w:p w14:paraId="15D70D52"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auto" w:fill="auto"/>
            <w:noWrap/>
            <w:vAlign w:val="center"/>
            <w:hideMark/>
          </w:tcPr>
          <w:p w14:paraId="7626CADE"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49419CCF"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5324247B" w14:textId="77777777" w:rsidTr="00766EF9">
        <w:trPr>
          <w:trHeight w:val="265"/>
        </w:trPr>
        <w:tc>
          <w:tcPr>
            <w:tcW w:w="1549" w:type="dxa"/>
            <w:vMerge/>
            <w:tcBorders>
              <w:top w:val="nil"/>
              <w:left w:val="single" w:sz="8" w:space="0" w:color="auto"/>
              <w:bottom w:val="single" w:sz="8" w:space="0" w:color="000000"/>
              <w:right w:val="nil"/>
            </w:tcBorders>
            <w:vAlign w:val="center"/>
            <w:hideMark/>
          </w:tcPr>
          <w:p w14:paraId="585CF28F" w14:textId="77777777" w:rsidR="00766EF9" w:rsidRPr="00766EF9" w:rsidRDefault="00766EF9" w:rsidP="00766EF9">
            <w:pPr>
              <w:jc w:val="left"/>
              <w:rPr>
                <w:rFonts w:cs="Arial"/>
                <w:color w:val="000000"/>
                <w:sz w:val="22"/>
                <w:szCs w:val="22"/>
              </w:rPr>
            </w:pPr>
          </w:p>
        </w:tc>
        <w:tc>
          <w:tcPr>
            <w:tcW w:w="1147" w:type="dxa"/>
            <w:tcBorders>
              <w:top w:val="nil"/>
              <w:left w:val="single" w:sz="4" w:space="0" w:color="auto"/>
              <w:bottom w:val="single" w:sz="4" w:space="0" w:color="auto"/>
              <w:right w:val="single" w:sz="4" w:space="0" w:color="auto"/>
            </w:tcBorders>
            <w:shd w:val="clear" w:color="000000" w:fill="DCE6F1"/>
            <w:noWrap/>
            <w:vAlign w:val="center"/>
            <w:hideMark/>
          </w:tcPr>
          <w:p w14:paraId="00D23C95" w14:textId="77777777" w:rsidR="00766EF9" w:rsidRPr="00766EF9" w:rsidRDefault="00766EF9" w:rsidP="00766EF9">
            <w:pPr>
              <w:jc w:val="center"/>
              <w:rPr>
                <w:rFonts w:cs="Arial"/>
                <w:color w:val="000000"/>
                <w:sz w:val="22"/>
                <w:szCs w:val="22"/>
              </w:rPr>
            </w:pPr>
            <w:r w:rsidRPr="00766EF9">
              <w:rPr>
                <w:rFonts w:cs="Arial"/>
                <w:color w:val="000000"/>
                <w:sz w:val="22"/>
                <w:szCs w:val="22"/>
              </w:rPr>
              <w:t>34.5</w:t>
            </w:r>
          </w:p>
        </w:tc>
        <w:tc>
          <w:tcPr>
            <w:tcW w:w="1465" w:type="dxa"/>
            <w:tcBorders>
              <w:top w:val="nil"/>
              <w:left w:val="nil"/>
              <w:bottom w:val="single" w:sz="4" w:space="0" w:color="auto"/>
              <w:right w:val="single" w:sz="4" w:space="0" w:color="auto"/>
            </w:tcBorders>
            <w:shd w:val="clear" w:color="000000" w:fill="DCE6F1"/>
            <w:noWrap/>
            <w:vAlign w:val="center"/>
            <w:hideMark/>
          </w:tcPr>
          <w:p w14:paraId="1C6AD16F"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000000" w:fill="DCE6F1"/>
            <w:noWrap/>
            <w:vAlign w:val="center"/>
            <w:hideMark/>
          </w:tcPr>
          <w:p w14:paraId="48F156BB"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000000" w:fill="DCE6F1"/>
            <w:noWrap/>
            <w:vAlign w:val="center"/>
            <w:hideMark/>
          </w:tcPr>
          <w:p w14:paraId="6D992D3E" w14:textId="77777777" w:rsidR="00766EF9" w:rsidRPr="00766EF9" w:rsidRDefault="00766EF9" w:rsidP="00766EF9">
            <w:pPr>
              <w:jc w:val="center"/>
              <w:rPr>
                <w:rFonts w:cs="Arial"/>
                <w:color w:val="000000"/>
                <w:sz w:val="22"/>
                <w:szCs w:val="22"/>
              </w:rPr>
            </w:pPr>
            <w:r w:rsidRPr="00766EF9">
              <w:rPr>
                <w:rFonts w:cs="Arial"/>
                <w:color w:val="000000"/>
                <w:sz w:val="22"/>
                <w:szCs w:val="22"/>
              </w:rPr>
              <w:t>2,800</w:t>
            </w:r>
          </w:p>
        </w:tc>
        <w:tc>
          <w:tcPr>
            <w:tcW w:w="1511" w:type="dxa"/>
            <w:tcBorders>
              <w:top w:val="nil"/>
              <w:left w:val="nil"/>
              <w:bottom w:val="single" w:sz="4" w:space="0" w:color="auto"/>
              <w:right w:val="single" w:sz="4" w:space="0" w:color="auto"/>
            </w:tcBorders>
            <w:shd w:val="clear" w:color="000000" w:fill="DCE6F1"/>
            <w:noWrap/>
            <w:vAlign w:val="center"/>
            <w:hideMark/>
          </w:tcPr>
          <w:p w14:paraId="28699BDC" w14:textId="77777777" w:rsidR="00766EF9" w:rsidRPr="00766EF9" w:rsidRDefault="00766EF9" w:rsidP="00766EF9">
            <w:pPr>
              <w:jc w:val="center"/>
              <w:rPr>
                <w:rFonts w:cs="Arial"/>
                <w:color w:val="000000"/>
                <w:sz w:val="22"/>
                <w:szCs w:val="22"/>
              </w:rPr>
            </w:pPr>
            <w:r w:rsidRPr="00766EF9">
              <w:rPr>
                <w:rFonts w:cs="Arial"/>
                <w:color w:val="000000"/>
                <w:sz w:val="22"/>
                <w:szCs w:val="22"/>
              </w:rPr>
              <w:t>20.00</w:t>
            </w:r>
          </w:p>
        </w:tc>
        <w:tc>
          <w:tcPr>
            <w:tcW w:w="1202" w:type="dxa"/>
            <w:tcBorders>
              <w:top w:val="nil"/>
              <w:left w:val="nil"/>
              <w:bottom w:val="single" w:sz="4" w:space="0" w:color="auto"/>
              <w:right w:val="single" w:sz="4" w:space="0" w:color="auto"/>
            </w:tcBorders>
            <w:shd w:val="clear" w:color="000000" w:fill="DCE6F1"/>
            <w:noWrap/>
            <w:vAlign w:val="center"/>
            <w:hideMark/>
          </w:tcPr>
          <w:p w14:paraId="768D15F8" w14:textId="77777777" w:rsidR="00766EF9" w:rsidRPr="00766EF9" w:rsidRDefault="00766EF9" w:rsidP="00766EF9">
            <w:pPr>
              <w:jc w:val="center"/>
              <w:rPr>
                <w:rFonts w:cs="Arial"/>
                <w:color w:val="000000"/>
                <w:sz w:val="22"/>
                <w:szCs w:val="22"/>
              </w:rPr>
            </w:pPr>
            <w:r w:rsidRPr="00766EF9">
              <w:rPr>
                <w:rFonts w:cs="Arial"/>
                <w:color w:val="000000"/>
                <w:sz w:val="22"/>
                <w:szCs w:val="22"/>
              </w:rPr>
              <w:t>8.00</w:t>
            </w:r>
          </w:p>
        </w:tc>
        <w:tc>
          <w:tcPr>
            <w:tcW w:w="1077" w:type="dxa"/>
            <w:tcBorders>
              <w:top w:val="nil"/>
              <w:left w:val="nil"/>
              <w:bottom w:val="single" w:sz="4" w:space="0" w:color="auto"/>
              <w:right w:val="single" w:sz="4" w:space="0" w:color="auto"/>
            </w:tcBorders>
            <w:shd w:val="clear" w:color="000000" w:fill="DCE6F1"/>
            <w:noWrap/>
            <w:vAlign w:val="center"/>
            <w:hideMark/>
          </w:tcPr>
          <w:p w14:paraId="1D90BD23" w14:textId="77777777" w:rsidR="00766EF9" w:rsidRPr="00766EF9" w:rsidRDefault="00766EF9" w:rsidP="00766EF9">
            <w:pPr>
              <w:jc w:val="center"/>
              <w:rPr>
                <w:rFonts w:cs="Arial"/>
                <w:color w:val="000000"/>
                <w:sz w:val="22"/>
                <w:szCs w:val="22"/>
              </w:rPr>
            </w:pPr>
            <w:r w:rsidRPr="00766EF9">
              <w:rPr>
                <w:rFonts w:cs="Arial"/>
                <w:color w:val="000000"/>
                <w:sz w:val="22"/>
                <w:szCs w:val="22"/>
              </w:rPr>
              <w:t>6.00</w:t>
            </w:r>
          </w:p>
        </w:tc>
        <w:tc>
          <w:tcPr>
            <w:tcW w:w="1064" w:type="dxa"/>
            <w:tcBorders>
              <w:top w:val="nil"/>
              <w:left w:val="nil"/>
              <w:bottom w:val="single" w:sz="4" w:space="0" w:color="auto"/>
              <w:right w:val="single" w:sz="4" w:space="0" w:color="auto"/>
            </w:tcBorders>
            <w:shd w:val="clear" w:color="000000" w:fill="DCE6F1"/>
            <w:noWrap/>
            <w:vAlign w:val="center"/>
            <w:hideMark/>
          </w:tcPr>
          <w:p w14:paraId="54B4ACDF"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000000" w:fill="DCE6F1"/>
            <w:noWrap/>
            <w:vAlign w:val="center"/>
            <w:hideMark/>
          </w:tcPr>
          <w:p w14:paraId="3258D9F4"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13" w:type="dxa"/>
            <w:tcBorders>
              <w:top w:val="nil"/>
              <w:left w:val="nil"/>
              <w:bottom w:val="single" w:sz="4" w:space="0" w:color="auto"/>
              <w:right w:val="single" w:sz="4" w:space="0" w:color="auto"/>
            </w:tcBorders>
            <w:shd w:val="clear" w:color="000000" w:fill="DCE6F1"/>
            <w:noWrap/>
            <w:vAlign w:val="center"/>
            <w:hideMark/>
          </w:tcPr>
          <w:p w14:paraId="15AE318C" w14:textId="77777777" w:rsidR="00766EF9" w:rsidRPr="00766EF9" w:rsidRDefault="00766EF9" w:rsidP="00766EF9">
            <w:pPr>
              <w:jc w:val="center"/>
              <w:rPr>
                <w:rFonts w:cs="Arial"/>
                <w:color w:val="000000"/>
                <w:sz w:val="22"/>
                <w:szCs w:val="22"/>
              </w:rPr>
            </w:pPr>
            <w:r w:rsidRPr="00766EF9">
              <w:rPr>
                <w:rFonts w:cs="Arial"/>
                <w:color w:val="000000"/>
                <w:sz w:val="22"/>
                <w:szCs w:val="22"/>
              </w:rPr>
              <w:t>3/4</w:t>
            </w:r>
          </w:p>
        </w:tc>
        <w:tc>
          <w:tcPr>
            <w:tcW w:w="1369" w:type="dxa"/>
            <w:tcBorders>
              <w:top w:val="nil"/>
              <w:left w:val="nil"/>
              <w:bottom w:val="single" w:sz="4" w:space="0" w:color="auto"/>
              <w:right w:val="single" w:sz="4" w:space="0" w:color="auto"/>
            </w:tcBorders>
            <w:shd w:val="clear" w:color="000000" w:fill="DCE6F1"/>
            <w:noWrap/>
            <w:vAlign w:val="center"/>
            <w:hideMark/>
          </w:tcPr>
          <w:p w14:paraId="56AF7B69"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000000" w:fill="DCE6F1"/>
            <w:noWrap/>
            <w:vAlign w:val="center"/>
            <w:hideMark/>
          </w:tcPr>
          <w:p w14:paraId="251E43C9"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000000" w:fill="DCE6F1"/>
            <w:noWrap/>
            <w:vAlign w:val="center"/>
            <w:hideMark/>
          </w:tcPr>
          <w:p w14:paraId="151B4B4A"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7F5D97A5" w14:textId="77777777" w:rsidTr="00766EF9">
        <w:trPr>
          <w:trHeight w:val="265"/>
        </w:trPr>
        <w:tc>
          <w:tcPr>
            <w:tcW w:w="1549" w:type="dxa"/>
            <w:vMerge/>
            <w:tcBorders>
              <w:top w:val="nil"/>
              <w:left w:val="single" w:sz="8" w:space="0" w:color="auto"/>
              <w:bottom w:val="single" w:sz="8" w:space="0" w:color="000000"/>
              <w:right w:val="nil"/>
            </w:tcBorders>
            <w:vAlign w:val="center"/>
            <w:hideMark/>
          </w:tcPr>
          <w:p w14:paraId="2C987147" w14:textId="77777777" w:rsidR="00766EF9" w:rsidRPr="00766EF9" w:rsidRDefault="00766EF9" w:rsidP="00766EF9">
            <w:pPr>
              <w:jc w:val="left"/>
              <w:rPr>
                <w:rFonts w:cs="Arial"/>
                <w:color w:val="000000"/>
                <w:sz w:val="22"/>
                <w:szCs w:val="22"/>
              </w:rPr>
            </w:pPr>
          </w:p>
        </w:tc>
        <w:tc>
          <w:tcPr>
            <w:tcW w:w="1147" w:type="dxa"/>
            <w:tcBorders>
              <w:top w:val="nil"/>
              <w:left w:val="single" w:sz="4" w:space="0" w:color="auto"/>
              <w:bottom w:val="single" w:sz="4" w:space="0" w:color="auto"/>
              <w:right w:val="single" w:sz="4" w:space="0" w:color="auto"/>
            </w:tcBorders>
            <w:shd w:val="clear" w:color="auto" w:fill="auto"/>
            <w:noWrap/>
            <w:vAlign w:val="center"/>
            <w:hideMark/>
          </w:tcPr>
          <w:p w14:paraId="6F3E8E87" w14:textId="77777777" w:rsidR="00766EF9" w:rsidRPr="00766EF9" w:rsidRDefault="00766EF9" w:rsidP="00766EF9">
            <w:pPr>
              <w:jc w:val="center"/>
              <w:rPr>
                <w:rFonts w:cs="Arial"/>
                <w:color w:val="000000"/>
                <w:sz w:val="22"/>
                <w:szCs w:val="22"/>
              </w:rPr>
            </w:pPr>
            <w:r w:rsidRPr="00766EF9">
              <w:rPr>
                <w:rFonts w:cs="Arial"/>
                <w:color w:val="000000"/>
                <w:sz w:val="22"/>
                <w:szCs w:val="22"/>
              </w:rPr>
              <w:t>34.5</w:t>
            </w:r>
          </w:p>
        </w:tc>
        <w:tc>
          <w:tcPr>
            <w:tcW w:w="1465" w:type="dxa"/>
            <w:tcBorders>
              <w:top w:val="nil"/>
              <w:left w:val="nil"/>
              <w:bottom w:val="single" w:sz="4" w:space="0" w:color="auto"/>
              <w:right w:val="single" w:sz="4" w:space="0" w:color="auto"/>
            </w:tcBorders>
            <w:shd w:val="clear" w:color="auto" w:fill="auto"/>
            <w:noWrap/>
            <w:vAlign w:val="center"/>
            <w:hideMark/>
          </w:tcPr>
          <w:p w14:paraId="4DEEB3CC"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auto" w:fill="auto"/>
            <w:noWrap/>
            <w:vAlign w:val="center"/>
            <w:hideMark/>
          </w:tcPr>
          <w:p w14:paraId="59748288"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auto" w:fill="auto"/>
            <w:noWrap/>
            <w:vAlign w:val="center"/>
            <w:hideMark/>
          </w:tcPr>
          <w:p w14:paraId="65C08B0C" w14:textId="77777777" w:rsidR="00766EF9" w:rsidRPr="00766EF9" w:rsidRDefault="00766EF9" w:rsidP="00766EF9">
            <w:pPr>
              <w:jc w:val="center"/>
              <w:rPr>
                <w:rFonts w:cs="Arial"/>
                <w:color w:val="000000"/>
                <w:sz w:val="22"/>
                <w:szCs w:val="22"/>
              </w:rPr>
            </w:pPr>
            <w:r w:rsidRPr="00766EF9">
              <w:rPr>
                <w:rFonts w:cs="Arial"/>
                <w:color w:val="000000"/>
                <w:sz w:val="22"/>
                <w:szCs w:val="22"/>
              </w:rPr>
              <w:t>2,800</w:t>
            </w:r>
          </w:p>
        </w:tc>
        <w:tc>
          <w:tcPr>
            <w:tcW w:w="1511" w:type="dxa"/>
            <w:tcBorders>
              <w:top w:val="nil"/>
              <w:left w:val="nil"/>
              <w:bottom w:val="single" w:sz="4" w:space="0" w:color="auto"/>
              <w:right w:val="single" w:sz="4" w:space="0" w:color="auto"/>
            </w:tcBorders>
            <w:shd w:val="clear" w:color="auto" w:fill="auto"/>
            <w:noWrap/>
            <w:vAlign w:val="center"/>
            <w:hideMark/>
          </w:tcPr>
          <w:p w14:paraId="26A33DED" w14:textId="77777777" w:rsidR="00766EF9" w:rsidRPr="00766EF9" w:rsidRDefault="00766EF9" w:rsidP="00766EF9">
            <w:pPr>
              <w:jc w:val="center"/>
              <w:rPr>
                <w:rFonts w:cs="Arial"/>
                <w:color w:val="000000"/>
                <w:sz w:val="22"/>
                <w:szCs w:val="22"/>
              </w:rPr>
            </w:pPr>
            <w:r w:rsidRPr="00766EF9">
              <w:rPr>
                <w:rFonts w:cs="Arial"/>
                <w:color w:val="000000"/>
                <w:sz w:val="22"/>
                <w:szCs w:val="22"/>
              </w:rPr>
              <w:t>17.00</w:t>
            </w:r>
          </w:p>
        </w:tc>
        <w:tc>
          <w:tcPr>
            <w:tcW w:w="1202" w:type="dxa"/>
            <w:tcBorders>
              <w:top w:val="nil"/>
              <w:left w:val="nil"/>
              <w:bottom w:val="single" w:sz="4" w:space="0" w:color="auto"/>
              <w:right w:val="single" w:sz="4" w:space="0" w:color="auto"/>
            </w:tcBorders>
            <w:shd w:val="clear" w:color="auto" w:fill="auto"/>
            <w:noWrap/>
            <w:vAlign w:val="center"/>
            <w:hideMark/>
          </w:tcPr>
          <w:p w14:paraId="5F8B7C85" w14:textId="77777777" w:rsidR="00766EF9" w:rsidRPr="00766EF9" w:rsidRDefault="00766EF9" w:rsidP="00766EF9">
            <w:pPr>
              <w:jc w:val="center"/>
              <w:rPr>
                <w:rFonts w:cs="Arial"/>
                <w:color w:val="000000"/>
                <w:sz w:val="22"/>
                <w:szCs w:val="22"/>
              </w:rPr>
            </w:pPr>
            <w:r w:rsidRPr="00766EF9">
              <w:rPr>
                <w:rFonts w:cs="Arial"/>
                <w:color w:val="000000"/>
                <w:sz w:val="22"/>
                <w:szCs w:val="22"/>
              </w:rPr>
              <w:t>10.00</w:t>
            </w:r>
          </w:p>
        </w:tc>
        <w:tc>
          <w:tcPr>
            <w:tcW w:w="1077" w:type="dxa"/>
            <w:tcBorders>
              <w:top w:val="nil"/>
              <w:left w:val="nil"/>
              <w:bottom w:val="single" w:sz="4" w:space="0" w:color="auto"/>
              <w:right w:val="single" w:sz="4" w:space="0" w:color="auto"/>
            </w:tcBorders>
            <w:shd w:val="clear" w:color="auto" w:fill="auto"/>
            <w:noWrap/>
            <w:vAlign w:val="center"/>
            <w:hideMark/>
          </w:tcPr>
          <w:p w14:paraId="0534E8D7" w14:textId="77777777" w:rsidR="00766EF9" w:rsidRPr="00766EF9" w:rsidRDefault="00766EF9" w:rsidP="00766EF9">
            <w:pPr>
              <w:jc w:val="center"/>
              <w:rPr>
                <w:rFonts w:cs="Arial"/>
                <w:color w:val="000000"/>
                <w:sz w:val="22"/>
                <w:szCs w:val="22"/>
              </w:rPr>
            </w:pPr>
            <w:r w:rsidRPr="00766EF9">
              <w:rPr>
                <w:rFonts w:cs="Arial"/>
                <w:color w:val="000000"/>
                <w:sz w:val="22"/>
                <w:szCs w:val="22"/>
              </w:rPr>
              <w:t>44.00</w:t>
            </w:r>
          </w:p>
        </w:tc>
        <w:tc>
          <w:tcPr>
            <w:tcW w:w="1064" w:type="dxa"/>
            <w:tcBorders>
              <w:top w:val="nil"/>
              <w:left w:val="nil"/>
              <w:bottom w:val="single" w:sz="4" w:space="0" w:color="auto"/>
              <w:right w:val="single" w:sz="4" w:space="0" w:color="auto"/>
            </w:tcBorders>
            <w:shd w:val="clear" w:color="auto" w:fill="auto"/>
            <w:noWrap/>
            <w:vAlign w:val="center"/>
            <w:hideMark/>
          </w:tcPr>
          <w:p w14:paraId="59D53082"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auto" w:fill="auto"/>
            <w:noWrap/>
            <w:vAlign w:val="center"/>
            <w:hideMark/>
          </w:tcPr>
          <w:p w14:paraId="62B2D21A"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13" w:type="dxa"/>
            <w:tcBorders>
              <w:top w:val="nil"/>
              <w:left w:val="nil"/>
              <w:bottom w:val="single" w:sz="4" w:space="0" w:color="auto"/>
              <w:right w:val="single" w:sz="4" w:space="0" w:color="auto"/>
            </w:tcBorders>
            <w:shd w:val="clear" w:color="auto" w:fill="auto"/>
            <w:noWrap/>
            <w:vAlign w:val="center"/>
            <w:hideMark/>
          </w:tcPr>
          <w:p w14:paraId="01331859" w14:textId="77777777" w:rsidR="00766EF9" w:rsidRPr="00766EF9" w:rsidRDefault="00766EF9" w:rsidP="00766EF9">
            <w:pPr>
              <w:jc w:val="center"/>
              <w:rPr>
                <w:rFonts w:cs="Arial"/>
                <w:color w:val="000000"/>
                <w:sz w:val="22"/>
                <w:szCs w:val="22"/>
              </w:rPr>
            </w:pPr>
            <w:r w:rsidRPr="00766EF9">
              <w:rPr>
                <w:rFonts w:cs="Arial"/>
                <w:color w:val="000000"/>
                <w:sz w:val="22"/>
                <w:szCs w:val="22"/>
              </w:rPr>
              <w:t>3/4</w:t>
            </w:r>
          </w:p>
        </w:tc>
        <w:tc>
          <w:tcPr>
            <w:tcW w:w="1369" w:type="dxa"/>
            <w:tcBorders>
              <w:top w:val="nil"/>
              <w:left w:val="nil"/>
              <w:bottom w:val="single" w:sz="4" w:space="0" w:color="auto"/>
              <w:right w:val="single" w:sz="4" w:space="0" w:color="auto"/>
            </w:tcBorders>
            <w:shd w:val="clear" w:color="auto" w:fill="auto"/>
            <w:noWrap/>
            <w:vAlign w:val="center"/>
            <w:hideMark/>
          </w:tcPr>
          <w:p w14:paraId="2039CD33" w14:textId="77777777" w:rsidR="00766EF9" w:rsidRPr="00766EF9" w:rsidRDefault="00766EF9" w:rsidP="00766EF9">
            <w:pPr>
              <w:jc w:val="center"/>
              <w:rPr>
                <w:rFonts w:cs="Arial"/>
                <w:color w:val="000000"/>
                <w:sz w:val="22"/>
                <w:szCs w:val="22"/>
              </w:rPr>
            </w:pPr>
            <w:r w:rsidRPr="00766EF9">
              <w:rPr>
                <w:rFonts w:cs="Arial"/>
                <w:color w:val="000000"/>
                <w:sz w:val="22"/>
                <w:szCs w:val="22"/>
              </w:rPr>
              <w:t>Porcelain</w:t>
            </w:r>
          </w:p>
        </w:tc>
        <w:tc>
          <w:tcPr>
            <w:tcW w:w="1074" w:type="dxa"/>
            <w:tcBorders>
              <w:top w:val="nil"/>
              <w:left w:val="nil"/>
              <w:bottom w:val="single" w:sz="4" w:space="0" w:color="auto"/>
              <w:right w:val="single" w:sz="4" w:space="0" w:color="auto"/>
            </w:tcBorders>
            <w:shd w:val="clear" w:color="auto" w:fill="auto"/>
            <w:noWrap/>
            <w:vAlign w:val="center"/>
            <w:hideMark/>
          </w:tcPr>
          <w:p w14:paraId="6481E036"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65837648"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163BC29B" w14:textId="77777777" w:rsidTr="00766EF9">
        <w:trPr>
          <w:trHeight w:val="278"/>
        </w:trPr>
        <w:tc>
          <w:tcPr>
            <w:tcW w:w="1549" w:type="dxa"/>
            <w:vMerge/>
            <w:tcBorders>
              <w:top w:val="nil"/>
              <w:left w:val="single" w:sz="8" w:space="0" w:color="auto"/>
              <w:bottom w:val="single" w:sz="8" w:space="0" w:color="000000"/>
              <w:right w:val="nil"/>
            </w:tcBorders>
            <w:vAlign w:val="center"/>
            <w:hideMark/>
          </w:tcPr>
          <w:p w14:paraId="448F9FEF" w14:textId="77777777" w:rsidR="00766EF9" w:rsidRPr="00766EF9" w:rsidRDefault="00766EF9" w:rsidP="00766EF9">
            <w:pPr>
              <w:jc w:val="left"/>
              <w:rPr>
                <w:rFonts w:cs="Arial"/>
                <w:color w:val="000000"/>
                <w:sz w:val="22"/>
                <w:szCs w:val="22"/>
              </w:rPr>
            </w:pPr>
          </w:p>
        </w:tc>
        <w:tc>
          <w:tcPr>
            <w:tcW w:w="1147" w:type="dxa"/>
            <w:tcBorders>
              <w:top w:val="nil"/>
              <w:left w:val="single" w:sz="4" w:space="0" w:color="auto"/>
              <w:bottom w:val="single" w:sz="8" w:space="0" w:color="auto"/>
              <w:right w:val="single" w:sz="4" w:space="0" w:color="auto"/>
            </w:tcBorders>
            <w:shd w:val="clear" w:color="000000" w:fill="DCE6F1"/>
            <w:noWrap/>
            <w:vAlign w:val="center"/>
            <w:hideMark/>
          </w:tcPr>
          <w:p w14:paraId="54F76B90" w14:textId="77777777" w:rsidR="00766EF9" w:rsidRPr="00766EF9" w:rsidRDefault="00766EF9" w:rsidP="00766EF9">
            <w:pPr>
              <w:jc w:val="center"/>
              <w:rPr>
                <w:rFonts w:cs="Arial"/>
                <w:color w:val="000000"/>
                <w:sz w:val="22"/>
                <w:szCs w:val="22"/>
              </w:rPr>
            </w:pPr>
            <w:r w:rsidRPr="00766EF9">
              <w:rPr>
                <w:rFonts w:cs="Arial"/>
                <w:color w:val="000000"/>
                <w:sz w:val="22"/>
                <w:szCs w:val="22"/>
              </w:rPr>
              <w:t>66</w:t>
            </w:r>
          </w:p>
        </w:tc>
        <w:tc>
          <w:tcPr>
            <w:tcW w:w="1465" w:type="dxa"/>
            <w:tcBorders>
              <w:top w:val="nil"/>
              <w:left w:val="nil"/>
              <w:bottom w:val="single" w:sz="8" w:space="0" w:color="auto"/>
              <w:right w:val="single" w:sz="4" w:space="0" w:color="auto"/>
            </w:tcBorders>
            <w:shd w:val="clear" w:color="000000" w:fill="DCE6F1"/>
            <w:noWrap/>
            <w:vAlign w:val="center"/>
            <w:hideMark/>
          </w:tcPr>
          <w:p w14:paraId="32E6680D"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8" w:space="0" w:color="auto"/>
              <w:right w:val="single" w:sz="4" w:space="0" w:color="auto"/>
            </w:tcBorders>
            <w:shd w:val="clear" w:color="000000" w:fill="DCE6F1"/>
            <w:noWrap/>
            <w:vAlign w:val="center"/>
            <w:hideMark/>
          </w:tcPr>
          <w:p w14:paraId="4C329469" w14:textId="77777777" w:rsidR="00766EF9" w:rsidRPr="00766EF9" w:rsidRDefault="00766EF9" w:rsidP="00766EF9">
            <w:pPr>
              <w:jc w:val="center"/>
              <w:rPr>
                <w:rFonts w:cs="Arial"/>
                <w:color w:val="000000"/>
                <w:sz w:val="22"/>
                <w:szCs w:val="22"/>
              </w:rPr>
            </w:pPr>
            <w:r w:rsidRPr="00766EF9">
              <w:rPr>
                <w:rFonts w:cs="Arial"/>
                <w:color w:val="000000"/>
                <w:sz w:val="22"/>
                <w:szCs w:val="22"/>
              </w:rPr>
              <w:t>24</w:t>
            </w:r>
          </w:p>
        </w:tc>
        <w:tc>
          <w:tcPr>
            <w:tcW w:w="1416" w:type="dxa"/>
            <w:tcBorders>
              <w:top w:val="nil"/>
              <w:left w:val="nil"/>
              <w:bottom w:val="single" w:sz="8" w:space="0" w:color="auto"/>
              <w:right w:val="single" w:sz="4" w:space="0" w:color="auto"/>
            </w:tcBorders>
            <w:shd w:val="clear" w:color="000000" w:fill="DCE6F1"/>
            <w:noWrap/>
            <w:vAlign w:val="center"/>
            <w:hideMark/>
          </w:tcPr>
          <w:p w14:paraId="4B746A3E" w14:textId="77777777" w:rsidR="00766EF9" w:rsidRPr="00766EF9" w:rsidRDefault="00766EF9" w:rsidP="00766EF9">
            <w:pPr>
              <w:jc w:val="center"/>
              <w:rPr>
                <w:rFonts w:cs="Arial"/>
                <w:color w:val="000000"/>
                <w:sz w:val="22"/>
                <w:szCs w:val="22"/>
              </w:rPr>
            </w:pPr>
            <w:r w:rsidRPr="00766EF9">
              <w:rPr>
                <w:rFonts w:cs="Arial"/>
                <w:color w:val="000000"/>
                <w:sz w:val="22"/>
                <w:szCs w:val="22"/>
              </w:rPr>
              <w:t>2,800</w:t>
            </w:r>
          </w:p>
        </w:tc>
        <w:tc>
          <w:tcPr>
            <w:tcW w:w="1511" w:type="dxa"/>
            <w:tcBorders>
              <w:top w:val="nil"/>
              <w:left w:val="nil"/>
              <w:bottom w:val="single" w:sz="8" w:space="0" w:color="auto"/>
              <w:right w:val="single" w:sz="4" w:space="0" w:color="auto"/>
            </w:tcBorders>
            <w:shd w:val="clear" w:color="000000" w:fill="DCE6F1"/>
            <w:noWrap/>
            <w:vAlign w:val="center"/>
            <w:hideMark/>
          </w:tcPr>
          <w:p w14:paraId="4C1CAE28" w14:textId="77777777" w:rsidR="00766EF9" w:rsidRPr="00766EF9" w:rsidRDefault="00766EF9" w:rsidP="00766EF9">
            <w:pPr>
              <w:jc w:val="center"/>
              <w:rPr>
                <w:rFonts w:cs="Arial"/>
                <w:color w:val="000000"/>
                <w:sz w:val="22"/>
                <w:szCs w:val="22"/>
              </w:rPr>
            </w:pPr>
            <w:r w:rsidRPr="00766EF9">
              <w:rPr>
                <w:rFonts w:cs="Arial"/>
                <w:color w:val="000000"/>
                <w:sz w:val="22"/>
                <w:szCs w:val="22"/>
              </w:rPr>
              <w:t>31.00</w:t>
            </w:r>
          </w:p>
        </w:tc>
        <w:tc>
          <w:tcPr>
            <w:tcW w:w="1202" w:type="dxa"/>
            <w:tcBorders>
              <w:top w:val="nil"/>
              <w:left w:val="nil"/>
              <w:bottom w:val="single" w:sz="8" w:space="0" w:color="auto"/>
              <w:right w:val="single" w:sz="4" w:space="0" w:color="auto"/>
            </w:tcBorders>
            <w:shd w:val="clear" w:color="000000" w:fill="DCE6F1"/>
            <w:noWrap/>
            <w:vAlign w:val="center"/>
            <w:hideMark/>
          </w:tcPr>
          <w:p w14:paraId="03520203" w14:textId="77777777" w:rsidR="00766EF9" w:rsidRPr="00766EF9" w:rsidRDefault="00766EF9" w:rsidP="00766EF9">
            <w:pPr>
              <w:jc w:val="center"/>
              <w:rPr>
                <w:rFonts w:cs="Arial"/>
                <w:color w:val="000000"/>
                <w:sz w:val="22"/>
                <w:szCs w:val="22"/>
              </w:rPr>
            </w:pPr>
            <w:r w:rsidRPr="00766EF9">
              <w:rPr>
                <w:rFonts w:cs="Arial"/>
                <w:color w:val="000000"/>
                <w:sz w:val="22"/>
                <w:szCs w:val="22"/>
              </w:rPr>
              <w:t>7.00</w:t>
            </w:r>
          </w:p>
        </w:tc>
        <w:tc>
          <w:tcPr>
            <w:tcW w:w="1077" w:type="dxa"/>
            <w:tcBorders>
              <w:top w:val="nil"/>
              <w:left w:val="nil"/>
              <w:bottom w:val="single" w:sz="8" w:space="0" w:color="auto"/>
              <w:right w:val="single" w:sz="4" w:space="0" w:color="auto"/>
            </w:tcBorders>
            <w:shd w:val="clear" w:color="000000" w:fill="DCE6F1"/>
            <w:noWrap/>
            <w:vAlign w:val="center"/>
            <w:hideMark/>
          </w:tcPr>
          <w:p w14:paraId="7C23D985" w14:textId="77777777" w:rsidR="00766EF9" w:rsidRPr="00766EF9" w:rsidRDefault="00766EF9" w:rsidP="00766EF9">
            <w:pPr>
              <w:jc w:val="center"/>
              <w:rPr>
                <w:rFonts w:cs="Arial"/>
                <w:color w:val="000000"/>
                <w:sz w:val="22"/>
                <w:szCs w:val="22"/>
              </w:rPr>
            </w:pPr>
            <w:r w:rsidRPr="00766EF9">
              <w:rPr>
                <w:rFonts w:cs="Arial"/>
                <w:color w:val="000000"/>
                <w:sz w:val="22"/>
                <w:szCs w:val="22"/>
              </w:rPr>
              <w:t>15.00</w:t>
            </w:r>
          </w:p>
        </w:tc>
        <w:tc>
          <w:tcPr>
            <w:tcW w:w="1064" w:type="dxa"/>
            <w:tcBorders>
              <w:top w:val="nil"/>
              <w:left w:val="nil"/>
              <w:bottom w:val="single" w:sz="8" w:space="0" w:color="auto"/>
              <w:right w:val="single" w:sz="4" w:space="0" w:color="auto"/>
            </w:tcBorders>
            <w:shd w:val="clear" w:color="000000" w:fill="DCE6F1"/>
            <w:noWrap/>
            <w:vAlign w:val="center"/>
            <w:hideMark/>
          </w:tcPr>
          <w:p w14:paraId="065CB883" w14:textId="77777777" w:rsidR="00766EF9" w:rsidRPr="00766EF9" w:rsidRDefault="00766EF9" w:rsidP="00766EF9">
            <w:pPr>
              <w:jc w:val="center"/>
              <w:rPr>
                <w:rFonts w:cs="Arial"/>
                <w:color w:val="000000"/>
                <w:sz w:val="22"/>
                <w:szCs w:val="22"/>
              </w:rPr>
            </w:pPr>
            <w:r w:rsidRPr="00766EF9">
              <w:rPr>
                <w:rFonts w:cs="Arial"/>
                <w:color w:val="000000"/>
                <w:sz w:val="22"/>
                <w:szCs w:val="22"/>
              </w:rPr>
              <w:t>1.51</w:t>
            </w:r>
          </w:p>
        </w:tc>
        <w:tc>
          <w:tcPr>
            <w:tcW w:w="1300" w:type="dxa"/>
            <w:tcBorders>
              <w:top w:val="nil"/>
              <w:left w:val="nil"/>
              <w:bottom w:val="single" w:sz="8" w:space="0" w:color="auto"/>
              <w:right w:val="single" w:sz="4" w:space="0" w:color="auto"/>
            </w:tcBorders>
            <w:shd w:val="clear" w:color="000000" w:fill="DCE6F1"/>
            <w:noWrap/>
            <w:vAlign w:val="center"/>
            <w:hideMark/>
          </w:tcPr>
          <w:p w14:paraId="2E1F2114" w14:textId="77777777" w:rsidR="00766EF9" w:rsidRPr="00766EF9" w:rsidRDefault="00766EF9" w:rsidP="00766EF9">
            <w:pPr>
              <w:jc w:val="center"/>
              <w:rPr>
                <w:rFonts w:cs="Arial"/>
                <w:color w:val="000000"/>
                <w:sz w:val="22"/>
                <w:szCs w:val="22"/>
              </w:rPr>
            </w:pPr>
            <w:r w:rsidRPr="00766EF9">
              <w:rPr>
                <w:rFonts w:cs="Arial"/>
                <w:color w:val="000000"/>
                <w:sz w:val="22"/>
                <w:szCs w:val="22"/>
              </w:rPr>
              <w:t>1.51</w:t>
            </w:r>
          </w:p>
        </w:tc>
        <w:tc>
          <w:tcPr>
            <w:tcW w:w="1313" w:type="dxa"/>
            <w:tcBorders>
              <w:top w:val="nil"/>
              <w:left w:val="nil"/>
              <w:bottom w:val="single" w:sz="8" w:space="0" w:color="auto"/>
              <w:right w:val="single" w:sz="4" w:space="0" w:color="auto"/>
            </w:tcBorders>
            <w:shd w:val="clear" w:color="000000" w:fill="DCE6F1"/>
            <w:noWrap/>
            <w:vAlign w:val="center"/>
            <w:hideMark/>
          </w:tcPr>
          <w:p w14:paraId="7B44CB89"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8" w:space="0" w:color="auto"/>
              <w:right w:val="single" w:sz="4" w:space="0" w:color="auto"/>
            </w:tcBorders>
            <w:shd w:val="clear" w:color="000000" w:fill="DCE6F1"/>
            <w:noWrap/>
            <w:vAlign w:val="center"/>
            <w:hideMark/>
          </w:tcPr>
          <w:p w14:paraId="19414DB8" w14:textId="77777777" w:rsidR="00766EF9" w:rsidRPr="00766EF9" w:rsidRDefault="00766EF9" w:rsidP="00766EF9">
            <w:pPr>
              <w:jc w:val="center"/>
              <w:rPr>
                <w:rFonts w:cs="Arial"/>
                <w:color w:val="000000"/>
                <w:sz w:val="22"/>
                <w:szCs w:val="22"/>
              </w:rPr>
            </w:pPr>
            <w:r w:rsidRPr="00766EF9">
              <w:rPr>
                <w:rFonts w:cs="Arial"/>
                <w:color w:val="000000"/>
                <w:sz w:val="22"/>
                <w:szCs w:val="22"/>
              </w:rPr>
              <w:t>Both</w:t>
            </w:r>
          </w:p>
        </w:tc>
        <w:tc>
          <w:tcPr>
            <w:tcW w:w="1074" w:type="dxa"/>
            <w:tcBorders>
              <w:top w:val="nil"/>
              <w:left w:val="nil"/>
              <w:bottom w:val="single" w:sz="8" w:space="0" w:color="auto"/>
              <w:right w:val="single" w:sz="4" w:space="0" w:color="auto"/>
            </w:tcBorders>
            <w:shd w:val="clear" w:color="000000" w:fill="DCE6F1"/>
            <w:noWrap/>
            <w:vAlign w:val="center"/>
            <w:hideMark/>
          </w:tcPr>
          <w:p w14:paraId="794F4490"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8" w:space="0" w:color="auto"/>
              <w:right w:val="single" w:sz="4" w:space="0" w:color="auto"/>
            </w:tcBorders>
            <w:shd w:val="clear" w:color="000000" w:fill="DCE6F1"/>
            <w:noWrap/>
            <w:vAlign w:val="center"/>
            <w:hideMark/>
          </w:tcPr>
          <w:p w14:paraId="71063568"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2DCBA031" w14:textId="77777777" w:rsidTr="00766EF9">
        <w:trPr>
          <w:trHeight w:val="265"/>
        </w:trPr>
        <w:tc>
          <w:tcPr>
            <w:tcW w:w="1549" w:type="dxa"/>
            <w:vMerge w:val="restart"/>
            <w:tcBorders>
              <w:top w:val="nil"/>
              <w:left w:val="single" w:sz="8" w:space="0" w:color="auto"/>
              <w:bottom w:val="single" w:sz="8" w:space="0" w:color="000000"/>
              <w:right w:val="single" w:sz="4" w:space="0" w:color="auto"/>
            </w:tcBorders>
            <w:shd w:val="clear" w:color="000000" w:fill="C5D9F1"/>
            <w:vAlign w:val="center"/>
            <w:hideMark/>
          </w:tcPr>
          <w:p w14:paraId="0DA57679" w14:textId="77777777" w:rsidR="00766EF9" w:rsidRPr="00766EF9" w:rsidRDefault="00766EF9" w:rsidP="00766EF9">
            <w:pPr>
              <w:jc w:val="center"/>
              <w:rPr>
                <w:rFonts w:cs="Arial"/>
                <w:color w:val="000000"/>
                <w:sz w:val="22"/>
                <w:szCs w:val="22"/>
              </w:rPr>
            </w:pPr>
            <w:r w:rsidRPr="00766EF9">
              <w:rPr>
                <w:rFonts w:cs="Arial"/>
                <w:color w:val="000000"/>
                <w:sz w:val="22"/>
                <w:szCs w:val="22"/>
              </w:rPr>
              <w:t>Deadend, Running Angle, Suspension</w:t>
            </w:r>
          </w:p>
        </w:tc>
        <w:tc>
          <w:tcPr>
            <w:tcW w:w="1147" w:type="dxa"/>
            <w:tcBorders>
              <w:top w:val="nil"/>
              <w:left w:val="nil"/>
              <w:bottom w:val="single" w:sz="4" w:space="0" w:color="auto"/>
              <w:right w:val="single" w:sz="4" w:space="0" w:color="auto"/>
            </w:tcBorders>
            <w:shd w:val="clear" w:color="auto" w:fill="auto"/>
            <w:noWrap/>
            <w:vAlign w:val="center"/>
            <w:hideMark/>
          </w:tcPr>
          <w:p w14:paraId="1FBEC259"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465" w:type="dxa"/>
            <w:tcBorders>
              <w:top w:val="nil"/>
              <w:left w:val="nil"/>
              <w:bottom w:val="single" w:sz="4" w:space="0" w:color="auto"/>
              <w:right w:val="single" w:sz="4" w:space="0" w:color="auto"/>
            </w:tcBorders>
            <w:shd w:val="clear" w:color="auto" w:fill="auto"/>
            <w:noWrap/>
            <w:vAlign w:val="center"/>
            <w:hideMark/>
          </w:tcPr>
          <w:p w14:paraId="74328142"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auto" w:fill="auto"/>
            <w:noWrap/>
            <w:vAlign w:val="center"/>
            <w:hideMark/>
          </w:tcPr>
          <w:p w14:paraId="5095B244"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auto" w:fill="auto"/>
            <w:noWrap/>
            <w:vAlign w:val="center"/>
            <w:hideMark/>
          </w:tcPr>
          <w:p w14:paraId="19E4CD1F" w14:textId="77777777" w:rsidR="00766EF9" w:rsidRPr="00766EF9" w:rsidRDefault="00766EF9" w:rsidP="00766EF9">
            <w:pPr>
              <w:jc w:val="center"/>
              <w:rPr>
                <w:rFonts w:cs="Arial"/>
                <w:color w:val="000000"/>
                <w:sz w:val="22"/>
                <w:szCs w:val="22"/>
              </w:rPr>
            </w:pPr>
            <w:r w:rsidRPr="00766EF9">
              <w:rPr>
                <w:rFonts w:cs="Arial"/>
                <w:color w:val="000000"/>
                <w:sz w:val="22"/>
                <w:szCs w:val="22"/>
              </w:rPr>
              <w:t>2,500</w:t>
            </w:r>
          </w:p>
        </w:tc>
        <w:tc>
          <w:tcPr>
            <w:tcW w:w="1511" w:type="dxa"/>
            <w:tcBorders>
              <w:top w:val="nil"/>
              <w:left w:val="nil"/>
              <w:bottom w:val="single" w:sz="4" w:space="0" w:color="auto"/>
              <w:right w:val="single" w:sz="4" w:space="0" w:color="auto"/>
            </w:tcBorders>
            <w:shd w:val="clear" w:color="auto" w:fill="auto"/>
            <w:noWrap/>
            <w:vAlign w:val="center"/>
            <w:hideMark/>
          </w:tcPr>
          <w:p w14:paraId="799DDFBF" w14:textId="77777777" w:rsidR="00766EF9" w:rsidRPr="00766EF9" w:rsidRDefault="00766EF9" w:rsidP="00766EF9">
            <w:pPr>
              <w:jc w:val="center"/>
              <w:rPr>
                <w:rFonts w:cs="Arial"/>
                <w:color w:val="000000"/>
                <w:sz w:val="22"/>
                <w:szCs w:val="22"/>
              </w:rPr>
            </w:pPr>
            <w:r w:rsidRPr="00766EF9">
              <w:rPr>
                <w:rFonts w:cs="Arial"/>
                <w:color w:val="000000"/>
                <w:sz w:val="22"/>
                <w:szCs w:val="22"/>
              </w:rPr>
              <w:t>5.00</w:t>
            </w:r>
          </w:p>
        </w:tc>
        <w:tc>
          <w:tcPr>
            <w:tcW w:w="1202" w:type="dxa"/>
            <w:tcBorders>
              <w:top w:val="nil"/>
              <w:left w:val="nil"/>
              <w:bottom w:val="single" w:sz="4" w:space="0" w:color="auto"/>
              <w:right w:val="single" w:sz="4" w:space="0" w:color="auto"/>
            </w:tcBorders>
            <w:shd w:val="clear" w:color="auto" w:fill="auto"/>
            <w:noWrap/>
            <w:vAlign w:val="center"/>
            <w:hideMark/>
          </w:tcPr>
          <w:p w14:paraId="389D9926" w14:textId="77777777" w:rsidR="00766EF9" w:rsidRPr="00766EF9" w:rsidRDefault="00766EF9" w:rsidP="00766EF9">
            <w:pPr>
              <w:jc w:val="center"/>
              <w:rPr>
                <w:rFonts w:cs="Arial"/>
                <w:color w:val="000000"/>
                <w:sz w:val="22"/>
                <w:szCs w:val="22"/>
              </w:rPr>
            </w:pPr>
            <w:r w:rsidRPr="00766EF9">
              <w:rPr>
                <w:rFonts w:cs="Arial"/>
                <w:color w:val="000000"/>
                <w:sz w:val="22"/>
                <w:szCs w:val="22"/>
              </w:rPr>
              <w:t>3.00</w:t>
            </w:r>
          </w:p>
        </w:tc>
        <w:tc>
          <w:tcPr>
            <w:tcW w:w="1077" w:type="dxa"/>
            <w:tcBorders>
              <w:top w:val="nil"/>
              <w:left w:val="nil"/>
              <w:bottom w:val="single" w:sz="4" w:space="0" w:color="auto"/>
              <w:right w:val="single" w:sz="4" w:space="0" w:color="auto"/>
            </w:tcBorders>
            <w:shd w:val="clear" w:color="auto" w:fill="auto"/>
            <w:noWrap/>
            <w:vAlign w:val="center"/>
            <w:hideMark/>
          </w:tcPr>
          <w:p w14:paraId="11091CE7" w14:textId="77777777" w:rsidR="00766EF9" w:rsidRPr="00766EF9" w:rsidRDefault="00766EF9" w:rsidP="00766EF9">
            <w:pPr>
              <w:jc w:val="center"/>
              <w:rPr>
                <w:rFonts w:cs="Arial"/>
                <w:color w:val="000000"/>
                <w:sz w:val="22"/>
                <w:szCs w:val="22"/>
              </w:rPr>
            </w:pPr>
            <w:r w:rsidRPr="00766EF9">
              <w:rPr>
                <w:rFonts w:cs="Arial"/>
                <w:color w:val="000000"/>
                <w:sz w:val="22"/>
                <w:szCs w:val="22"/>
              </w:rPr>
              <w:t>2.00</w:t>
            </w:r>
          </w:p>
        </w:tc>
        <w:tc>
          <w:tcPr>
            <w:tcW w:w="1064" w:type="dxa"/>
            <w:tcBorders>
              <w:top w:val="nil"/>
              <w:left w:val="nil"/>
              <w:bottom w:val="single" w:sz="4" w:space="0" w:color="auto"/>
              <w:right w:val="single" w:sz="4" w:space="0" w:color="auto"/>
            </w:tcBorders>
            <w:shd w:val="clear" w:color="auto" w:fill="auto"/>
            <w:noWrap/>
            <w:vAlign w:val="center"/>
            <w:hideMark/>
          </w:tcPr>
          <w:p w14:paraId="25A67215"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auto" w:fill="auto"/>
            <w:noWrap/>
            <w:vAlign w:val="center"/>
            <w:hideMark/>
          </w:tcPr>
          <w:p w14:paraId="7D7350E3"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13" w:type="dxa"/>
            <w:tcBorders>
              <w:top w:val="nil"/>
              <w:left w:val="nil"/>
              <w:bottom w:val="single" w:sz="4" w:space="0" w:color="auto"/>
              <w:right w:val="single" w:sz="4" w:space="0" w:color="auto"/>
            </w:tcBorders>
            <w:shd w:val="clear" w:color="auto" w:fill="auto"/>
            <w:noWrap/>
            <w:vAlign w:val="center"/>
            <w:hideMark/>
          </w:tcPr>
          <w:p w14:paraId="4BF31CAF" w14:textId="77777777" w:rsidR="00766EF9" w:rsidRPr="00766EF9" w:rsidRDefault="00766EF9" w:rsidP="00766EF9">
            <w:pPr>
              <w:jc w:val="center"/>
              <w:rPr>
                <w:rFonts w:cs="Arial"/>
                <w:color w:val="000000"/>
                <w:sz w:val="22"/>
                <w:szCs w:val="22"/>
              </w:rPr>
            </w:pPr>
            <w:r w:rsidRPr="00766EF9">
              <w:rPr>
                <w:rFonts w:cs="Arial"/>
                <w:color w:val="000000"/>
                <w:sz w:val="22"/>
                <w:szCs w:val="22"/>
              </w:rPr>
              <w:t>5/8</w:t>
            </w:r>
          </w:p>
        </w:tc>
        <w:tc>
          <w:tcPr>
            <w:tcW w:w="1369" w:type="dxa"/>
            <w:tcBorders>
              <w:top w:val="nil"/>
              <w:left w:val="nil"/>
              <w:bottom w:val="single" w:sz="4" w:space="0" w:color="auto"/>
              <w:right w:val="single" w:sz="4" w:space="0" w:color="auto"/>
            </w:tcBorders>
            <w:shd w:val="clear" w:color="auto" w:fill="auto"/>
            <w:noWrap/>
            <w:vAlign w:val="center"/>
            <w:hideMark/>
          </w:tcPr>
          <w:p w14:paraId="48A0481B" w14:textId="77777777" w:rsidR="00766EF9" w:rsidRPr="00766EF9" w:rsidRDefault="00766EF9" w:rsidP="00766EF9">
            <w:pPr>
              <w:jc w:val="center"/>
              <w:rPr>
                <w:rFonts w:cs="Arial"/>
                <w:color w:val="000000"/>
                <w:sz w:val="22"/>
                <w:szCs w:val="22"/>
              </w:rPr>
            </w:pPr>
            <w:r w:rsidRPr="00766EF9">
              <w:rPr>
                <w:rFonts w:cs="Arial"/>
                <w:color w:val="000000"/>
                <w:sz w:val="22"/>
                <w:szCs w:val="22"/>
              </w:rPr>
              <w:t>Porcelain</w:t>
            </w:r>
          </w:p>
        </w:tc>
        <w:tc>
          <w:tcPr>
            <w:tcW w:w="1074" w:type="dxa"/>
            <w:tcBorders>
              <w:top w:val="nil"/>
              <w:left w:val="nil"/>
              <w:bottom w:val="single" w:sz="4" w:space="0" w:color="auto"/>
              <w:right w:val="single" w:sz="4" w:space="0" w:color="auto"/>
            </w:tcBorders>
            <w:shd w:val="clear" w:color="auto" w:fill="auto"/>
            <w:noWrap/>
            <w:vAlign w:val="center"/>
            <w:hideMark/>
          </w:tcPr>
          <w:p w14:paraId="47FB082D" w14:textId="77777777" w:rsidR="00766EF9" w:rsidRPr="00766EF9" w:rsidRDefault="00766EF9" w:rsidP="00766EF9">
            <w:pPr>
              <w:jc w:val="center"/>
              <w:rPr>
                <w:rFonts w:cs="Arial"/>
                <w:color w:val="000000"/>
                <w:sz w:val="22"/>
                <w:szCs w:val="22"/>
              </w:rPr>
            </w:pPr>
            <w:r w:rsidRPr="00766EF9">
              <w:rPr>
                <w:rFonts w:cs="Arial"/>
                <w:color w:val="000000"/>
                <w:sz w:val="22"/>
                <w:szCs w:val="22"/>
              </w:rPr>
              <w:t>L</w:t>
            </w:r>
          </w:p>
        </w:tc>
        <w:tc>
          <w:tcPr>
            <w:tcW w:w="1133" w:type="dxa"/>
            <w:tcBorders>
              <w:top w:val="nil"/>
              <w:left w:val="nil"/>
              <w:bottom w:val="single" w:sz="4" w:space="0" w:color="auto"/>
              <w:right w:val="single" w:sz="4" w:space="0" w:color="auto"/>
            </w:tcBorders>
            <w:shd w:val="clear" w:color="auto" w:fill="auto"/>
            <w:noWrap/>
            <w:vAlign w:val="center"/>
            <w:hideMark/>
          </w:tcPr>
          <w:p w14:paraId="0475946C"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39A5076D" w14:textId="77777777" w:rsidTr="00766EF9">
        <w:trPr>
          <w:trHeight w:val="265"/>
        </w:trPr>
        <w:tc>
          <w:tcPr>
            <w:tcW w:w="1549" w:type="dxa"/>
            <w:vMerge/>
            <w:tcBorders>
              <w:top w:val="nil"/>
              <w:left w:val="single" w:sz="8" w:space="0" w:color="auto"/>
              <w:bottom w:val="single" w:sz="8" w:space="0" w:color="000000"/>
              <w:right w:val="single" w:sz="4" w:space="0" w:color="auto"/>
            </w:tcBorders>
            <w:vAlign w:val="center"/>
            <w:hideMark/>
          </w:tcPr>
          <w:p w14:paraId="77CD510A"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000000" w:fill="DCE6F1"/>
            <w:noWrap/>
            <w:vAlign w:val="center"/>
            <w:hideMark/>
          </w:tcPr>
          <w:p w14:paraId="1AAAD34A" w14:textId="77777777" w:rsidR="00766EF9" w:rsidRPr="00766EF9" w:rsidRDefault="00766EF9" w:rsidP="00766EF9">
            <w:pPr>
              <w:jc w:val="center"/>
              <w:rPr>
                <w:rFonts w:cs="Arial"/>
                <w:color w:val="000000"/>
                <w:sz w:val="22"/>
                <w:szCs w:val="22"/>
              </w:rPr>
            </w:pPr>
            <w:r w:rsidRPr="00766EF9">
              <w:rPr>
                <w:rFonts w:cs="Arial"/>
                <w:color w:val="000000"/>
                <w:sz w:val="22"/>
                <w:szCs w:val="22"/>
              </w:rPr>
              <w:t>4</w:t>
            </w:r>
          </w:p>
        </w:tc>
        <w:tc>
          <w:tcPr>
            <w:tcW w:w="1465" w:type="dxa"/>
            <w:tcBorders>
              <w:top w:val="nil"/>
              <w:left w:val="nil"/>
              <w:bottom w:val="single" w:sz="4" w:space="0" w:color="auto"/>
              <w:right w:val="single" w:sz="4" w:space="0" w:color="auto"/>
            </w:tcBorders>
            <w:shd w:val="clear" w:color="000000" w:fill="DCE6F1"/>
            <w:noWrap/>
            <w:vAlign w:val="center"/>
            <w:hideMark/>
          </w:tcPr>
          <w:p w14:paraId="26786BAA" w14:textId="77777777" w:rsidR="00766EF9" w:rsidRPr="00766EF9" w:rsidRDefault="00766EF9" w:rsidP="00766EF9">
            <w:pPr>
              <w:jc w:val="center"/>
              <w:rPr>
                <w:rFonts w:cs="Arial"/>
                <w:color w:val="000000"/>
                <w:sz w:val="22"/>
                <w:szCs w:val="22"/>
              </w:rPr>
            </w:pPr>
            <w:r w:rsidRPr="00766EF9">
              <w:rPr>
                <w:rFonts w:cs="Arial"/>
                <w:color w:val="000000"/>
                <w:sz w:val="22"/>
                <w:szCs w:val="22"/>
              </w:rPr>
              <w:t>12.5</w:t>
            </w:r>
          </w:p>
        </w:tc>
        <w:tc>
          <w:tcPr>
            <w:tcW w:w="1202" w:type="dxa"/>
            <w:tcBorders>
              <w:top w:val="nil"/>
              <w:left w:val="nil"/>
              <w:bottom w:val="single" w:sz="4" w:space="0" w:color="auto"/>
              <w:right w:val="single" w:sz="4" w:space="0" w:color="auto"/>
            </w:tcBorders>
            <w:shd w:val="clear" w:color="000000" w:fill="DCE6F1"/>
            <w:noWrap/>
            <w:vAlign w:val="center"/>
            <w:hideMark/>
          </w:tcPr>
          <w:p w14:paraId="74C731EB" w14:textId="77777777" w:rsidR="00766EF9" w:rsidRPr="00766EF9" w:rsidRDefault="00766EF9" w:rsidP="00766EF9">
            <w:pPr>
              <w:jc w:val="center"/>
              <w:rPr>
                <w:rFonts w:cs="Arial"/>
                <w:color w:val="000000"/>
                <w:sz w:val="22"/>
                <w:szCs w:val="22"/>
              </w:rPr>
            </w:pPr>
            <w:r w:rsidRPr="00766EF9">
              <w:rPr>
                <w:rFonts w:cs="Arial"/>
                <w:color w:val="000000"/>
                <w:sz w:val="22"/>
                <w:szCs w:val="22"/>
              </w:rPr>
              <w:t>-12.5</w:t>
            </w:r>
          </w:p>
        </w:tc>
        <w:tc>
          <w:tcPr>
            <w:tcW w:w="1416" w:type="dxa"/>
            <w:tcBorders>
              <w:top w:val="nil"/>
              <w:left w:val="nil"/>
              <w:bottom w:val="single" w:sz="4" w:space="0" w:color="auto"/>
              <w:right w:val="single" w:sz="4" w:space="0" w:color="auto"/>
            </w:tcBorders>
            <w:shd w:val="clear" w:color="000000" w:fill="DCE6F1"/>
            <w:noWrap/>
            <w:vAlign w:val="center"/>
            <w:hideMark/>
          </w:tcPr>
          <w:p w14:paraId="18D30A6C" w14:textId="77777777" w:rsidR="00766EF9" w:rsidRPr="00766EF9" w:rsidRDefault="00766EF9" w:rsidP="00766EF9">
            <w:pPr>
              <w:jc w:val="center"/>
              <w:rPr>
                <w:rFonts w:cs="Arial"/>
                <w:color w:val="000000"/>
                <w:sz w:val="22"/>
                <w:szCs w:val="22"/>
              </w:rPr>
            </w:pPr>
            <w:r w:rsidRPr="00766EF9">
              <w:rPr>
                <w:rFonts w:cs="Arial"/>
                <w:color w:val="000000"/>
                <w:sz w:val="22"/>
                <w:szCs w:val="22"/>
              </w:rPr>
              <w:t>15,000</w:t>
            </w:r>
          </w:p>
        </w:tc>
        <w:tc>
          <w:tcPr>
            <w:tcW w:w="1511" w:type="dxa"/>
            <w:tcBorders>
              <w:top w:val="nil"/>
              <w:left w:val="nil"/>
              <w:bottom w:val="single" w:sz="4" w:space="0" w:color="auto"/>
              <w:right w:val="single" w:sz="4" w:space="0" w:color="auto"/>
            </w:tcBorders>
            <w:shd w:val="clear" w:color="000000" w:fill="DCE6F1"/>
            <w:noWrap/>
            <w:vAlign w:val="center"/>
            <w:hideMark/>
          </w:tcPr>
          <w:p w14:paraId="7343830F" w14:textId="77777777" w:rsidR="00766EF9" w:rsidRPr="00766EF9" w:rsidRDefault="00766EF9" w:rsidP="00766EF9">
            <w:pPr>
              <w:jc w:val="center"/>
              <w:rPr>
                <w:rFonts w:cs="Arial"/>
                <w:color w:val="000000"/>
                <w:sz w:val="22"/>
                <w:szCs w:val="22"/>
              </w:rPr>
            </w:pPr>
            <w:r w:rsidRPr="00766EF9">
              <w:rPr>
                <w:rFonts w:cs="Arial"/>
                <w:color w:val="000000"/>
                <w:sz w:val="22"/>
                <w:szCs w:val="22"/>
              </w:rPr>
              <w:t>12.70</w:t>
            </w:r>
          </w:p>
        </w:tc>
        <w:tc>
          <w:tcPr>
            <w:tcW w:w="1202" w:type="dxa"/>
            <w:tcBorders>
              <w:top w:val="nil"/>
              <w:left w:val="nil"/>
              <w:bottom w:val="single" w:sz="4" w:space="0" w:color="auto"/>
              <w:right w:val="single" w:sz="4" w:space="0" w:color="auto"/>
            </w:tcBorders>
            <w:shd w:val="clear" w:color="000000" w:fill="DCE6F1"/>
            <w:noWrap/>
            <w:vAlign w:val="center"/>
            <w:hideMark/>
          </w:tcPr>
          <w:p w14:paraId="0007CEA3" w14:textId="77777777" w:rsidR="00766EF9" w:rsidRPr="00766EF9" w:rsidRDefault="00766EF9" w:rsidP="00766EF9">
            <w:pPr>
              <w:jc w:val="center"/>
              <w:rPr>
                <w:rFonts w:cs="Arial"/>
                <w:color w:val="000000"/>
                <w:sz w:val="22"/>
                <w:szCs w:val="22"/>
              </w:rPr>
            </w:pPr>
            <w:r w:rsidRPr="00766EF9">
              <w:rPr>
                <w:rFonts w:cs="Arial"/>
                <w:color w:val="000000"/>
                <w:sz w:val="22"/>
                <w:szCs w:val="22"/>
              </w:rPr>
              <w:t>3.95</w:t>
            </w:r>
          </w:p>
        </w:tc>
        <w:tc>
          <w:tcPr>
            <w:tcW w:w="1077" w:type="dxa"/>
            <w:tcBorders>
              <w:top w:val="nil"/>
              <w:left w:val="nil"/>
              <w:bottom w:val="single" w:sz="4" w:space="0" w:color="auto"/>
              <w:right w:val="single" w:sz="4" w:space="0" w:color="auto"/>
            </w:tcBorders>
            <w:shd w:val="clear" w:color="000000" w:fill="DCE6F1"/>
            <w:noWrap/>
            <w:vAlign w:val="center"/>
            <w:hideMark/>
          </w:tcPr>
          <w:p w14:paraId="468F042D" w14:textId="77777777" w:rsidR="00766EF9" w:rsidRPr="00766EF9" w:rsidRDefault="00766EF9" w:rsidP="00766EF9">
            <w:pPr>
              <w:jc w:val="center"/>
              <w:rPr>
                <w:rFonts w:cs="Arial"/>
                <w:color w:val="000000"/>
                <w:sz w:val="22"/>
                <w:szCs w:val="22"/>
              </w:rPr>
            </w:pPr>
            <w:r w:rsidRPr="00766EF9">
              <w:rPr>
                <w:rFonts w:cs="Arial"/>
                <w:color w:val="000000"/>
                <w:sz w:val="22"/>
                <w:szCs w:val="22"/>
              </w:rPr>
              <w:t>1.50</w:t>
            </w:r>
          </w:p>
        </w:tc>
        <w:tc>
          <w:tcPr>
            <w:tcW w:w="1064" w:type="dxa"/>
            <w:tcBorders>
              <w:top w:val="nil"/>
              <w:left w:val="nil"/>
              <w:bottom w:val="single" w:sz="4" w:space="0" w:color="auto"/>
              <w:right w:val="single" w:sz="4" w:space="0" w:color="auto"/>
            </w:tcBorders>
            <w:shd w:val="clear" w:color="000000" w:fill="DCE6F1"/>
            <w:noWrap/>
            <w:vAlign w:val="center"/>
            <w:hideMark/>
          </w:tcPr>
          <w:p w14:paraId="77A01EB1" w14:textId="77777777" w:rsidR="00766EF9" w:rsidRPr="00766EF9" w:rsidRDefault="00766EF9" w:rsidP="00766EF9">
            <w:pPr>
              <w:jc w:val="center"/>
              <w:rPr>
                <w:rFonts w:cs="Arial"/>
                <w:color w:val="000000"/>
                <w:sz w:val="22"/>
                <w:szCs w:val="22"/>
              </w:rPr>
            </w:pPr>
            <w:r w:rsidRPr="00766EF9">
              <w:rPr>
                <w:rFonts w:cs="Arial"/>
                <w:color w:val="000000"/>
                <w:sz w:val="22"/>
                <w:szCs w:val="22"/>
              </w:rPr>
              <w:t>0.09</w:t>
            </w:r>
          </w:p>
        </w:tc>
        <w:tc>
          <w:tcPr>
            <w:tcW w:w="1300" w:type="dxa"/>
            <w:tcBorders>
              <w:top w:val="nil"/>
              <w:left w:val="nil"/>
              <w:bottom w:val="single" w:sz="4" w:space="0" w:color="auto"/>
              <w:right w:val="single" w:sz="4" w:space="0" w:color="auto"/>
            </w:tcBorders>
            <w:shd w:val="clear" w:color="000000" w:fill="DCE6F1"/>
            <w:noWrap/>
            <w:vAlign w:val="center"/>
            <w:hideMark/>
          </w:tcPr>
          <w:p w14:paraId="54C66CCD" w14:textId="77777777" w:rsidR="00766EF9" w:rsidRPr="00766EF9" w:rsidRDefault="00766EF9" w:rsidP="00766EF9">
            <w:pPr>
              <w:jc w:val="center"/>
              <w:rPr>
                <w:rFonts w:cs="Arial"/>
                <w:color w:val="000000"/>
                <w:sz w:val="22"/>
                <w:szCs w:val="22"/>
              </w:rPr>
            </w:pPr>
            <w:r w:rsidRPr="00766EF9">
              <w:rPr>
                <w:rFonts w:cs="Arial"/>
                <w:color w:val="000000"/>
                <w:sz w:val="22"/>
                <w:szCs w:val="22"/>
              </w:rPr>
              <w:t>0.35</w:t>
            </w:r>
          </w:p>
        </w:tc>
        <w:tc>
          <w:tcPr>
            <w:tcW w:w="1313" w:type="dxa"/>
            <w:tcBorders>
              <w:top w:val="nil"/>
              <w:left w:val="nil"/>
              <w:bottom w:val="single" w:sz="4" w:space="0" w:color="auto"/>
              <w:right w:val="single" w:sz="4" w:space="0" w:color="auto"/>
            </w:tcBorders>
            <w:shd w:val="clear" w:color="000000" w:fill="DCE6F1"/>
            <w:noWrap/>
            <w:vAlign w:val="center"/>
            <w:hideMark/>
          </w:tcPr>
          <w:p w14:paraId="5B48E217"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4" w:space="0" w:color="auto"/>
              <w:right w:val="single" w:sz="4" w:space="0" w:color="auto"/>
            </w:tcBorders>
            <w:shd w:val="clear" w:color="000000" w:fill="DCE6F1"/>
            <w:noWrap/>
            <w:vAlign w:val="center"/>
            <w:hideMark/>
          </w:tcPr>
          <w:p w14:paraId="16168298"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000000" w:fill="DCE6F1"/>
            <w:noWrap/>
            <w:vAlign w:val="center"/>
            <w:hideMark/>
          </w:tcPr>
          <w:p w14:paraId="789CCCD1"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000000" w:fill="DCE6F1"/>
            <w:noWrap/>
            <w:vAlign w:val="center"/>
            <w:hideMark/>
          </w:tcPr>
          <w:p w14:paraId="326A78B2"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113DE3AE" w14:textId="77777777" w:rsidTr="00766EF9">
        <w:trPr>
          <w:trHeight w:val="265"/>
        </w:trPr>
        <w:tc>
          <w:tcPr>
            <w:tcW w:w="1549" w:type="dxa"/>
            <w:vMerge/>
            <w:tcBorders>
              <w:top w:val="nil"/>
              <w:left w:val="single" w:sz="8" w:space="0" w:color="auto"/>
              <w:bottom w:val="single" w:sz="8" w:space="0" w:color="000000"/>
              <w:right w:val="single" w:sz="4" w:space="0" w:color="auto"/>
            </w:tcBorders>
            <w:vAlign w:val="center"/>
            <w:hideMark/>
          </w:tcPr>
          <w:p w14:paraId="0B1AB45F"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auto" w:fill="auto"/>
            <w:noWrap/>
            <w:vAlign w:val="center"/>
            <w:hideMark/>
          </w:tcPr>
          <w:p w14:paraId="1A8656D6" w14:textId="77777777" w:rsidR="00766EF9" w:rsidRPr="00766EF9" w:rsidRDefault="00766EF9" w:rsidP="00766EF9">
            <w:pPr>
              <w:jc w:val="center"/>
              <w:rPr>
                <w:rFonts w:cs="Arial"/>
                <w:color w:val="000000"/>
                <w:sz w:val="22"/>
                <w:szCs w:val="22"/>
              </w:rPr>
            </w:pPr>
            <w:r w:rsidRPr="00766EF9">
              <w:rPr>
                <w:rFonts w:cs="Arial"/>
                <w:color w:val="000000"/>
                <w:sz w:val="22"/>
                <w:szCs w:val="22"/>
              </w:rPr>
              <w:t>4.8</w:t>
            </w:r>
          </w:p>
        </w:tc>
        <w:tc>
          <w:tcPr>
            <w:tcW w:w="1465" w:type="dxa"/>
            <w:tcBorders>
              <w:top w:val="nil"/>
              <w:left w:val="nil"/>
              <w:bottom w:val="single" w:sz="4" w:space="0" w:color="auto"/>
              <w:right w:val="single" w:sz="4" w:space="0" w:color="auto"/>
            </w:tcBorders>
            <w:shd w:val="clear" w:color="auto" w:fill="auto"/>
            <w:noWrap/>
            <w:vAlign w:val="center"/>
            <w:hideMark/>
          </w:tcPr>
          <w:p w14:paraId="2EBE1DAB"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auto" w:fill="auto"/>
            <w:noWrap/>
            <w:vAlign w:val="center"/>
            <w:hideMark/>
          </w:tcPr>
          <w:p w14:paraId="4E84FF5D"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auto" w:fill="auto"/>
            <w:noWrap/>
            <w:vAlign w:val="center"/>
            <w:hideMark/>
          </w:tcPr>
          <w:p w14:paraId="5F456F3F" w14:textId="77777777" w:rsidR="00766EF9" w:rsidRPr="00766EF9" w:rsidRDefault="00766EF9" w:rsidP="00766EF9">
            <w:pPr>
              <w:jc w:val="center"/>
              <w:rPr>
                <w:rFonts w:cs="Arial"/>
                <w:color w:val="000000"/>
                <w:sz w:val="22"/>
                <w:szCs w:val="22"/>
              </w:rPr>
            </w:pPr>
            <w:r w:rsidRPr="00766EF9">
              <w:rPr>
                <w:rFonts w:cs="Arial"/>
                <w:color w:val="000000"/>
                <w:sz w:val="22"/>
                <w:szCs w:val="22"/>
              </w:rPr>
              <w:t>15,750</w:t>
            </w:r>
          </w:p>
        </w:tc>
        <w:tc>
          <w:tcPr>
            <w:tcW w:w="1511" w:type="dxa"/>
            <w:tcBorders>
              <w:top w:val="nil"/>
              <w:left w:val="nil"/>
              <w:bottom w:val="single" w:sz="4" w:space="0" w:color="auto"/>
              <w:right w:val="single" w:sz="4" w:space="0" w:color="auto"/>
            </w:tcBorders>
            <w:shd w:val="clear" w:color="auto" w:fill="auto"/>
            <w:noWrap/>
            <w:vAlign w:val="center"/>
            <w:hideMark/>
          </w:tcPr>
          <w:p w14:paraId="05C9A346" w14:textId="77777777" w:rsidR="00766EF9" w:rsidRPr="00766EF9" w:rsidRDefault="00766EF9" w:rsidP="00766EF9">
            <w:pPr>
              <w:jc w:val="center"/>
              <w:rPr>
                <w:rFonts w:cs="Arial"/>
                <w:color w:val="000000"/>
                <w:sz w:val="22"/>
                <w:szCs w:val="22"/>
              </w:rPr>
            </w:pPr>
            <w:r w:rsidRPr="00766EF9">
              <w:rPr>
                <w:rFonts w:cs="Arial"/>
                <w:color w:val="000000"/>
                <w:sz w:val="22"/>
                <w:szCs w:val="22"/>
              </w:rPr>
              <w:t>13.00</w:t>
            </w:r>
          </w:p>
        </w:tc>
        <w:tc>
          <w:tcPr>
            <w:tcW w:w="1202" w:type="dxa"/>
            <w:tcBorders>
              <w:top w:val="nil"/>
              <w:left w:val="nil"/>
              <w:bottom w:val="single" w:sz="4" w:space="0" w:color="auto"/>
              <w:right w:val="single" w:sz="4" w:space="0" w:color="auto"/>
            </w:tcBorders>
            <w:shd w:val="clear" w:color="auto" w:fill="auto"/>
            <w:noWrap/>
            <w:vAlign w:val="center"/>
            <w:hideMark/>
          </w:tcPr>
          <w:p w14:paraId="238970AD" w14:textId="77777777" w:rsidR="00766EF9" w:rsidRPr="00766EF9" w:rsidRDefault="00766EF9" w:rsidP="00766EF9">
            <w:pPr>
              <w:jc w:val="center"/>
              <w:rPr>
                <w:rFonts w:cs="Arial"/>
                <w:color w:val="000000"/>
                <w:sz w:val="22"/>
                <w:szCs w:val="22"/>
              </w:rPr>
            </w:pPr>
            <w:r w:rsidRPr="00766EF9">
              <w:rPr>
                <w:rFonts w:cs="Arial"/>
                <w:color w:val="000000"/>
                <w:sz w:val="22"/>
                <w:szCs w:val="22"/>
              </w:rPr>
              <w:t>6.00</w:t>
            </w:r>
          </w:p>
        </w:tc>
        <w:tc>
          <w:tcPr>
            <w:tcW w:w="1077" w:type="dxa"/>
            <w:tcBorders>
              <w:top w:val="nil"/>
              <w:left w:val="nil"/>
              <w:bottom w:val="single" w:sz="4" w:space="0" w:color="auto"/>
              <w:right w:val="single" w:sz="4" w:space="0" w:color="auto"/>
            </w:tcBorders>
            <w:shd w:val="clear" w:color="auto" w:fill="auto"/>
            <w:noWrap/>
            <w:vAlign w:val="center"/>
            <w:hideMark/>
          </w:tcPr>
          <w:p w14:paraId="6AB451D2" w14:textId="77777777" w:rsidR="00766EF9" w:rsidRPr="00766EF9" w:rsidRDefault="00766EF9" w:rsidP="00766EF9">
            <w:pPr>
              <w:jc w:val="center"/>
              <w:rPr>
                <w:rFonts w:cs="Arial"/>
                <w:color w:val="000000"/>
                <w:sz w:val="22"/>
                <w:szCs w:val="22"/>
              </w:rPr>
            </w:pPr>
            <w:r w:rsidRPr="00766EF9">
              <w:rPr>
                <w:rFonts w:cs="Arial"/>
                <w:color w:val="000000"/>
                <w:sz w:val="22"/>
                <w:szCs w:val="22"/>
              </w:rPr>
              <w:t>1.00</w:t>
            </w:r>
          </w:p>
        </w:tc>
        <w:tc>
          <w:tcPr>
            <w:tcW w:w="1064" w:type="dxa"/>
            <w:tcBorders>
              <w:top w:val="nil"/>
              <w:left w:val="nil"/>
              <w:bottom w:val="single" w:sz="4" w:space="0" w:color="auto"/>
              <w:right w:val="single" w:sz="4" w:space="0" w:color="auto"/>
            </w:tcBorders>
            <w:shd w:val="clear" w:color="000000" w:fill="FFFFFF"/>
            <w:noWrap/>
            <w:vAlign w:val="center"/>
            <w:hideMark/>
          </w:tcPr>
          <w:p w14:paraId="22B3CF3D"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auto" w:fill="auto"/>
            <w:noWrap/>
            <w:vAlign w:val="center"/>
            <w:hideMark/>
          </w:tcPr>
          <w:p w14:paraId="67222ADA" w14:textId="77777777" w:rsidR="00766EF9" w:rsidRPr="00766EF9" w:rsidRDefault="00766EF9" w:rsidP="00766EF9">
            <w:pPr>
              <w:jc w:val="center"/>
              <w:rPr>
                <w:rFonts w:ascii="Calibri" w:hAnsi="Calibri"/>
                <w:color w:val="000000"/>
                <w:sz w:val="22"/>
                <w:szCs w:val="22"/>
              </w:rPr>
            </w:pPr>
            <w:r w:rsidRPr="00766EF9">
              <w:rPr>
                <w:rFonts w:ascii="Calibri" w:hAnsi="Calibri"/>
                <w:color w:val="000000"/>
                <w:sz w:val="22"/>
                <w:szCs w:val="22"/>
              </w:rPr>
              <w:t>*****</w:t>
            </w:r>
          </w:p>
        </w:tc>
        <w:tc>
          <w:tcPr>
            <w:tcW w:w="1313" w:type="dxa"/>
            <w:tcBorders>
              <w:top w:val="nil"/>
              <w:left w:val="nil"/>
              <w:bottom w:val="single" w:sz="4" w:space="0" w:color="auto"/>
              <w:right w:val="single" w:sz="4" w:space="0" w:color="auto"/>
            </w:tcBorders>
            <w:shd w:val="clear" w:color="auto" w:fill="auto"/>
            <w:noWrap/>
            <w:vAlign w:val="center"/>
            <w:hideMark/>
          </w:tcPr>
          <w:p w14:paraId="24D2E947" w14:textId="77777777" w:rsidR="00766EF9" w:rsidRPr="00766EF9" w:rsidRDefault="00766EF9" w:rsidP="00766EF9">
            <w:pPr>
              <w:jc w:val="center"/>
              <w:rPr>
                <w:rFonts w:cs="Arial"/>
                <w:color w:val="000000"/>
                <w:sz w:val="22"/>
                <w:szCs w:val="22"/>
              </w:rPr>
            </w:pPr>
            <w:r w:rsidRPr="00766EF9">
              <w:rPr>
                <w:rFonts w:cs="Arial"/>
                <w:color w:val="000000"/>
                <w:sz w:val="22"/>
                <w:szCs w:val="22"/>
              </w:rPr>
              <w:t>5/8</w:t>
            </w:r>
          </w:p>
        </w:tc>
        <w:tc>
          <w:tcPr>
            <w:tcW w:w="1369" w:type="dxa"/>
            <w:tcBorders>
              <w:top w:val="nil"/>
              <w:left w:val="nil"/>
              <w:bottom w:val="single" w:sz="4" w:space="0" w:color="auto"/>
              <w:right w:val="single" w:sz="4" w:space="0" w:color="auto"/>
            </w:tcBorders>
            <w:shd w:val="clear" w:color="auto" w:fill="auto"/>
            <w:noWrap/>
            <w:vAlign w:val="center"/>
            <w:hideMark/>
          </w:tcPr>
          <w:p w14:paraId="4A4C1AD7"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auto" w:fill="auto"/>
            <w:noWrap/>
            <w:vAlign w:val="center"/>
            <w:hideMark/>
          </w:tcPr>
          <w:p w14:paraId="64AE7FF9"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15705371"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06923011" w14:textId="77777777" w:rsidTr="00766EF9">
        <w:trPr>
          <w:trHeight w:val="265"/>
        </w:trPr>
        <w:tc>
          <w:tcPr>
            <w:tcW w:w="1549" w:type="dxa"/>
            <w:vMerge/>
            <w:tcBorders>
              <w:top w:val="nil"/>
              <w:left w:val="single" w:sz="8" w:space="0" w:color="auto"/>
              <w:bottom w:val="single" w:sz="8" w:space="0" w:color="000000"/>
              <w:right w:val="single" w:sz="4" w:space="0" w:color="auto"/>
            </w:tcBorders>
            <w:vAlign w:val="center"/>
            <w:hideMark/>
          </w:tcPr>
          <w:p w14:paraId="0E544495"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000000" w:fill="DCE6F1"/>
            <w:noWrap/>
            <w:vAlign w:val="center"/>
            <w:hideMark/>
          </w:tcPr>
          <w:p w14:paraId="51D7CEB6" w14:textId="77777777" w:rsidR="00766EF9" w:rsidRPr="00766EF9" w:rsidRDefault="00766EF9" w:rsidP="00766EF9">
            <w:pPr>
              <w:jc w:val="center"/>
              <w:rPr>
                <w:rFonts w:cs="Arial"/>
                <w:color w:val="000000"/>
                <w:sz w:val="22"/>
                <w:szCs w:val="22"/>
              </w:rPr>
            </w:pPr>
            <w:r w:rsidRPr="00766EF9">
              <w:rPr>
                <w:rFonts w:cs="Arial"/>
                <w:color w:val="000000"/>
                <w:sz w:val="22"/>
                <w:szCs w:val="22"/>
              </w:rPr>
              <w:t>4.8</w:t>
            </w:r>
          </w:p>
        </w:tc>
        <w:tc>
          <w:tcPr>
            <w:tcW w:w="1465" w:type="dxa"/>
            <w:tcBorders>
              <w:top w:val="nil"/>
              <w:left w:val="nil"/>
              <w:bottom w:val="single" w:sz="4" w:space="0" w:color="auto"/>
              <w:right w:val="single" w:sz="4" w:space="0" w:color="auto"/>
            </w:tcBorders>
            <w:shd w:val="clear" w:color="000000" w:fill="DCE6F1"/>
            <w:noWrap/>
            <w:vAlign w:val="center"/>
            <w:hideMark/>
          </w:tcPr>
          <w:p w14:paraId="5F21FA00"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000000" w:fill="DCE6F1"/>
            <w:noWrap/>
            <w:vAlign w:val="center"/>
            <w:hideMark/>
          </w:tcPr>
          <w:p w14:paraId="3580C2B1"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000000" w:fill="DCE6F1"/>
            <w:noWrap/>
            <w:vAlign w:val="center"/>
            <w:hideMark/>
          </w:tcPr>
          <w:p w14:paraId="27B9E156" w14:textId="77777777" w:rsidR="00766EF9" w:rsidRPr="00766EF9" w:rsidRDefault="00766EF9" w:rsidP="00766EF9">
            <w:pPr>
              <w:jc w:val="center"/>
              <w:rPr>
                <w:rFonts w:cs="Arial"/>
                <w:color w:val="000000"/>
                <w:sz w:val="22"/>
                <w:szCs w:val="22"/>
              </w:rPr>
            </w:pPr>
            <w:r w:rsidRPr="00766EF9">
              <w:rPr>
                <w:rFonts w:cs="Arial"/>
                <w:color w:val="000000"/>
                <w:sz w:val="22"/>
                <w:szCs w:val="22"/>
              </w:rPr>
              <w:t>15,750</w:t>
            </w:r>
          </w:p>
        </w:tc>
        <w:tc>
          <w:tcPr>
            <w:tcW w:w="1511" w:type="dxa"/>
            <w:tcBorders>
              <w:top w:val="nil"/>
              <w:left w:val="nil"/>
              <w:bottom w:val="single" w:sz="4" w:space="0" w:color="auto"/>
              <w:right w:val="single" w:sz="4" w:space="0" w:color="auto"/>
            </w:tcBorders>
            <w:shd w:val="clear" w:color="000000" w:fill="DCE6F1"/>
            <w:noWrap/>
            <w:vAlign w:val="center"/>
            <w:hideMark/>
          </w:tcPr>
          <w:p w14:paraId="21065C56" w14:textId="77777777" w:rsidR="00766EF9" w:rsidRPr="00766EF9" w:rsidRDefault="00766EF9" w:rsidP="00766EF9">
            <w:pPr>
              <w:jc w:val="center"/>
              <w:rPr>
                <w:rFonts w:cs="Arial"/>
                <w:color w:val="000000"/>
                <w:sz w:val="22"/>
                <w:szCs w:val="22"/>
              </w:rPr>
            </w:pPr>
            <w:r w:rsidRPr="00766EF9">
              <w:rPr>
                <w:rFonts w:cs="Arial"/>
                <w:color w:val="000000"/>
                <w:sz w:val="22"/>
                <w:szCs w:val="22"/>
              </w:rPr>
              <w:t>8.00</w:t>
            </w:r>
          </w:p>
        </w:tc>
        <w:tc>
          <w:tcPr>
            <w:tcW w:w="1202" w:type="dxa"/>
            <w:tcBorders>
              <w:top w:val="nil"/>
              <w:left w:val="nil"/>
              <w:bottom w:val="single" w:sz="4" w:space="0" w:color="auto"/>
              <w:right w:val="single" w:sz="4" w:space="0" w:color="auto"/>
            </w:tcBorders>
            <w:shd w:val="clear" w:color="000000" w:fill="DCE6F1"/>
            <w:noWrap/>
            <w:vAlign w:val="center"/>
            <w:hideMark/>
          </w:tcPr>
          <w:p w14:paraId="0C111CA6" w14:textId="77777777" w:rsidR="00766EF9" w:rsidRPr="00766EF9" w:rsidRDefault="00766EF9" w:rsidP="00766EF9">
            <w:pPr>
              <w:jc w:val="center"/>
              <w:rPr>
                <w:rFonts w:cs="Arial"/>
                <w:color w:val="000000"/>
                <w:sz w:val="22"/>
                <w:szCs w:val="22"/>
              </w:rPr>
            </w:pPr>
            <w:r w:rsidRPr="00766EF9">
              <w:rPr>
                <w:rFonts w:cs="Arial"/>
                <w:color w:val="000000"/>
                <w:sz w:val="22"/>
                <w:szCs w:val="22"/>
              </w:rPr>
              <w:t>6.00</w:t>
            </w:r>
          </w:p>
        </w:tc>
        <w:tc>
          <w:tcPr>
            <w:tcW w:w="1077" w:type="dxa"/>
            <w:tcBorders>
              <w:top w:val="nil"/>
              <w:left w:val="nil"/>
              <w:bottom w:val="single" w:sz="4" w:space="0" w:color="auto"/>
              <w:right w:val="single" w:sz="4" w:space="0" w:color="auto"/>
            </w:tcBorders>
            <w:shd w:val="clear" w:color="000000" w:fill="DCE6F1"/>
            <w:noWrap/>
            <w:vAlign w:val="center"/>
            <w:hideMark/>
          </w:tcPr>
          <w:p w14:paraId="0784B1C6" w14:textId="77777777" w:rsidR="00766EF9" w:rsidRPr="00766EF9" w:rsidRDefault="00766EF9" w:rsidP="00766EF9">
            <w:pPr>
              <w:jc w:val="center"/>
              <w:rPr>
                <w:rFonts w:cs="Arial"/>
                <w:color w:val="000000"/>
                <w:sz w:val="22"/>
                <w:szCs w:val="22"/>
              </w:rPr>
            </w:pPr>
            <w:r w:rsidRPr="00766EF9">
              <w:rPr>
                <w:rFonts w:cs="Arial"/>
                <w:color w:val="000000"/>
                <w:sz w:val="22"/>
                <w:szCs w:val="22"/>
              </w:rPr>
              <w:t>5.00</w:t>
            </w:r>
          </w:p>
        </w:tc>
        <w:tc>
          <w:tcPr>
            <w:tcW w:w="1064" w:type="dxa"/>
            <w:tcBorders>
              <w:top w:val="nil"/>
              <w:left w:val="nil"/>
              <w:bottom w:val="single" w:sz="4" w:space="0" w:color="auto"/>
              <w:right w:val="single" w:sz="4" w:space="0" w:color="auto"/>
            </w:tcBorders>
            <w:shd w:val="clear" w:color="000000" w:fill="DCE6F1"/>
            <w:noWrap/>
            <w:vAlign w:val="center"/>
            <w:hideMark/>
          </w:tcPr>
          <w:p w14:paraId="08A4A584"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000000" w:fill="DCE6F1"/>
            <w:noWrap/>
            <w:vAlign w:val="center"/>
            <w:hideMark/>
          </w:tcPr>
          <w:p w14:paraId="2F6E6F5A" w14:textId="77777777" w:rsidR="00766EF9" w:rsidRPr="00766EF9" w:rsidRDefault="00766EF9" w:rsidP="00766EF9">
            <w:pPr>
              <w:jc w:val="center"/>
              <w:rPr>
                <w:rFonts w:ascii="Calibri" w:hAnsi="Calibri"/>
                <w:color w:val="000000"/>
                <w:sz w:val="22"/>
                <w:szCs w:val="22"/>
              </w:rPr>
            </w:pPr>
            <w:r w:rsidRPr="00766EF9">
              <w:rPr>
                <w:rFonts w:ascii="Calibri" w:hAnsi="Calibri"/>
                <w:color w:val="000000"/>
                <w:sz w:val="22"/>
                <w:szCs w:val="22"/>
              </w:rPr>
              <w:t>*****</w:t>
            </w:r>
          </w:p>
        </w:tc>
        <w:tc>
          <w:tcPr>
            <w:tcW w:w="1313" w:type="dxa"/>
            <w:tcBorders>
              <w:top w:val="nil"/>
              <w:left w:val="nil"/>
              <w:bottom w:val="single" w:sz="4" w:space="0" w:color="auto"/>
              <w:right w:val="single" w:sz="4" w:space="0" w:color="auto"/>
            </w:tcBorders>
            <w:shd w:val="clear" w:color="000000" w:fill="DCE6F1"/>
            <w:noWrap/>
            <w:vAlign w:val="center"/>
            <w:hideMark/>
          </w:tcPr>
          <w:p w14:paraId="3AB2A497" w14:textId="77777777" w:rsidR="00766EF9" w:rsidRPr="00766EF9" w:rsidRDefault="00766EF9" w:rsidP="00766EF9">
            <w:pPr>
              <w:jc w:val="center"/>
              <w:rPr>
                <w:rFonts w:cs="Arial"/>
                <w:color w:val="000000"/>
                <w:sz w:val="22"/>
                <w:szCs w:val="22"/>
              </w:rPr>
            </w:pPr>
            <w:r w:rsidRPr="00766EF9">
              <w:rPr>
                <w:rFonts w:cs="Arial"/>
                <w:color w:val="000000"/>
                <w:sz w:val="22"/>
                <w:szCs w:val="22"/>
              </w:rPr>
              <w:t>5/8</w:t>
            </w:r>
          </w:p>
        </w:tc>
        <w:tc>
          <w:tcPr>
            <w:tcW w:w="1369" w:type="dxa"/>
            <w:tcBorders>
              <w:top w:val="nil"/>
              <w:left w:val="nil"/>
              <w:bottom w:val="single" w:sz="4" w:space="0" w:color="auto"/>
              <w:right w:val="single" w:sz="4" w:space="0" w:color="auto"/>
            </w:tcBorders>
            <w:shd w:val="clear" w:color="000000" w:fill="DCE6F1"/>
            <w:noWrap/>
            <w:vAlign w:val="center"/>
            <w:hideMark/>
          </w:tcPr>
          <w:p w14:paraId="726106F9" w14:textId="77777777" w:rsidR="00766EF9" w:rsidRPr="00766EF9" w:rsidRDefault="00766EF9" w:rsidP="00766EF9">
            <w:pPr>
              <w:jc w:val="center"/>
              <w:rPr>
                <w:rFonts w:cs="Arial"/>
                <w:color w:val="000000"/>
                <w:sz w:val="22"/>
                <w:szCs w:val="22"/>
              </w:rPr>
            </w:pPr>
            <w:r w:rsidRPr="00766EF9">
              <w:rPr>
                <w:rFonts w:cs="Arial"/>
                <w:color w:val="000000"/>
                <w:sz w:val="22"/>
                <w:szCs w:val="22"/>
              </w:rPr>
              <w:t>Porcelain</w:t>
            </w:r>
          </w:p>
        </w:tc>
        <w:tc>
          <w:tcPr>
            <w:tcW w:w="1074" w:type="dxa"/>
            <w:tcBorders>
              <w:top w:val="nil"/>
              <w:left w:val="nil"/>
              <w:bottom w:val="single" w:sz="4" w:space="0" w:color="auto"/>
              <w:right w:val="single" w:sz="4" w:space="0" w:color="auto"/>
            </w:tcBorders>
            <w:shd w:val="clear" w:color="000000" w:fill="DCE6F1"/>
            <w:noWrap/>
            <w:vAlign w:val="center"/>
            <w:hideMark/>
          </w:tcPr>
          <w:p w14:paraId="0F5581A9"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000000" w:fill="DCE6F1"/>
            <w:noWrap/>
            <w:vAlign w:val="center"/>
            <w:hideMark/>
          </w:tcPr>
          <w:p w14:paraId="5E5BE5F7"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42843D8A" w14:textId="77777777" w:rsidTr="00766EF9">
        <w:trPr>
          <w:trHeight w:val="265"/>
        </w:trPr>
        <w:tc>
          <w:tcPr>
            <w:tcW w:w="1549" w:type="dxa"/>
            <w:vMerge/>
            <w:tcBorders>
              <w:top w:val="nil"/>
              <w:left w:val="single" w:sz="8" w:space="0" w:color="auto"/>
              <w:bottom w:val="single" w:sz="8" w:space="0" w:color="000000"/>
              <w:right w:val="single" w:sz="4" w:space="0" w:color="auto"/>
            </w:tcBorders>
            <w:vAlign w:val="center"/>
            <w:hideMark/>
          </w:tcPr>
          <w:p w14:paraId="314AAEE7"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auto" w:fill="auto"/>
            <w:noWrap/>
            <w:vAlign w:val="center"/>
            <w:hideMark/>
          </w:tcPr>
          <w:p w14:paraId="1924ACA3"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465" w:type="dxa"/>
            <w:tcBorders>
              <w:top w:val="nil"/>
              <w:left w:val="nil"/>
              <w:bottom w:val="single" w:sz="4" w:space="0" w:color="auto"/>
              <w:right w:val="single" w:sz="4" w:space="0" w:color="auto"/>
            </w:tcBorders>
            <w:shd w:val="clear" w:color="auto" w:fill="auto"/>
            <w:noWrap/>
            <w:vAlign w:val="center"/>
            <w:hideMark/>
          </w:tcPr>
          <w:p w14:paraId="2EFF9F17" w14:textId="77777777" w:rsidR="00766EF9" w:rsidRPr="00766EF9" w:rsidRDefault="00766EF9" w:rsidP="00766EF9">
            <w:pPr>
              <w:jc w:val="center"/>
              <w:rPr>
                <w:rFonts w:cs="Arial"/>
                <w:color w:val="000000"/>
                <w:sz w:val="22"/>
                <w:szCs w:val="22"/>
              </w:rPr>
            </w:pPr>
            <w:r w:rsidRPr="00766EF9">
              <w:rPr>
                <w:rFonts w:cs="Arial"/>
                <w:color w:val="000000"/>
                <w:sz w:val="22"/>
                <w:szCs w:val="22"/>
              </w:rPr>
              <w:t>12.5</w:t>
            </w:r>
          </w:p>
        </w:tc>
        <w:tc>
          <w:tcPr>
            <w:tcW w:w="1202" w:type="dxa"/>
            <w:tcBorders>
              <w:top w:val="nil"/>
              <w:left w:val="nil"/>
              <w:bottom w:val="single" w:sz="4" w:space="0" w:color="auto"/>
              <w:right w:val="single" w:sz="4" w:space="0" w:color="auto"/>
            </w:tcBorders>
            <w:shd w:val="clear" w:color="auto" w:fill="auto"/>
            <w:noWrap/>
            <w:vAlign w:val="center"/>
            <w:hideMark/>
          </w:tcPr>
          <w:p w14:paraId="1F86FFD6" w14:textId="77777777" w:rsidR="00766EF9" w:rsidRPr="00766EF9" w:rsidRDefault="00766EF9" w:rsidP="00766EF9">
            <w:pPr>
              <w:jc w:val="center"/>
              <w:rPr>
                <w:rFonts w:cs="Arial"/>
                <w:color w:val="000000"/>
                <w:sz w:val="22"/>
                <w:szCs w:val="22"/>
              </w:rPr>
            </w:pPr>
            <w:r w:rsidRPr="00766EF9">
              <w:rPr>
                <w:rFonts w:cs="Arial"/>
                <w:color w:val="000000"/>
                <w:sz w:val="22"/>
                <w:szCs w:val="22"/>
              </w:rPr>
              <w:t>-12.5</w:t>
            </w:r>
          </w:p>
        </w:tc>
        <w:tc>
          <w:tcPr>
            <w:tcW w:w="1416" w:type="dxa"/>
            <w:tcBorders>
              <w:top w:val="nil"/>
              <w:left w:val="nil"/>
              <w:bottom w:val="single" w:sz="4" w:space="0" w:color="auto"/>
              <w:right w:val="single" w:sz="4" w:space="0" w:color="auto"/>
            </w:tcBorders>
            <w:shd w:val="clear" w:color="auto" w:fill="auto"/>
            <w:noWrap/>
            <w:vAlign w:val="center"/>
            <w:hideMark/>
          </w:tcPr>
          <w:p w14:paraId="19117D5A" w14:textId="77777777" w:rsidR="00766EF9" w:rsidRPr="00766EF9" w:rsidRDefault="00766EF9" w:rsidP="00766EF9">
            <w:pPr>
              <w:jc w:val="center"/>
              <w:rPr>
                <w:rFonts w:cs="Arial"/>
                <w:color w:val="000000"/>
                <w:sz w:val="22"/>
                <w:szCs w:val="22"/>
              </w:rPr>
            </w:pPr>
            <w:r w:rsidRPr="00766EF9">
              <w:rPr>
                <w:rFonts w:cs="Arial"/>
                <w:color w:val="000000"/>
                <w:sz w:val="22"/>
                <w:szCs w:val="22"/>
              </w:rPr>
              <w:t>15,000</w:t>
            </w:r>
          </w:p>
        </w:tc>
        <w:tc>
          <w:tcPr>
            <w:tcW w:w="1511" w:type="dxa"/>
            <w:tcBorders>
              <w:top w:val="nil"/>
              <w:left w:val="nil"/>
              <w:bottom w:val="single" w:sz="4" w:space="0" w:color="auto"/>
              <w:right w:val="single" w:sz="4" w:space="0" w:color="auto"/>
            </w:tcBorders>
            <w:shd w:val="clear" w:color="auto" w:fill="auto"/>
            <w:noWrap/>
            <w:vAlign w:val="center"/>
            <w:hideMark/>
          </w:tcPr>
          <w:p w14:paraId="4F02998C" w14:textId="77777777" w:rsidR="00766EF9" w:rsidRPr="00766EF9" w:rsidRDefault="00766EF9" w:rsidP="00766EF9">
            <w:pPr>
              <w:jc w:val="center"/>
              <w:rPr>
                <w:rFonts w:cs="Arial"/>
                <w:color w:val="000000"/>
                <w:sz w:val="22"/>
                <w:szCs w:val="22"/>
              </w:rPr>
            </w:pPr>
            <w:r w:rsidRPr="00766EF9">
              <w:rPr>
                <w:rFonts w:cs="Arial"/>
                <w:color w:val="000000"/>
                <w:sz w:val="22"/>
                <w:szCs w:val="22"/>
              </w:rPr>
              <w:t>12.70</w:t>
            </w:r>
          </w:p>
        </w:tc>
        <w:tc>
          <w:tcPr>
            <w:tcW w:w="1202" w:type="dxa"/>
            <w:tcBorders>
              <w:top w:val="nil"/>
              <w:left w:val="nil"/>
              <w:bottom w:val="single" w:sz="4" w:space="0" w:color="auto"/>
              <w:right w:val="single" w:sz="4" w:space="0" w:color="auto"/>
            </w:tcBorders>
            <w:shd w:val="clear" w:color="auto" w:fill="auto"/>
            <w:noWrap/>
            <w:vAlign w:val="center"/>
            <w:hideMark/>
          </w:tcPr>
          <w:p w14:paraId="31C95E03" w14:textId="77777777" w:rsidR="00766EF9" w:rsidRPr="00766EF9" w:rsidRDefault="00766EF9" w:rsidP="00766EF9">
            <w:pPr>
              <w:jc w:val="center"/>
              <w:rPr>
                <w:rFonts w:cs="Arial"/>
                <w:color w:val="000000"/>
                <w:sz w:val="22"/>
                <w:szCs w:val="22"/>
              </w:rPr>
            </w:pPr>
            <w:r w:rsidRPr="00766EF9">
              <w:rPr>
                <w:rFonts w:cs="Arial"/>
                <w:color w:val="000000"/>
                <w:sz w:val="22"/>
                <w:szCs w:val="22"/>
              </w:rPr>
              <w:t>3.95</w:t>
            </w:r>
          </w:p>
        </w:tc>
        <w:tc>
          <w:tcPr>
            <w:tcW w:w="1077" w:type="dxa"/>
            <w:tcBorders>
              <w:top w:val="nil"/>
              <w:left w:val="nil"/>
              <w:bottom w:val="single" w:sz="4" w:space="0" w:color="auto"/>
              <w:right w:val="single" w:sz="4" w:space="0" w:color="auto"/>
            </w:tcBorders>
            <w:shd w:val="clear" w:color="auto" w:fill="auto"/>
            <w:noWrap/>
            <w:vAlign w:val="center"/>
            <w:hideMark/>
          </w:tcPr>
          <w:p w14:paraId="15285DE1" w14:textId="77777777" w:rsidR="00766EF9" w:rsidRPr="00766EF9" w:rsidRDefault="00766EF9" w:rsidP="00766EF9">
            <w:pPr>
              <w:jc w:val="center"/>
              <w:rPr>
                <w:rFonts w:cs="Arial"/>
                <w:color w:val="000000"/>
                <w:sz w:val="22"/>
                <w:szCs w:val="22"/>
              </w:rPr>
            </w:pPr>
            <w:r w:rsidRPr="00766EF9">
              <w:rPr>
                <w:rFonts w:cs="Arial"/>
                <w:color w:val="000000"/>
                <w:sz w:val="22"/>
                <w:szCs w:val="22"/>
              </w:rPr>
              <w:t>1.50</w:t>
            </w:r>
          </w:p>
        </w:tc>
        <w:tc>
          <w:tcPr>
            <w:tcW w:w="1064" w:type="dxa"/>
            <w:tcBorders>
              <w:top w:val="nil"/>
              <w:left w:val="nil"/>
              <w:bottom w:val="single" w:sz="4" w:space="0" w:color="auto"/>
              <w:right w:val="single" w:sz="4" w:space="0" w:color="auto"/>
            </w:tcBorders>
            <w:shd w:val="clear" w:color="auto" w:fill="auto"/>
            <w:noWrap/>
            <w:vAlign w:val="center"/>
            <w:hideMark/>
          </w:tcPr>
          <w:p w14:paraId="48A62A79" w14:textId="77777777" w:rsidR="00766EF9" w:rsidRPr="00766EF9" w:rsidRDefault="00766EF9" w:rsidP="00766EF9">
            <w:pPr>
              <w:jc w:val="center"/>
              <w:rPr>
                <w:rFonts w:cs="Arial"/>
                <w:color w:val="000000"/>
                <w:sz w:val="22"/>
                <w:szCs w:val="22"/>
              </w:rPr>
            </w:pPr>
            <w:r w:rsidRPr="00766EF9">
              <w:rPr>
                <w:rFonts w:cs="Arial"/>
                <w:color w:val="000000"/>
                <w:sz w:val="22"/>
                <w:szCs w:val="22"/>
              </w:rPr>
              <w:t>0.09</w:t>
            </w:r>
          </w:p>
        </w:tc>
        <w:tc>
          <w:tcPr>
            <w:tcW w:w="1300" w:type="dxa"/>
            <w:tcBorders>
              <w:top w:val="nil"/>
              <w:left w:val="nil"/>
              <w:bottom w:val="single" w:sz="4" w:space="0" w:color="auto"/>
              <w:right w:val="single" w:sz="4" w:space="0" w:color="auto"/>
            </w:tcBorders>
            <w:shd w:val="clear" w:color="auto" w:fill="auto"/>
            <w:noWrap/>
            <w:vAlign w:val="center"/>
            <w:hideMark/>
          </w:tcPr>
          <w:p w14:paraId="29B84477" w14:textId="77777777" w:rsidR="00766EF9" w:rsidRPr="00766EF9" w:rsidRDefault="00766EF9" w:rsidP="00766EF9">
            <w:pPr>
              <w:jc w:val="center"/>
              <w:rPr>
                <w:rFonts w:cs="Arial"/>
                <w:color w:val="000000"/>
                <w:sz w:val="22"/>
                <w:szCs w:val="22"/>
              </w:rPr>
            </w:pPr>
            <w:r w:rsidRPr="00766EF9">
              <w:rPr>
                <w:rFonts w:cs="Arial"/>
                <w:color w:val="000000"/>
                <w:sz w:val="22"/>
                <w:szCs w:val="22"/>
              </w:rPr>
              <w:t>0.35</w:t>
            </w:r>
          </w:p>
        </w:tc>
        <w:tc>
          <w:tcPr>
            <w:tcW w:w="1313" w:type="dxa"/>
            <w:tcBorders>
              <w:top w:val="nil"/>
              <w:left w:val="nil"/>
              <w:bottom w:val="single" w:sz="4" w:space="0" w:color="auto"/>
              <w:right w:val="single" w:sz="4" w:space="0" w:color="auto"/>
            </w:tcBorders>
            <w:shd w:val="clear" w:color="auto" w:fill="auto"/>
            <w:noWrap/>
            <w:vAlign w:val="center"/>
            <w:hideMark/>
          </w:tcPr>
          <w:p w14:paraId="1D276146"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4" w:space="0" w:color="auto"/>
              <w:right w:val="single" w:sz="4" w:space="0" w:color="auto"/>
            </w:tcBorders>
            <w:shd w:val="clear" w:color="auto" w:fill="auto"/>
            <w:noWrap/>
            <w:vAlign w:val="center"/>
            <w:hideMark/>
          </w:tcPr>
          <w:p w14:paraId="0ACB7E51"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auto" w:fill="auto"/>
            <w:noWrap/>
            <w:vAlign w:val="center"/>
            <w:hideMark/>
          </w:tcPr>
          <w:p w14:paraId="3BB9B2A2"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5E06B615"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75D3F6C1" w14:textId="77777777" w:rsidTr="00766EF9">
        <w:trPr>
          <w:trHeight w:val="265"/>
        </w:trPr>
        <w:tc>
          <w:tcPr>
            <w:tcW w:w="1549" w:type="dxa"/>
            <w:vMerge/>
            <w:tcBorders>
              <w:top w:val="nil"/>
              <w:left w:val="single" w:sz="8" w:space="0" w:color="auto"/>
              <w:bottom w:val="single" w:sz="8" w:space="0" w:color="000000"/>
              <w:right w:val="single" w:sz="4" w:space="0" w:color="auto"/>
            </w:tcBorders>
            <w:vAlign w:val="center"/>
            <w:hideMark/>
          </w:tcPr>
          <w:p w14:paraId="66399EEA"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000000" w:fill="DCE6F1"/>
            <w:noWrap/>
            <w:vAlign w:val="center"/>
            <w:hideMark/>
          </w:tcPr>
          <w:p w14:paraId="4B92514C" w14:textId="77777777" w:rsidR="00766EF9" w:rsidRPr="00766EF9" w:rsidRDefault="00766EF9" w:rsidP="00766EF9">
            <w:pPr>
              <w:jc w:val="center"/>
              <w:rPr>
                <w:rFonts w:cs="Arial"/>
                <w:color w:val="000000"/>
                <w:sz w:val="22"/>
                <w:szCs w:val="22"/>
              </w:rPr>
            </w:pPr>
            <w:r w:rsidRPr="00766EF9">
              <w:rPr>
                <w:rFonts w:cs="Arial"/>
                <w:color w:val="000000"/>
                <w:sz w:val="22"/>
                <w:szCs w:val="22"/>
              </w:rPr>
              <w:t>16</w:t>
            </w:r>
          </w:p>
        </w:tc>
        <w:tc>
          <w:tcPr>
            <w:tcW w:w="1465" w:type="dxa"/>
            <w:tcBorders>
              <w:top w:val="nil"/>
              <w:left w:val="nil"/>
              <w:bottom w:val="single" w:sz="4" w:space="0" w:color="auto"/>
              <w:right w:val="single" w:sz="4" w:space="0" w:color="auto"/>
            </w:tcBorders>
            <w:shd w:val="clear" w:color="000000" w:fill="DCE6F1"/>
            <w:noWrap/>
            <w:vAlign w:val="center"/>
            <w:hideMark/>
          </w:tcPr>
          <w:p w14:paraId="4745A5BA" w14:textId="77777777" w:rsidR="00766EF9" w:rsidRPr="00766EF9" w:rsidRDefault="00766EF9" w:rsidP="00766EF9">
            <w:pPr>
              <w:jc w:val="center"/>
              <w:rPr>
                <w:rFonts w:cs="Arial"/>
                <w:color w:val="000000"/>
                <w:sz w:val="22"/>
                <w:szCs w:val="22"/>
              </w:rPr>
            </w:pPr>
            <w:r w:rsidRPr="00766EF9">
              <w:rPr>
                <w:rFonts w:cs="Arial"/>
                <w:color w:val="000000"/>
                <w:sz w:val="22"/>
                <w:szCs w:val="22"/>
              </w:rPr>
              <w:t>21</w:t>
            </w:r>
          </w:p>
        </w:tc>
        <w:tc>
          <w:tcPr>
            <w:tcW w:w="1202" w:type="dxa"/>
            <w:tcBorders>
              <w:top w:val="nil"/>
              <w:left w:val="nil"/>
              <w:bottom w:val="single" w:sz="4" w:space="0" w:color="auto"/>
              <w:right w:val="single" w:sz="4" w:space="0" w:color="auto"/>
            </w:tcBorders>
            <w:shd w:val="clear" w:color="000000" w:fill="DCE6F1"/>
            <w:noWrap/>
            <w:vAlign w:val="center"/>
            <w:hideMark/>
          </w:tcPr>
          <w:p w14:paraId="55F3B798" w14:textId="77777777" w:rsidR="00766EF9" w:rsidRPr="00766EF9" w:rsidRDefault="00766EF9" w:rsidP="00766EF9">
            <w:pPr>
              <w:jc w:val="center"/>
              <w:rPr>
                <w:rFonts w:cs="Arial"/>
                <w:color w:val="000000"/>
                <w:sz w:val="22"/>
                <w:szCs w:val="22"/>
              </w:rPr>
            </w:pPr>
            <w:r w:rsidRPr="00766EF9">
              <w:rPr>
                <w:rFonts w:cs="Arial"/>
                <w:color w:val="000000"/>
                <w:sz w:val="22"/>
                <w:szCs w:val="22"/>
              </w:rPr>
              <w:t>21</w:t>
            </w:r>
          </w:p>
        </w:tc>
        <w:tc>
          <w:tcPr>
            <w:tcW w:w="1416" w:type="dxa"/>
            <w:tcBorders>
              <w:top w:val="nil"/>
              <w:left w:val="nil"/>
              <w:bottom w:val="single" w:sz="4" w:space="0" w:color="auto"/>
              <w:right w:val="single" w:sz="4" w:space="0" w:color="auto"/>
            </w:tcBorders>
            <w:shd w:val="clear" w:color="000000" w:fill="DCE6F1"/>
            <w:noWrap/>
            <w:vAlign w:val="center"/>
            <w:hideMark/>
          </w:tcPr>
          <w:p w14:paraId="01D7390F" w14:textId="77777777" w:rsidR="00766EF9" w:rsidRPr="00766EF9" w:rsidRDefault="00766EF9" w:rsidP="00766EF9">
            <w:pPr>
              <w:jc w:val="center"/>
              <w:rPr>
                <w:rFonts w:cs="Arial"/>
                <w:color w:val="000000"/>
                <w:sz w:val="22"/>
                <w:szCs w:val="22"/>
              </w:rPr>
            </w:pPr>
            <w:r w:rsidRPr="00766EF9">
              <w:rPr>
                <w:rFonts w:cs="Arial"/>
                <w:color w:val="000000"/>
                <w:sz w:val="22"/>
                <w:szCs w:val="22"/>
              </w:rPr>
              <w:t>15,000</w:t>
            </w:r>
          </w:p>
        </w:tc>
        <w:tc>
          <w:tcPr>
            <w:tcW w:w="1511" w:type="dxa"/>
            <w:tcBorders>
              <w:top w:val="nil"/>
              <w:left w:val="nil"/>
              <w:bottom w:val="single" w:sz="4" w:space="0" w:color="auto"/>
              <w:right w:val="single" w:sz="4" w:space="0" w:color="auto"/>
            </w:tcBorders>
            <w:shd w:val="clear" w:color="000000" w:fill="DCE6F1"/>
            <w:noWrap/>
            <w:vAlign w:val="center"/>
            <w:hideMark/>
          </w:tcPr>
          <w:p w14:paraId="38B4AB13" w14:textId="77777777" w:rsidR="00766EF9" w:rsidRPr="00766EF9" w:rsidRDefault="00766EF9" w:rsidP="00766EF9">
            <w:pPr>
              <w:jc w:val="center"/>
              <w:rPr>
                <w:rFonts w:cs="Arial"/>
                <w:color w:val="000000"/>
                <w:sz w:val="22"/>
                <w:szCs w:val="22"/>
              </w:rPr>
            </w:pPr>
            <w:r w:rsidRPr="00766EF9">
              <w:rPr>
                <w:rFonts w:cs="Arial"/>
                <w:color w:val="000000"/>
                <w:sz w:val="22"/>
                <w:szCs w:val="22"/>
              </w:rPr>
              <w:t>17.00</w:t>
            </w:r>
          </w:p>
        </w:tc>
        <w:tc>
          <w:tcPr>
            <w:tcW w:w="1202" w:type="dxa"/>
            <w:tcBorders>
              <w:top w:val="nil"/>
              <w:left w:val="nil"/>
              <w:bottom w:val="single" w:sz="4" w:space="0" w:color="auto"/>
              <w:right w:val="single" w:sz="4" w:space="0" w:color="auto"/>
            </w:tcBorders>
            <w:shd w:val="clear" w:color="000000" w:fill="DCE6F1"/>
            <w:noWrap/>
            <w:vAlign w:val="center"/>
            <w:hideMark/>
          </w:tcPr>
          <w:p w14:paraId="0613BB58" w14:textId="77777777" w:rsidR="00766EF9" w:rsidRPr="00766EF9" w:rsidRDefault="00766EF9" w:rsidP="00766EF9">
            <w:pPr>
              <w:jc w:val="center"/>
              <w:rPr>
                <w:rFonts w:cs="Arial"/>
                <w:color w:val="000000"/>
                <w:sz w:val="22"/>
                <w:szCs w:val="22"/>
              </w:rPr>
            </w:pPr>
            <w:r w:rsidRPr="00766EF9">
              <w:rPr>
                <w:rFonts w:cs="Arial"/>
                <w:color w:val="000000"/>
                <w:sz w:val="22"/>
                <w:szCs w:val="22"/>
              </w:rPr>
              <w:t>3.95</w:t>
            </w:r>
          </w:p>
        </w:tc>
        <w:tc>
          <w:tcPr>
            <w:tcW w:w="1077" w:type="dxa"/>
            <w:tcBorders>
              <w:top w:val="nil"/>
              <w:left w:val="nil"/>
              <w:bottom w:val="single" w:sz="4" w:space="0" w:color="auto"/>
              <w:right w:val="single" w:sz="4" w:space="0" w:color="auto"/>
            </w:tcBorders>
            <w:shd w:val="clear" w:color="000000" w:fill="DCE6F1"/>
            <w:noWrap/>
            <w:vAlign w:val="center"/>
            <w:hideMark/>
          </w:tcPr>
          <w:p w14:paraId="3E06D55E" w14:textId="77777777" w:rsidR="00766EF9" w:rsidRPr="00766EF9" w:rsidRDefault="00766EF9" w:rsidP="00766EF9">
            <w:pPr>
              <w:jc w:val="center"/>
              <w:rPr>
                <w:rFonts w:cs="Arial"/>
                <w:color w:val="000000"/>
                <w:sz w:val="22"/>
                <w:szCs w:val="22"/>
              </w:rPr>
            </w:pPr>
            <w:r w:rsidRPr="00766EF9">
              <w:rPr>
                <w:rFonts w:cs="Arial"/>
                <w:color w:val="000000"/>
                <w:sz w:val="22"/>
                <w:szCs w:val="22"/>
              </w:rPr>
              <w:t>1.80</w:t>
            </w:r>
          </w:p>
        </w:tc>
        <w:tc>
          <w:tcPr>
            <w:tcW w:w="1064" w:type="dxa"/>
            <w:tcBorders>
              <w:top w:val="nil"/>
              <w:left w:val="nil"/>
              <w:bottom w:val="single" w:sz="4" w:space="0" w:color="auto"/>
              <w:right w:val="single" w:sz="4" w:space="0" w:color="auto"/>
            </w:tcBorders>
            <w:shd w:val="clear" w:color="000000" w:fill="DCE6F1"/>
            <w:noWrap/>
            <w:vAlign w:val="center"/>
            <w:hideMark/>
          </w:tcPr>
          <w:p w14:paraId="27344C0B" w14:textId="77777777" w:rsidR="00766EF9" w:rsidRPr="00766EF9" w:rsidRDefault="00766EF9" w:rsidP="00766EF9">
            <w:pPr>
              <w:jc w:val="center"/>
              <w:rPr>
                <w:rFonts w:cs="Arial"/>
                <w:color w:val="000000"/>
                <w:sz w:val="22"/>
                <w:szCs w:val="22"/>
              </w:rPr>
            </w:pPr>
            <w:r w:rsidRPr="00766EF9">
              <w:rPr>
                <w:rFonts w:cs="Arial"/>
                <w:color w:val="000000"/>
                <w:sz w:val="22"/>
                <w:szCs w:val="22"/>
              </w:rPr>
              <w:t>0.09</w:t>
            </w:r>
          </w:p>
        </w:tc>
        <w:tc>
          <w:tcPr>
            <w:tcW w:w="1300" w:type="dxa"/>
            <w:tcBorders>
              <w:top w:val="nil"/>
              <w:left w:val="nil"/>
              <w:bottom w:val="single" w:sz="4" w:space="0" w:color="auto"/>
              <w:right w:val="single" w:sz="4" w:space="0" w:color="auto"/>
            </w:tcBorders>
            <w:shd w:val="clear" w:color="000000" w:fill="DCE6F1"/>
            <w:noWrap/>
            <w:vAlign w:val="center"/>
            <w:hideMark/>
          </w:tcPr>
          <w:p w14:paraId="1C56141F" w14:textId="77777777" w:rsidR="00766EF9" w:rsidRPr="00766EF9" w:rsidRDefault="00766EF9" w:rsidP="00766EF9">
            <w:pPr>
              <w:jc w:val="center"/>
              <w:rPr>
                <w:rFonts w:cs="Arial"/>
                <w:color w:val="000000"/>
                <w:sz w:val="22"/>
                <w:szCs w:val="22"/>
              </w:rPr>
            </w:pPr>
            <w:r w:rsidRPr="00766EF9">
              <w:rPr>
                <w:rFonts w:cs="Arial"/>
                <w:color w:val="000000"/>
                <w:sz w:val="22"/>
                <w:szCs w:val="22"/>
              </w:rPr>
              <w:t>0.47</w:t>
            </w:r>
          </w:p>
        </w:tc>
        <w:tc>
          <w:tcPr>
            <w:tcW w:w="1313" w:type="dxa"/>
            <w:tcBorders>
              <w:top w:val="nil"/>
              <w:left w:val="nil"/>
              <w:bottom w:val="single" w:sz="4" w:space="0" w:color="auto"/>
              <w:right w:val="single" w:sz="4" w:space="0" w:color="auto"/>
            </w:tcBorders>
            <w:shd w:val="clear" w:color="000000" w:fill="DCE6F1"/>
            <w:noWrap/>
            <w:vAlign w:val="center"/>
            <w:hideMark/>
          </w:tcPr>
          <w:p w14:paraId="2D4E9FBC"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4" w:space="0" w:color="auto"/>
              <w:right w:val="single" w:sz="4" w:space="0" w:color="auto"/>
            </w:tcBorders>
            <w:shd w:val="clear" w:color="000000" w:fill="DCE6F1"/>
            <w:noWrap/>
            <w:vAlign w:val="center"/>
            <w:hideMark/>
          </w:tcPr>
          <w:p w14:paraId="3C52CB29"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000000" w:fill="DCE6F1"/>
            <w:noWrap/>
            <w:vAlign w:val="center"/>
            <w:hideMark/>
          </w:tcPr>
          <w:p w14:paraId="4F48B1E5"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000000" w:fill="DCE6F1"/>
            <w:noWrap/>
            <w:vAlign w:val="center"/>
            <w:hideMark/>
          </w:tcPr>
          <w:p w14:paraId="32DD7B67"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3E1AC023" w14:textId="77777777" w:rsidTr="00766EF9">
        <w:trPr>
          <w:trHeight w:val="265"/>
        </w:trPr>
        <w:tc>
          <w:tcPr>
            <w:tcW w:w="1549" w:type="dxa"/>
            <w:vMerge/>
            <w:tcBorders>
              <w:top w:val="nil"/>
              <w:left w:val="single" w:sz="8" w:space="0" w:color="auto"/>
              <w:bottom w:val="single" w:sz="8" w:space="0" w:color="000000"/>
              <w:right w:val="single" w:sz="4" w:space="0" w:color="auto"/>
            </w:tcBorders>
            <w:vAlign w:val="center"/>
            <w:hideMark/>
          </w:tcPr>
          <w:p w14:paraId="5FAE503C"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auto" w:fill="auto"/>
            <w:noWrap/>
            <w:vAlign w:val="center"/>
            <w:hideMark/>
          </w:tcPr>
          <w:p w14:paraId="3D48ED08" w14:textId="77777777" w:rsidR="00766EF9" w:rsidRPr="00766EF9" w:rsidRDefault="00766EF9" w:rsidP="00766EF9">
            <w:pPr>
              <w:jc w:val="center"/>
              <w:rPr>
                <w:rFonts w:cs="Arial"/>
                <w:color w:val="000000"/>
                <w:sz w:val="22"/>
                <w:szCs w:val="22"/>
              </w:rPr>
            </w:pPr>
            <w:r w:rsidRPr="00766EF9">
              <w:rPr>
                <w:rFonts w:cs="Arial"/>
                <w:color w:val="000000"/>
                <w:sz w:val="22"/>
                <w:szCs w:val="22"/>
              </w:rPr>
              <w:t>33</w:t>
            </w:r>
          </w:p>
        </w:tc>
        <w:tc>
          <w:tcPr>
            <w:tcW w:w="1465" w:type="dxa"/>
            <w:tcBorders>
              <w:top w:val="nil"/>
              <w:left w:val="nil"/>
              <w:bottom w:val="single" w:sz="4" w:space="0" w:color="auto"/>
              <w:right w:val="single" w:sz="4" w:space="0" w:color="auto"/>
            </w:tcBorders>
            <w:shd w:val="clear" w:color="auto" w:fill="auto"/>
            <w:noWrap/>
            <w:vAlign w:val="center"/>
            <w:hideMark/>
          </w:tcPr>
          <w:p w14:paraId="31BA2094" w14:textId="77777777" w:rsidR="00766EF9" w:rsidRPr="00766EF9" w:rsidRDefault="00766EF9" w:rsidP="00766EF9">
            <w:pPr>
              <w:jc w:val="center"/>
              <w:rPr>
                <w:rFonts w:cs="Arial"/>
                <w:color w:val="000000"/>
                <w:sz w:val="22"/>
                <w:szCs w:val="22"/>
              </w:rPr>
            </w:pPr>
            <w:r w:rsidRPr="00766EF9">
              <w:rPr>
                <w:rFonts w:cs="Arial"/>
                <w:color w:val="000000"/>
                <w:sz w:val="22"/>
                <w:szCs w:val="22"/>
              </w:rPr>
              <w:t>17</w:t>
            </w:r>
          </w:p>
        </w:tc>
        <w:tc>
          <w:tcPr>
            <w:tcW w:w="1202" w:type="dxa"/>
            <w:tcBorders>
              <w:top w:val="nil"/>
              <w:left w:val="nil"/>
              <w:bottom w:val="single" w:sz="4" w:space="0" w:color="auto"/>
              <w:right w:val="single" w:sz="4" w:space="0" w:color="auto"/>
            </w:tcBorders>
            <w:shd w:val="clear" w:color="auto" w:fill="auto"/>
            <w:noWrap/>
            <w:vAlign w:val="center"/>
            <w:hideMark/>
          </w:tcPr>
          <w:p w14:paraId="4C808AFB" w14:textId="77777777" w:rsidR="00766EF9" w:rsidRPr="00766EF9" w:rsidRDefault="00766EF9" w:rsidP="00766EF9">
            <w:pPr>
              <w:jc w:val="center"/>
              <w:rPr>
                <w:rFonts w:cs="Arial"/>
                <w:color w:val="000000"/>
                <w:sz w:val="22"/>
                <w:szCs w:val="22"/>
              </w:rPr>
            </w:pPr>
            <w:r w:rsidRPr="00766EF9">
              <w:rPr>
                <w:rFonts w:cs="Arial"/>
                <w:color w:val="000000"/>
                <w:sz w:val="22"/>
                <w:szCs w:val="22"/>
              </w:rPr>
              <w:t>-17</w:t>
            </w:r>
          </w:p>
        </w:tc>
        <w:tc>
          <w:tcPr>
            <w:tcW w:w="1416" w:type="dxa"/>
            <w:tcBorders>
              <w:top w:val="nil"/>
              <w:left w:val="nil"/>
              <w:bottom w:val="single" w:sz="4" w:space="0" w:color="auto"/>
              <w:right w:val="single" w:sz="4" w:space="0" w:color="auto"/>
            </w:tcBorders>
            <w:shd w:val="clear" w:color="auto" w:fill="auto"/>
            <w:noWrap/>
            <w:vAlign w:val="center"/>
            <w:hideMark/>
          </w:tcPr>
          <w:p w14:paraId="7A60A861" w14:textId="77777777" w:rsidR="00766EF9" w:rsidRPr="00766EF9" w:rsidRDefault="00766EF9" w:rsidP="00766EF9">
            <w:pPr>
              <w:jc w:val="center"/>
              <w:rPr>
                <w:rFonts w:cs="Arial"/>
                <w:color w:val="000000"/>
                <w:sz w:val="22"/>
                <w:szCs w:val="22"/>
              </w:rPr>
            </w:pPr>
            <w:r w:rsidRPr="00766EF9">
              <w:rPr>
                <w:rFonts w:cs="Arial"/>
                <w:color w:val="000000"/>
                <w:sz w:val="22"/>
                <w:szCs w:val="22"/>
              </w:rPr>
              <w:t>20,000</w:t>
            </w:r>
          </w:p>
        </w:tc>
        <w:tc>
          <w:tcPr>
            <w:tcW w:w="1511" w:type="dxa"/>
            <w:tcBorders>
              <w:top w:val="nil"/>
              <w:left w:val="nil"/>
              <w:bottom w:val="single" w:sz="4" w:space="0" w:color="auto"/>
              <w:right w:val="single" w:sz="4" w:space="0" w:color="auto"/>
            </w:tcBorders>
            <w:shd w:val="clear" w:color="auto" w:fill="auto"/>
            <w:noWrap/>
            <w:vAlign w:val="center"/>
            <w:hideMark/>
          </w:tcPr>
          <w:p w14:paraId="69289256" w14:textId="77777777" w:rsidR="00766EF9" w:rsidRPr="00766EF9" w:rsidRDefault="00766EF9" w:rsidP="00766EF9">
            <w:pPr>
              <w:jc w:val="center"/>
              <w:rPr>
                <w:rFonts w:cs="Arial"/>
                <w:color w:val="000000"/>
                <w:sz w:val="22"/>
                <w:szCs w:val="22"/>
              </w:rPr>
            </w:pPr>
            <w:r w:rsidRPr="00766EF9">
              <w:rPr>
                <w:rFonts w:cs="Arial"/>
                <w:color w:val="000000"/>
                <w:sz w:val="22"/>
                <w:szCs w:val="22"/>
              </w:rPr>
              <w:t>19.00</w:t>
            </w:r>
          </w:p>
        </w:tc>
        <w:tc>
          <w:tcPr>
            <w:tcW w:w="1202" w:type="dxa"/>
            <w:tcBorders>
              <w:top w:val="nil"/>
              <w:left w:val="nil"/>
              <w:bottom w:val="single" w:sz="4" w:space="0" w:color="auto"/>
              <w:right w:val="single" w:sz="4" w:space="0" w:color="auto"/>
            </w:tcBorders>
            <w:shd w:val="clear" w:color="auto" w:fill="auto"/>
            <w:noWrap/>
            <w:vAlign w:val="center"/>
            <w:hideMark/>
          </w:tcPr>
          <w:p w14:paraId="5482EC3F" w14:textId="77777777" w:rsidR="00766EF9" w:rsidRPr="00766EF9" w:rsidRDefault="00766EF9" w:rsidP="00766EF9">
            <w:pPr>
              <w:jc w:val="center"/>
              <w:rPr>
                <w:rFonts w:cs="Arial"/>
                <w:color w:val="000000"/>
                <w:sz w:val="22"/>
                <w:szCs w:val="22"/>
              </w:rPr>
            </w:pPr>
            <w:r w:rsidRPr="00766EF9">
              <w:rPr>
                <w:rFonts w:cs="Arial"/>
                <w:color w:val="000000"/>
                <w:sz w:val="22"/>
                <w:szCs w:val="22"/>
              </w:rPr>
              <w:t>3.95</w:t>
            </w:r>
          </w:p>
        </w:tc>
        <w:tc>
          <w:tcPr>
            <w:tcW w:w="1077" w:type="dxa"/>
            <w:tcBorders>
              <w:top w:val="nil"/>
              <w:left w:val="nil"/>
              <w:bottom w:val="single" w:sz="4" w:space="0" w:color="auto"/>
              <w:right w:val="single" w:sz="4" w:space="0" w:color="auto"/>
            </w:tcBorders>
            <w:shd w:val="clear" w:color="auto" w:fill="auto"/>
            <w:noWrap/>
            <w:vAlign w:val="center"/>
            <w:hideMark/>
          </w:tcPr>
          <w:p w14:paraId="3DAE0228" w14:textId="77777777" w:rsidR="00766EF9" w:rsidRPr="00766EF9" w:rsidRDefault="00766EF9" w:rsidP="00766EF9">
            <w:pPr>
              <w:jc w:val="center"/>
              <w:rPr>
                <w:rFonts w:cs="Arial"/>
                <w:color w:val="000000"/>
                <w:sz w:val="22"/>
                <w:szCs w:val="22"/>
              </w:rPr>
            </w:pPr>
            <w:r w:rsidRPr="00766EF9">
              <w:rPr>
                <w:rFonts w:cs="Arial"/>
                <w:color w:val="000000"/>
                <w:sz w:val="22"/>
                <w:szCs w:val="22"/>
              </w:rPr>
              <w:t>2.50</w:t>
            </w:r>
          </w:p>
        </w:tc>
        <w:tc>
          <w:tcPr>
            <w:tcW w:w="1064" w:type="dxa"/>
            <w:tcBorders>
              <w:top w:val="nil"/>
              <w:left w:val="nil"/>
              <w:bottom w:val="single" w:sz="4" w:space="0" w:color="auto"/>
              <w:right w:val="single" w:sz="4" w:space="0" w:color="auto"/>
            </w:tcBorders>
            <w:shd w:val="clear" w:color="auto" w:fill="auto"/>
            <w:noWrap/>
            <w:vAlign w:val="center"/>
            <w:hideMark/>
          </w:tcPr>
          <w:p w14:paraId="57958721" w14:textId="77777777" w:rsidR="00766EF9" w:rsidRPr="00766EF9" w:rsidRDefault="00766EF9" w:rsidP="00766EF9">
            <w:pPr>
              <w:jc w:val="center"/>
              <w:rPr>
                <w:rFonts w:cs="Arial"/>
                <w:color w:val="000000"/>
                <w:sz w:val="22"/>
                <w:szCs w:val="22"/>
              </w:rPr>
            </w:pPr>
            <w:r w:rsidRPr="00766EF9">
              <w:rPr>
                <w:rFonts w:cs="Arial"/>
                <w:color w:val="000000"/>
                <w:sz w:val="22"/>
                <w:szCs w:val="22"/>
              </w:rPr>
              <w:t>0.09</w:t>
            </w:r>
          </w:p>
        </w:tc>
        <w:tc>
          <w:tcPr>
            <w:tcW w:w="1300" w:type="dxa"/>
            <w:tcBorders>
              <w:top w:val="nil"/>
              <w:left w:val="nil"/>
              <w:bottom w:val="single" w:sz="4" w:space="0" w:color="auto"/>
              <w:right w:val="single" w:sz="4" w:space="0" w:color="auto"/>
            </w:tcBorders>
            <w:shd w:val="clear" w:color="auto" w:fill="auto"/>
            <w:noWrap/>
            <w:vAlign w:val="center"/>
            <w:hideMark/>
          </w:tcPr>
          <w:p w14:paraId="1E6DEB96" w14:textId="77777777" w:rsidR="00766EF9" w:rsidRPr="00766EF9" w:rsidRDefault="00766EF9" w:rsidP="00766EF9">
            <w:pPr>
              <w:jc w:val="center"/>
              <w:rPr>
                <w:rFonts w:cs="Arial"/>
                <w:color w:val="000000"/>
                <w:sz w:val="22"/>
                <w:szCs w:val="22"/>
              </w:rPr>
            </w:pPr>
            <w:r w:rsidRPr="00766EF9">
              <w:rPr>
                <w:rFonts w:cs="Arial"/>
                <w:color w:val="000000"/>
                <w:sz w:val="22"/>
                <w:szCs w:val="22"/>
              </w:rPr>
              <w:t>0.52</w:t>
            </w:r>
          </w:p>
        </w:tc>
        <w:tc>
          <w:tcPr>
            <w:tcW w:w="1313" w:type="dxa"/>
            <w:tcBorders>
              <w:top w:val="nil"/>
              <w:left w:val="nil"/>
              <w:bottom w:val="single" w:sz="4" w:space="0" w:color="auto"/>
              <w:right w:val="single" w:sz="4" w:space="0" w:color="auto"/>
            </w:tcBorders>
            <w:shd w:val="clear" w:color="auto" w:fill="auto"/>
            <w:noWrap/>
            <w:vAlign w:val="center"/>
            <w:hideMark/>
          </w:tcPr>
          <w:p w14:paraId="79F390DC"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4" w:space="0" w:color="auto"/>
              <w:right w:val="single" w:sz="4" w:space="0" w:color="auto"/>
            </w:tcBorders>
            <w:shd w:val="clear" w:color="auto" w:fill="auto"/>
            <w:noWrap/>
            <w:vAlign w:val="center"/>
            <w:hideMark/>
          </w:tcPr>
          <w:p w14:paraId="1009510B"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auto" w:fill="auto"/>
            <w:noWrap/>
            <w:vAlign w:val="center"/>
            <w:hideMark/>
          </w:tcPr>
          <w:p w14:paraId="5076D60E"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79FEC6BA"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6FC2EF5A" w14:textId="77777777" w:rsidTr="00766EF9">
        <w:trPr>
          <w:trHeight w:val="265"/>
        </w:trPr>
        <w:tc>
          <w:tcPr>
            <w:tcW w:w="1549" w:type="dxa"/>
            <w:vMerge/>
            <w:tcBorders>
              <w:top w:val="nil"/>
              <w:left w:val="single" w:sz="8" w:space="0" w:color="auto"/>
              <w:bottom w:val="single" w:sz="8" w:space="0" w:color="000000"/>
              <w:right w:val="single" w:sz="4" w:space="0" w:color="auto"/>
            </w:tcBorders>
            <w:vAlign w:val="center"/>
            <w:hideMark/>
          </w:tcPr>
          <w:p w14:paraId="2349CE37"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000000" w:fill="DCE6F1"/>
            <w:noWrap/>
            <w:vAlign w:val="center"/>
            <w:hideMark/>
          </w:tcPr>
          <w:p w14:paraId="6178E31A" w14:textId="77777777" w:rsidR="00766EF9" w:rsidRPr="00766EF9" w:rsidRDefault="00766EF9" w:rsidP="00766EF9">
            <w:pPr>
              <w:jc w:val="center"/>
              <w:rPr>
                <w:rFonts w:cs="Arial"/>
                <w:color w:val="000000"/>
                <w:sz w:val="22"/>
                <w:szCs w:val="22"/>
              </w:rPr>
            </w:pPr>
            <w:r w:rsidRPr="00766EF9">
              <w:rPr>
                <w:rFonts w:cs="Arial"/>
                <w:color w:val="000000"/>
                <w:sz w:val="22"/>
                <w:szCs w:val="22"/>
              </w:rPr>
              <w:t>34.5</w:t>
            </w:r>
          </w:p>
        </w:tc>
        <w:tc>
          <w:tcPr>
            <w:tcW w:w="1465" w:type="dxa"/>
            <w:tcBorders>
              <w:top w:val="nil"/>
              <w:left w:val="nil"/>
              <w:bottom w:val="single" w:sz="4" w:space="0" w:color="auto"/>
              <w:right w:val="single" w:sz="4" w:space="0" w:color="auto"/>
            </w:tcBorders>
            <w:shd w:val="clear" w:color="000000" w:fill="DCE6F1"/>
            <w:noWrap/>
            <w:vAlign w:val="center"/>
            <w:hideMark/>
          </w:tcPr>
          <w:p w14:paraId="75AD5574"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000000" w:fill="DCE6F1"/>
            <w:noWrap/>
            <w:vAlign w:val="center"/>
            <w:hideMark/>
          </w:tcPr>
          <w:p w14:paraId="15B42A65"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000000" w:fill="DCE6F1"/>
            <w:noWrap/>
            <w:vAlign w:val="center"/>
            <w:hideMark/>
          </w:tcPr>
          <w:p w14:paraId="3BCB23DB" w14:textId="77777777" w:rsidR="00766EF9" w:rsidRPr="00766EF9" w:rsidRDefault="00766EF9" w:rsidP="00766EF9">
            <w:pPr>
              <w:jc w:val="center"/>
              <w:rPr>
                <w:rFonts w:cs="Arial"/>
                <w:color w:val="000000"/>
                <w:sz w:val="22"/>
                <w:szCs w:val="22"/>
              </w:rPr>
            </w:pPr>
            <w:r w:rsidRPr="00766EF9">
              <w:rPr>
                <w:rFonts w:cs="Arial"/>
                <w:color w:val="000000"/>
                <w:sz w:val="22"/>
                <w:szCs w:val="22"/>
              </w:rPr>
              <w:t>20,000</w:t>
            </w:r>
          </w:p>
        </w:tc>
        <w:tc>
          <w:tcPr>
            <w:tcW w:w="1511" w:type="dxa"/>
            <w:tcBorders>
              <w:top w:val="nil"/>
              <w:left w:val="nil"/>
              <w:bottom w:val="single" w:sz="4" w:space="0" w:color="auto"/>
              <w:right w:val="single" w:sz="4" w:space="0" w:color="auto"/>
            </w:tcBorders>
            <w:shd w:val="clear" w:color="000000" w:fill="DCE6F1"/>
            <w:noWrap/>
            <w:vAlign w:val="center"/>
            <w:hideMark/>
          </w:tcPr>
          <w:p w14:paraId="7B2B671D" w14:textId="77777777" w:rsidR="00766EF9" w:rsidRPr="00766EF9" w:rsidRDefault="00766EF9" w:rsidP="00766EF9">
            <w:pPr>
              <w:jc w:val="center"/>
              <w:rPr>
                <w:rFonts w:cs="Arial"/>
                <w:color w:val="000000"/>
                <w:sz w:val="22"/>
                <w:szCs w:val="22"/>
              </w:rPr>
            </w:pPr>
            <w:r w:rsidRPr="00766EF9">
              <w:rPr>
                <w:rFonts w:cs="Arial"/>
                <w:color w:val="000000"/>
                <w:sz w:val="22"/>
                <w:szCs w:val="22"/>
              </w:rPr>
              <w:t>25.00</w:t>
            </w:r>
          </w:p>
        </w:tc>
        <w:tc>
          <w:tcPr>
            <w:tcW w:w="1202" w:type="dxa"/>
            <w:tcBorders>
              <w:top w:val="nil"/>
              <w:left w:val="nil"/>
              <w:bottom w:val="single" w:sz="4" w:space="0" w:color="auto"/>
              <w:right w:val="single" w:sz="4" w:space="0" w:color="auto"/>
            </w:tcBorders>
            <w:shd w:val="clear" w:color="000000" w:fill="DCE6F1"/>
            <w:noWrap/>
            <w:vAlign w:val="center"/>
            <w:hideMark/>
          </w:tcPr>
          <w:p w14:paraId="4B1FCC94" w14:textId="77777777" w:rsidR="00766EF9" w:rsidRPr="00766EF9" w:rsidRDefault="00766EF9" w:rsidP="00766EF9">
            <w:pPr>
              <w:jc w:val="center"/>
              <w:rPr>
                <w:rFonts w:cs="Arial"/>
                <w:color w:val="000000"/>
                <w:sz w:val="22"/>
                <w:szCs w:val="22"/>
              </w:rPr>
            </w:pPr>
            <w:r w:rsidRPr="00766EF9">
              <w:rPr>
                <w:rFonts w:cs="Arial"/>
                <w:color w:val="000000"/>
                <w:sz w:val="22"/>
                <w:szCs w:val="22"/>
              </w:rPr>
              <w:t>6.00</w:t>
            </w:r>
          </w:p>
        </w:tc>
        <w:tc>
          <w:tcPr>
            <w:tcW w:w="1077" w:type="dxa"/>
            <w:tcBorders>
              <w:top w:val="nil"/>
              <w:left w:val="nil"/>
              <w:bottom w:val="single" w:sz="4" w:space="0" w:color="auto"/>
              <w:right w:val="single" w:sz="4" w:space="0" w:color="auto"/>
            </w:tcBorders>
            <w:shd w:val="clear" w:color="000000" w:fill="DCE6F1"/>
            <w:noWrap/>
            <w:vAlign w:val="center"/>
            <w:hideMark/>
          </w:tcPr>
          <w:p w14:paraId="1DF82C26" w14:textId="77777777" w:rsidR="00766EF9" w:rsidRPr="00766EF9" w:rsidRDefault="00766EF9" w:rsidP="00766EF9">
            <w:pPr>
              <w:jc w:val="center"/>
              <w:rPr>
                <w:rFonts w:cs="Arial"/>
                <w:color w:val="000000"/>
                <w:sz w:val="22"/>
                <w:szCs w:val="22"/>
              </w:rPr>
            </w:pPr>
            <w:r w:rsidRPr="00766EF9">
              <w:rPr>
                <w:rFonts w:cs="Arial"/>
                <w:color w:val="000000"/>
                <w:sz w:val="22"/>
                <w:szCs w:val="22"/>
              </w:rPr>
              <w:t>2.00</w:t>
            </w:r>
          </w:p>
        </w:tc>
        <w:tc>
          <w:tcPr>
            <w:tcW w:w="1064" w:type="dxa"/>
            <w:tcBorders>
              <w:top w:val="nil"/>
              <w:left w:val="nil"/>
              <w:bottom w:val="single" w:sz="4" w:space="0" w:color="auto"/>
              <w:right w:val="single" w:sz="4" w:space="0" w:color="auto"/>
            </w:tcBorders>
            <w:shd w:val="clear" w:color="000000" w:fill="DCE6F1"/>
            <w:noWrap/>
            <w:vAlign w:val="center"/>
            <w:hideMark/>
          </w:tcPr>
          <w:p w14:paraId="54C2743D"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000000" w:fill="DCE6F1"/>
            <w:noWrap/>
            <w:vAlign w:val="center"/>
            <w:hideMark/>
          </w:tcPr>
          <w:p w14:paraId="42F2181C"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13" w:type="dxa"/>
            <w:tcBorders>
              <w:top w:val="nil"/>
              <w:left w:val="nil"/>
              <w:bottom w:val="single" w:sz="4" w:space="0" w:color="auto"/>
              <w:right w:val="single" w:sz="4" w:space="0" w:color="auto"/>
            </w:tcBorders>
            <w:shd w:val="clear" w:color="000000" w:fill="DCE6F1"/>
            <w:noWrap/>
            <w:vAlign w:val="center"/>
            <w:hideMark/>
          </w:tcPr>
          <w:p w14:paraId="5C93BCBE" w14:textId="77777777" w:rsidR="00766EF9" w:rsidRPr="00766EF9" w:rsidRDefault="00766EF9" w:rsidP="00766EF9">
            <w:pPr>
              <w:jc w:val="center"/>
              <w:rPr>
                <w:rFonts w:cs="Arial"/>
                <w:color w:val="000000"/>
                <w:sz w:val="22"/>
                <w:szCs w:val="22"/>
              </w:rPr>
            </w:pPr>
            <w:r w:rsidRPr="00766EF9">
              <w:rPr>
                <w:rFonts w:cs="Arial"/>
                <w:color w:val="000000"/>
                <w:sz w:val="22"/>
                <w:szCs w:val="22"/>
              </w:rPr>
              <w:t>5/8</w:t>
            </w:r>
          </w:p>
        </w:tc>
        <w:tc>
          <w:tcPr>
            <w:tcW w:w="1369" w:type="dxa"/>
            <w:tcBorders>
              <w:top w:val="nil"/>
              <w:left w:val="nil"/>
              <w:bottom w:val="single" w:sz="4" w:space="0" w:color="auto"/>
              <w:right w:val="single" w:sz="4" w:space="0" w:color="auto"/>
            </w:tcBorders>
            <w:shd w:val="clear" w:color="000000" w:fill="DCE6F1"/>
            <w:noWrap/>
            <w:vAlign w:val="center"/>
            <w:hideMark/>
          </w:tcPr>
          <w:p w14:paraId="2ABCA54F" w14:textId="77777777" w:rsidR="00766EF9" w:rsidRPr="00766EF9" w:rsidRDefault="00766EF9" w:rsidP="00766EF9">
            <w:pPr>
              <w:jc w:val="center"/>
              <w:rPr>
                <w:rFonts w:cs="Arial"/>
                <w:color w:val="000000"/>
                <w:sz w:val="22"/>
                <w:szCs w:val="22"/>
              </w:rPr>
            </w:pPr>
            <w:r w:rsidRPr="00766EF9">
              <w:rPr>
                <w:rFonts w:cs="Arial"/>
                <w:color w:val="000000"/>
                <w:sz w:val="22"/>
                <w:szCs w:val="22"/>
              </w:rPr>
              <w:t>Polymer</w:t>
            </w:r>
          </w:p>
        </w:tc>
        <w:tc>
          <w:tcPr>
            <w:tcW w:w="1074" w:type="dxa"/>
            <w:tcBorders>
              <w:top w:val="nil"/>
              <w:left w:val="nil"/>
              <w:bottom w:val="single" w:sz="4" w:space="0" w:color="auto"/>
              <w:right w:val="single" w:sz="4" w:space="0" w:color="auto"/>
            </w:tcBorders>
            <w:shd w:val="clear" w:color="000000" w:fill="DCE6F1"/>
            <w:noWrap/>
            <w:vAlign w:val="center"/>
            <w:hideMark/>
          </w:tcPr>
          <w:p w14:paraId="221E8AD6"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000000" w:fill="DCE6F1"/>
            <w:noWrap/>
            <w:vAlign w:val="center"/>
            <w:hideMark/>
          </w:tcPr>
          <w:p w14:paraId="08C103FE"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76B6705D" w14:textId="77777777" w:rsidTr="00766EF9">
        <w:trPr>
          <w:trHeight w:val="265"/>
        </w:trPr>
        <w:tc>
          <w:tcPr>
            <w:tcW w:w="1549" w:type="dxa"/>
            <w:vMerge/>
            <w:tcBorders>
              <w:top w:val="nil"/>
              <w:left w:val="single" w:sz="8" w:space="0" w:color="auto"/>
              <w:bottom w:val="single" w:sz="8" w:space="0" w:color="000000"/>
              <w:right w:val="single" w:sz="4" w:space="0" w:color="auto"/>
            </w:tcBorders>
            <w:vAlign w:val="center"/>
            <w:hideMark/>
          </w:tcPr>
          <w:p w14:paraId="246545DC"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auto" w:fill="auto"/>
            <w:noWrap/>
            <w:vAlign w:val="center"/>
            <w:hideMark/>
          </w:tcPr>
          <w:p w14:paraId="5C35CDA1" w14:textId="77777777" w:rsidR="00766EF9" w:rsidRPr="00766EF9" w:rsidRDefault="00766EF9" w:rsidP="00766EF9">
            <w:pPr>
              <w:jc w:val="center"/>
              <w:rPr>
                <w:rFonts w:cs="Arial"/>
                <w:color w:val="000000"/>
                <w:sz w:val="22"/>
                <w:szCs w:val="22"/>
              </w:rPr>
            </w:pPr>
            <w:r w:rsidRPr="00766EF9">
              <w:rPr>
                <w:rFonts w:cs="Arial"/>
                <w:color w:val="000000"/>
                <w:sz w:val="22"/>
                <w:szCs w:val="22"/>
              </w:rPr>
              <w:t>34.5</w:t>
            </w:r>
          </w:p>
        </w:tc>
        <w:tc>
          <w:tcPr>
            <w:tcW w:w="1465" w:type="dxa"/>
            <w:tcBorders>
              <w:top w:val="nil"/>
              <w:left w:val="nil"/>
              <w:bottom w:val="single" w:sz="4" w:space="0" w:color="auto"/>
              <w:right w:val="single" w:sz="4" w:space="0" w:color="auto"/>
            </w:tcBorders>
            <w:shd w:val="clear" w:color="auto" w:fill="auto"/>
            <w:noWrap/>
            <w:vAlign w:val="center"/>
            <w:hideMark/>
          </w:tcPr>
          <w:p w14:paraId="171E88FC"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202" w:type="dxa"/>
            <w:tcBorders>
              <w:top w:val="nil"/>
              <w:left w:val="nil"/>
              <w:bottom w:val="single" w:sz="4" w:space="0" w:color="auto"/>
              <w:right w:val="single" w:sz="4" w:space="0" w:color="auto"/>
            </w:tcBorders>
            <w:shd w:val="clear" w:color="auto" w:fill="auto"/>
            <w:noWrap/>
            <w:vAlign w:val="center"/>
            <w:hideMark/>
          </w:tcPr>
          <w:p w14:paraId="0979E9D1"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auto" w:fill="auto"/>
            <w:noWrap/>
            <w:vAlign w:val="center"/>
            <w:hideMark/>
          </w:tcPr>
          <w:p w14:paraId="250BA83B" w14:textId="77777777" w:rsidR="00766EF9" w:rsidRPr="00766EF9" w:rsidRDefault="00766EF9" w:rsidP="00766EF9">
            <w:pPr>
              <w:jc w:val="center"/>
              <w:rPr>
                <w:rFonts w:cs="Arial"/>
                <w:color w:val="000000"/>
                <w:sz w:val="22"/>
                <w:szCs w:val="22"/>
              </w:rPr>
            </w:pPr>
            <w:r w:rsidRPr="00766EF9">
              <w:rPr>
                <w:rFonts w:cs="Arial"/>
                <w:color w:val="000000"/>
                <w:sz w:val="22"/>
                <w:szCs w:val="22"/>
              </w:rPr>
              <w:t>20,000</w:t>
            </w:r>
          </w:p>
        </w:tc>
        <w:tc>
          <w:tcPr>
            <w:tcW w:w="1511" w:type="dxa"/>
            <w:tcBorders>
              <w:top w:val="nil"/>
              <w:left w:val="nil"/>
              <w:bottom w:val="single" w:sz="4" w:space="0" w:color="auto"/>
              <w:right w:val="single" w:sz="4" w:space="0" w:color="auto"/>
            </w:tcBorders>
            <w:shd w:val="clear" w:color="auto" w:fill="auto"/>
            <w:noWrap/>
            <w:vAlign w:val="center"/>
            <w:hideMark/>
          </w:tcPr>
          <w:p w14:paraId="4B41A6D7" w14:textId="77777777" w:rsidR="00766EF9" w:rsidRPr="00766EF9" w:rsidRDefault="00766EF9" w:rsidP="00766EF9">
            <w:pPr>
              <w:jc w:val="center"/>
              <w:rPr>
                <w:rFonts w:cs="Arial"/>
                <w:color w:val="000000"/>
                <w:sz w:val="22"/>
                <w:szCs w:val="22"/>
              </w:rPr>
            </w:pPr>
            <w:r w:rsidRPr="00766EF9">
              <w:rPr>
                <w:rFonts w:cs="Arial"/>
                <w:color w:val="000000"/>
                <w:sz w:val="22"/>
                <w:szCs w:val="22"/>
              </w:rPr>
              <w:t>29.00</w:t>
            </w:r>
          </w:p>
        </w:tc>
        <w:tc>
          <w:tcPr>
            <w:tcW w:w="1202" w:type="dxa"/>
            <w:tcBorders>
              <w:top w:val="nil"/>
              <w:left w:val="nil"/>
              <w:bottom w:val="single" w:sz="4" w:space="0" w:color="auto"/>
              <w:right w:val="single" w:sz="4" w:space="0" w:color="auto"/>
            </w:tcBorders>
            <w:shd w:val="clear" w:color="auto" w:fill="auto"/>
            <w:noWrap/>
            <w:vAlign w:val="center"/>
            <w:hideMark/>
          </w:tcPr>
          <w:p w14:paraId="30AA63EB" w14:textId="77777777" w:rsidR="00766EF9" w:rsidRPr="00766EF9" w:rsidRDefault="00766EF9" w:rsidP="00766EF9">
            <w:pPr>
              <w:jc w:val="center"/>
              <w:rPr>
                <w:rFonts w:cs="Arial"/>
                <w:color w:val="000000"/>
                <w:sz w:val="22"/>
                <w:szCs w:val="22"/>
              </w:rPr>
            </w:pPr>
            <w:r w:rsidRPr="00766EF9">
              <w:rPr>
                <w:rFonts w:cs="Arial"/>
                <w:color w:val="000000"/>
                <w:sz w:val="22"/>
                <w:szCs w:val="22"/>
              </w:rPr>
              <w:t>10.00</w:t>
            </w:r>
          </w:p>
        </w:tc>
        <w:tc>
          <w:tcPr>
            <w:tcW w:w="1077" w:type="dxa"/>
            <w:tcBorders>
              <w:top w:val="nil"/>
              <w:left w:val="nil"/>
              <w:bottom w:val="single" w:sz="4" w:space="0" w:color="auto"/>
              <w:right w:val="single" w:sz="4" w:space="0" w:color="auto"/>
            </w:tcBorders>
            <w:shd w:val="clear" w:color="auto" w:fill="auto"/>
            <w:noWrap/>
            <w:vAlign w:val="center"/>
            <w:hideMark/>
          </w:tcPr>
          <w:p w14:paraId="13C7F1BC" w14:textId="77777777" w:rsidR="00766EF9" w:rsidRPr="00766EF9" w:rsidRDefault="00766EF9" w:rsidP="00766EF9">
            <w:pPr>
              <w:jc w:val="center"/>
              <w:rPr>
                <w:rFonts w:cs="Arial"/>
                <w:color w:val="000000"/>
                <w:sz w:val="22"/>
                <w:szCs w:val="22"/>
              </w:rPr>
            </w:pPr>
            <w:r w:rsidRPr="00766EF9">
              <w:rPr>
                <w:rFonts w:cs="Arial"/>
                <w:color w:val="000000"/>
                <w:sz w:val="22"/>
                <w:szCs w:val="22"/>
              </w:rPr>
              <w:t>50.00</w:t>
            </w:r>
          </w:p>
        </w:tc>
        <w:tc>
          <w:tcPr>
            <w:tcW w:w="1064" w:type="dxa"/>
            <w:tcBorders>
              <w:top w:val="nil"/>
              <w:left w:val="nil"/>
              <w:bottom w:val="single" w:sz="4" w:space="0" w:color="auto"/>
              <w:right w:val="single" w:sz="4" w:space="0" w:color="auto"/>
            </w:tcBorders>
            <w:shd w:val="clear" w:color="000000" w:fill="FFFFFF"/>
            <w:noWrap/>
            <w:vAlign w:val="center"/>
            <w:hideMark/>
          </w:tcPr>
          <w:p w14:paraId="78917815"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00" w:type="dxa"/>
            <w:tcBorders>
              <w:top w:val="nil"/>
              <w:left w:val="nil"/>
              <w:bottom w:val="single" w:sz="4" w:space="0" w:color="auto"/>
              <w:right w:val="single" w:sz="4" w:space="0" w:color="auto"/>
            </w:tcBorders>
            <w:shd w:val="clear" w:color="000000" w:fill="FFFFFF"/>
            <w:noWrap/>
            <w:vAlign w:val="center"/>
            <w:hideMark/>
          </w:tcPr>
          <w:p w14:paraId="7FB8C612" w14:textId="77777777" w:rsidR="00766EF9" w:rsidRPr="00766EF9" w:rsidRDefault="00766EF9" w:rsidP="00766EF9">
            <w:pPr>
              <w:jc w:val="center"/>
              <w:rPr>
                <w:rFonts w:cs="Arial"/>
                <w:color w:val="000000"/>
                <w:sz w:val="22"/>
                <w:szCs w:val="22"/>
              </w:rPr>
            </w:pPr>
            <w:r w:rsidRPr="00766EF9">
              <w:rPr>
                <w:rFonts w:cs="Arial"/>
                <w:color w:val="000000"/>
                <w:sz w:val="22"/>
                <w:szCs w:val="22"/>
              </w:rPr>
              <w:t>*****</w:t>
            </w:r>
          </w:p>
        </w:tc>
        <w:tc>
          <w:tcPr>
            <w:tcW w:w="1313" w:type="dxa"/>
            <w:tcBorders>
              <w:top w:val="nil"/>
              <w:left w:val="nil"/>
              <w:bottom w:val="single" w:sz="4" w:space="0" w:color="auto"/>
              <w:right w:val="single" w:sz="4" w:space="0" w:color="auto"/>
            </w:tcBorders>
            <w:shd w:val="clear" w:color="auto" w:fill="auto"/>
            <w:noWrap/>
            <w:vAlign w:val="center"/>
            <w:hideMark/>
          </w:tcPr>
          <w:p w14:paraId="6E9397E6" w14:textId="77777777" w:rsidR="00766EF9" w:rsidRPr="00766EF9" w:rsidRDefault="00766EF9" w:rsidP="00766EF9">
            <w:pPr>
              <w:jc w:val="center"/>
              <w:rPr>
                <w:rFonts w:cs="Arial"/>
                <w:color w:val="000000"/>
                <w:sz w:val="22"/>
                <w:szCs w:val="22"/>
              </w:rPr>
            </w:pPr>
            <w:r w:rsidRPr="00766EF9">
              <w:rPr>
                <w:rFonts w:cs="Arial"/>
                <w:color w:val="000000"/>
                <w:sz w:val="22"/>
                <w:szCs w:val="22"/>
              </w:rPr>
              <w:t>5/8</w:t>
            </w:r>
          </w:p>
        </w:tc>
        <w:tc>
          <w:tcPr>
            <w:tcW w:w="1369" w:type="dxa"/>
            <w:tcBorders>
              <w:top w:val="nil"/>
              <w:left w:val="nil"/>
              <w:bottom w:val="single" w:sz="4" w:space="0" w:color="auto"/>
              <w:right w:val="single" w:sz="4" w:space="0" w:color="auto"/>
            </w:tcBorders>
            <w:shd w:val="clear" w:color="auto" w:fill="auto"/>
            <w:noWrap/>
            <w:vAlign w:val="center"/>
            <w:hideMark/>
          </w:tcPr>
          <w:p w14:paraId="2F373A08" w14:textId="77777777" w:rsidR="00766EF9" w:rsidRPr="00766EF9" w:rsidRDefault="00766EF9" w:rsidP="00766EF9">
            <w:pPr>
              <w:jc w:val="center"/>
              <w:rPr>
                <w:rFonts w:cs="Arial"/>
                <w:color w:val="000000"/>
                <w:sz w:val="22"/>
                <w:szCs w:val="22"/>
              </w:rPr>
            </w:pPr>
            <w:r w:rsidRPr="00766EF9">
              <w:rPr>
                <w:rFonts w:cs="Arial"/>
                <w:color w:val="000000"/>
                <w:sz w:val="22"/>
                <w:szCs w:val="22"/>
              </w:rPr>
              <w:t>Porcelain</w:t>
            </w:r>
          </w:p>
        </w:tc>
        <w:tc>
          <w:tcPr>
            <w:tcW w:w="1074" w:type="dxa"/>
            <w:tcBorders>
              <w:top w:val="nil"/>
              <w:left w:val="nil"/>
              <w:bottom w:val="single" w:sz="4" w:space="0" w:color="auto"/>
              <w:right w:val="single" w:sz="4" w:space="0" w:color="auto"/>
            </w:tcBorders>
            <w:shd w:val="clear" w:color="auto" w:fill="auto"/>
            <w:noWrap/>
            <w:vAlign w:val="center"/>
            <w:hideMark/>
          </w:tcPr>
          <w:p w14:paraId="74BA18E6"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225A2126" w14:textId="77777777" w:rsidR="00766EF9" w:rsidRPr="00766EF9" w:rsidRDefault="00766EF9" w:rsidP="00766EF9">
            <w:pPr>
              <w:jc w:val="center"/>
              <w:rPr>
                <w:rFonts w:cs="Arial"/>
                <w:color w:val="000000"/>
                <w:sz w:val="22"/>
                <w:szCs w:val="22"/>
              </w:rPr>
            </w:pPr>
            <w:r w:rsidRPr="00766EF9">
              <w:rPr>
                <w:rFonts w:cs="Arial"/>
                <w:color w:val="000000"/>
                <w:sz w:val="22"/>
                <w:szCs w:val="22"/>
              </w:rPr>
              <w:t>LADWP</w:t>
            </w:r>
          </w:p>
        </w:tc>
      </w:tr>
      <w:tr w:rsidR="00766EF9" w:rsidRPr="00766EF9" w14:paraId="6441E370" w14:textId="77777777" w:rsidTr="00766EF9">
        <w:trPr>
          <w:trHeight w:val="265"/>
        </w:trPr>
        <w:tc>
          <w:tcPr>
            <w:tcW w:w="1549" w:type="dxa"/>
            <w:vMerge/>
            <w:tcBorders>
              <w:top w:val="nil"/>
              <w:left w:val="single" w:sz="8" w:space="0" w:color="auto"/>
              <w:bottom w:val="single" w:sz="8" w:space="0" w:color="000000"/>
              <w:right w:val="single" w:sz="4" w:space="0" w:color="auto"/>
            </w:tcBorders>
            <w:vAlign w:val="center"/>
            <w:hideMark/>
          </w:tcPr>
          <w:p w14:paraId="50019D84"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000000" w:fill="DCE6F1"/>
            <w:noWrap/>
            <w:vAlign w:val="center"/>
            <w:hideMark/>
          </w:tcPr>
          <w:p w14:paraId="6904A2FF" w14:textId="77777777" w:rsidR="00766EF9" w:rsidRPr="00766EF9" w:rsidRDefault="00766EF9" w:rsidP="00766EF9">
            <w:pPr>
              <w:jc w:val="center"/>
              <w:rPr>
                <w:rFonts w:cs="Arial"/>
                <w:color w:val="000000"/>
                <w:sz w:val="22"/>
                <w:szCs w:val="22"/>
              </w:rPr>
            </w:pPr>
            <w:r w:rsidRPr="00766EF9">
              <w:rPr>
                <w:rFonts w:cs="Arial"/>
                <w:color w:val="000000"/>
                <w:sz w:val="22"/>
                <w:szCs w:val="22"/>
              </w:rPr>
              <w:t>66</w:t>
            </w:r>
          </w:p>
        </w:tc>
        <w:tc>
          <w:tcPr>
            <w:tcW w:w="1465" w:type="dxa"/>
            <w:tcBorders>
              <w:top w:val="nil"/>
              <w:left w:val="nil"/>
              <w:bottom w:val="single" w:sz="4" w:space="0" w:color="auto"/>
              <w:right w:val="single" w:sz="4" w:space="0" w:color="auto"/>
            </w:tcBorders>
            <w:shd w:val="clear" w:color="000000" w:fill="DCE6F1"/>
            <w:noWrap/>
            <w:vAlign w:val="center"/>
            <w:hideMark/>
          </w:tcPr>
          <w:p w14:paraId="71EE0CDD" w14:textId="77777777" w:rsidR="00766EF9" w:rsidRPr="00766EF9" w:rsidRDefault="00766EF9" w:rsidP="00766EF9">
            <w:pPr>
              <w:jc w:val="center"/>
              <w:rPr>
                <w:rFonts w:cs="Arial"/>
                <w:color w:val="000000"/>
                <w:sz w:val="22"/>
                <w:szCs w:val="22"/>
              </w:rPr>
            </w:pPr>
            <w:r w:rsidRPr="00766EF9">
              <w:rPr>
                <w:rFonts w:cs="Arial"/>
                <w:color w:val="000000"/>
                <w:sz w:val="22"/>
                <w:szCs w:val="22"/>
              </w:rPr>
              <w:t>36</w:t>
            </w:r>
          </w:p>
        </w:tc>
        <w:tc>
          <w:tcPr>
            <w:tcW w:w="1202" w:type="dxa"/>
            <w:tcBorders>
              <w:top w:val="nil"/>
              <w:left w:val="nil"/>
              <w:bottom w:val="single" w:sz="4" w:space="0" w:color="auto"/>
              <w:right w:val="single" w:sz="4" w:space="0" w:color="auto"/>
            </w:tcBorders>
            <w:shd w:val="clear" w:color="000000" w:fill="DCE6F1"/>
            <w:noWrap/>
            <w:vAlign w:val="center"/>
            <w:hideMark/>
          </w:tcPr>
          <w:p w14:paraId="547080A1" w14:textId="77777777" w:rsidR="00766EF9" w:rsidRPr="00766EF9" w:rsidRDefault="00766EF9" w:rsidP="00766EF9">
            <w:pPr>
              <w:jc w:val="center"/>
              <w:rPr>
                <w:rFonts w:cs="Arial"/>
                <w:color w:val="000000"/>
                <w:sz w:val="22"/>
                <w:szCs w:val="22"/>
              </w:rPr>
            </w:pPr>
            <w:r w:rsidRPr="00766EF9">
              <w:rPr>
                <w:rFonts w:cs="Arial"/>
                <w:color w:val="000000"/>
                <w:sz w:val="22"/>
                <w:szCs w:val="22"/>
              </w:rPr>
              <w:t>-36</w:t>
            </w:r>
          </w:p>
        </w:tc>
        <w:tc>
          <w:tcPr>
            <w:tcW w:w="1416" w:type="dxa"/>
            <w:tcBorders>
              <w:top w:val="nil"/>
              <w:left w:val="nil"/>
              <w:bottom w:val="single" w:sz="4" w:space="0" w:color="auto"/>
              <w:right w:val="single" w:sz="4" w:space="0" w:color="auto"/>
            </w:tcBorders>
            <w:shd w:val="clear" w:color="000000" w:fill="DCE6F1"/>
            <w:noWrap/>
            <w:vAlign w:val="center"/>
            <w:hideMark/>
          </w:tcPr>
          <w:p w14:paraId="7B03948D" w14:textId="77777777" w:rsidR="00766EF9" w:rsidRPr="00766EF9" w:rsidRDefault="00766EF9" w:rsidP="00766EF9">
            <w:pPr>
              <w:jc w:val="center"/>
              <w:rPr>
                <w:rFonts w:cs="Arial"/>
                <w:color w:val="000000"/>
                <w:sz w:val="22"/>
                <w:szCs w:val="22"/>
              </w:rPr>
            </w:pPr>
            <w:r w:rsidRPr="00766EF9">
              <w:rPr>
                <w:rFonts w:cs="Arial"/>
                <w:color w:val="000000"/>
                <w:sz w:val="22"/>
                <w:szCs w:val="22"/>
              </w:rPr>
              <w:t>20,000</w:t>
            </w:r>
          </w:p>
        </w:tc>
        <w:tc>
          <w:tcPr>
            <w:tcW w:w="1511" w:type="dxa"/>
            <w:tcBorders>
              <w:top w:val="nil"/>
              <w:left w:val="nil"/>
              <w:bottom w:val="single" w:sz="4" w:space="0" w:color="auto"/>
              <w:right w:val="single" w:sz="4" w:space="0" w:color="auto"/>
            </w:tcBorders>
            <w:shd w:val="clear" w:color="000000" w:fill="DCE6F1"/>
            <w:noWrap/>
            <w:vAlign w:val="center"/>
            <w:hideMark/>
          </w:tcPr>
          <w:p w14:paraId="5366CCEC" w14:textId="77777777" w:rsidR="00766EF9" w:rsidRPr="00766EF9" w:rsidRDefault="00766EF9" w:rsidP="00766EF9">
            <w:pPr>
              <w:jc w:val="center"/>
              <w:rPr>
                <w:rFonts w:cs="Arial"/>
                <w:color w:val="000000"/>
                <w:sz w:val="22"/>
                <w:szCs w:val="22"/>
              </w:rPr>
            </w:pPr>
            <w:r w:rsidRPr="00766EF9">
              <w:rPr>
                <w:rFonts w:cs="Arial"/>
                <w:color w:val="000000"/>
                <w:sz w:val="22"/>
                <w:szCs w:val="22"/>
              </w:rPr>
              <w:t>34.00</w:t>
            </w:r>
          </w:p>
        </w:tc>
        <w:tc>
          <w:tcPr>
            <w:tcW w:w="1202" w:type="dxa"/>
            <w:tcBorders>
              <w:top w:val="nil"/>
              <w:left w:val="nil"/>
              <w:bottom w:val="single" w:sz="4" w:space="0" w:color="auto"/>
              <w:right w:val="single" w:sz="4" w:space="0" w:color="auto"/>
            </w:tcBorders>
            <w:shd w:val="clear" w:color="000000" w:fill="DCE6F1"/>
            <w:noWrap/>
            <w:vAlign w:val="center"/>
            <w:hideMark/>
          </w:tcPr>
          <w:p w14:paraId="29D06290" w14:textId="77777777" w:rsidR="00766EF9" w:rsidRPr="00766EF9" w:rsidRDefault="00766EF9" w:rsidP="00766EF9">
            <w:pPr>
              <w:jc w:val="center"/>
              <w:rPr>
                <w:rFonts w:cs="Arial"/>
                <w:color w:val="000000"/>
                <w:sz w:val="22"/>
                <w:szCs w:val="22"/>
              </w:rPr>
            </w:pPr>
            <w:r w:rsidRPr="00766EF9">
              <w:rPr>
                <w:rFonts w:cs="Arial"/>
                <w:color w:val="000000"/>
                <w:sz w:val="22"/>
                <w:szCs w:val="22"/>
              </w:rPr>
              <w:t>6.50</w:t>
            </w:r>
          </w:p>
        </w:tc>
        <w:tc>
          <w:tcPr>
            <w:tcW w:w="1077" w:type="dxa"/>
            <w:tcBorders>
              <w:top w:val="nil"/>
              <w:left w:val="nil"/>
              <w:bottom w:val="single" w:sz="4" w:space="0" w:color="auto"/>
              <w:right w:val="single" w:sz="4" w:space="0" w:color="auto"/>
            </w:tcBorders>
            <w:shd w:val="clear" w:color="000000" w:fill="DCE6F1"/>
            <w:noWrap/>
            <w:vAlign w:val="center"/>
            <w:hideMark/>
          </w:tcPr>
          <w:p w14:paraId="3A61E636" w14:textId="77777777" w:rsidR="00766EF9" w:rsidRPr="00766EF9" w:rsidRDefault="00766EF9" w:rsidP="00766EF9">
            <w:pPr>
              <w:jc w:val="center"/>
              <w:rPr>
                <w:rFonts w:cs="Arial"/>
                <w:color w:val="000000"/>
                <w:sz w:val="22"/>
                <w:szCs w:val="22"/>
              </w:rPr>
            </w:pPr>
            <w:r w:rsidRPr="00766EF9">
              <w:rPr>
                <w:rFonts w:cs="Arial"/>
                <w:color w:val="000000"/>
                <w:sz w:val="22"/>
                <w:szCs w:val="22"/>
              </w:rPr>
              <w:t>45.00</w:t>
            </w:r>
          </w:p>
        </w:tc>
        <w:tc>
          <w:tcPr>
            <w:tcW w:w="1064" w:type="dxa"/>
            <w:tcBorders>
              <w:top w:val="nil"/>
              <w:left w:val="nil"/>
              <w:bottom w:val="single" w:sz="4" w:space="0" w:color="auto"/>
              <w:right w:val="single" w:sz="4" w:space="0" w:color="auto"/>
            </w:tcBorders>
            <w:shd w:val="clear" w:color="000000" w:fill="DCE6F1"/>
            <w:noWrap/>
            <w:vAlign w:val="center"/>
            <w:hideMark/>
          </w:tcPr>
          <w:p w14:paraId="58C96C6C" w14:textId="77777777" w:rsidR="00766EF9" w:rsidRPr="00766EF9" w:rsidRDefault="00766EF9" w:rsidP="00766EF9">
            <w:pPr>
              <w:jc w:val="center"/>
              <w:rPr>
                <w:rFonts w:cs="Arial"/>
                <w:color w:val="000000"/>
                <w:sz w:val="22"/>
                <w:szCs w:val="22"/>
              </w:rPr>
            </w:pPr>
            <w:r w:rsidRPr="00766EF9">
              <w:rPr>
                <w:rFonts w:cs="Arial"/>
                <w:color w:val="000000"/>
                <w:sz w:val="22"/>
                <w:szCs w:val="22"/>
              </w:rPr>
              <w:t>0.23</w:t>
            </w:r>
          </w:p>
        </w:tc>
        <w:tc>
          <w:tcPr>
            <w:tcW w:w="1300" w:type="dxa"/>
            <w:tcBorders>
              <w:top w:val="nil"/>
              <w:left w:val="nil"/>
              <w:bottom w:val="single" w:sz="4" w:space="0" w:color="auto"/>
              <w:right w:val="single" w:sz="4" w:space="0" w:color="auto"/>
            </w:tcBorders>
            <w:shd w:val="clear" w:color="000000" w:fill="DCE6F1"/>
            <w:noWrap/>
            <w:vAlign w:val="center"/>
            <w:hideMark/>
          </w:tcPr>
          <w:p w14:paraId="42515E06" w14:textId="77777777" w:rsidR="00766EF9" w:rsidRPr="00766EF9" w:rsidRDefault="00766EF9" w:rsidP="00766EF9">
            <w:pPr>
              <w:jc w:val="center"/>
              <w:rPr>
                <w:rFonts w:cs="Arial"/>
                <w:color w:val="000000"/>
                <w:sz w:val="22"/>
                <w:szCs w:val="22"/>
              </w:rPr>
            </w:pPr>
            <w:r w:rsidRPr="00766EF9">
              <w:rPr>
                <w:rFonts w:cs="Arial"/>
                <w:color w:val="000000"/>
                <w:sz w:val="22"/>
                <w:szCs w:val="22"/>
              </w:rPr>
              <w:t>1.53</w:t>
            </w:r>
          </w:p>
        </w:tc>
        <w:tc>
          <w:tcPr>
            <w:tcW w:w="1313" w:type="dxa"/>
            <w:tcBorders>
              <w:top w:val="nil"/>
              <w:left w:val="nil"/>
              <w:bottom w:val="single" w:sz="4" w:space="0" w:color="auto"/>
              <w:right w:val="single" w:sz="4" w:space="0" w:color="auto"/>
            </w:tcBorders>
            <w:shd w:val="clear" w:color="000000" w:fill="DCE6F1"/>
            <w:noWrap/>
            <w:vAlign w:val="center"/>
            <w:hideMark/>
          </w:tcPr>
          <w:p w14:paraId="4690F082"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4" w:space="0" w:color="auto"/>
              <w:right w:val="single" w:sz="4" w:space="0" w:color="auto"/>
            </w:tcBorders>
            <w:shd w:val="clear" w:color="000000" w:fill="DCE6F1"/>
            <w:noWrap/>
            <w:vAlign w:val="center"/>
            <w:hideMark/>
          </w:tcPr>
          <w:p w14:paraId="41678D62" w14:textId="77777777" w:rsidR="00766EF9" w:rsidRPr="00766EF9" w:rsidRDefault="00766EF9" w:rsidP="00766EF9">
            <w:pPr>
              <w:jc w:val="center"/>
              <w:rPr>
                <w:rFonts w:cs="Arial"/>
                <w:color w:val="000000"/>
                <w:sz w:val="22"/>
                <w:szCs w:val="22"/>
              </w:rPr>
            </w:pPr>
            <w:r w:rsidRPr="00766EF9">
              <w:rPr>
                <w:rFonts w:cs="Arial"/>
                <w:color w:val="000000"/>
                <w:sz w:val="22"/>
                <w:szCs w:val="22"/>
              </w:rPr>
              <w:t>Both</w:t>
            </w:r>
          </w:p>
        </w:tc>
        <w:tc>
          <w:tcPr>
            <w:tcW w:w="1074" w:type="dxa"/>
            <w:tcBorders>
              <w:top w:val="nil"/>
              <w:left w:val="nil"/>
              <w:bottom w:val="single" w:sz="4" w:space="0" w:color="auto"/>
              <w:right w:val="single" w:sz="4" w:space="0" w:color="auto"/>
            </w:tcBorders>
            <w:shd w:val="clear" w:color="000000" w:fill="DCE6F1"/>
            <w:noWrap/>
            <w:vAlign w:val="center"/>
            <w:hideMark/>
          </w:tcPr>
          <w:p w14:paraId="3CA7C07E"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000000" w:fill="DCE6F1"/>
            <w:noWrap/>
            <w:vAlign w:val="center"/>
            <w:hideMark/>
          </w:tcPr>
          <w:p w14:paraId="0A907E17"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1D98B514" w14:textId="77777777" w:rsidTr="00766EF9">
        <w:trPr>
          <w:trHeight w:val="278"/>
        </w:trPr>
        <w:tc>
          <w:tcPr>
            <w:tcW w:w="1549" w:type="dxa"/>
            <w:vMerge/>
            <w:tcBorders>
              <w:top w:val="nil"/>
              <w:left w:val="single" w:sz="8" w:space="0" w:color="auto"/>
              <w:bottom w:val="single" w:sz="8" w:space="0" w:color="000000"/>
              <w:right w:val="single" w:sz="4" w:space="0" w:color="auto"/>
            </w:tcBorders>
            <w:vAlign w:val="center"/>
            <w:hideMark/>
          </w:tcPr>
          <w:p w14:paraId="4EBF2A89" w14:textId="77777777" w:rsidR="00766EF9" w:rsidRPr="00766EF9" w:rsidRDefault="00766EF9" w:rsidP="00766EF9">
            <w:pPr>
              <w:jc w:val="left"/>
              <w:rPr>
                <w:rFonts w:cs="Arial"/>
                <w:color w:val="000000"/>
                <w:sz w:val="22"/>
                <w:szCs w:val="22"/>
              </w:rPr>
            </w:pPr>
          </w:p>
        </w:tc>
        <w:tc>
          <w:tcPr>
            <w:tcW w:w="1147" w:type="dxa"/>
            <w:tcBorders>
              <w:top w:val="nil"/>
              <w:left w:val="nil"/>
              <w:bottom w:val="single" w:sz="8" w:space="0" w:color="auto"/>
              <w:right w:val="single" w:sz="4" w:space="0" w:color="auto"/>
            </w:tcBorders>
            <w:shd w:val="clear" w:color="auto" w:fill="auto"/>
            <w:noWrap/>
            <w:vAlign w:val="center"/>
            <w:hideMark/>
          </w:tcPr>
          <w:p w14:paraId="16CFA45C" w14:textId="77777777" w:rsidR="00766EF9" w:rsidRPr="00766EF9" w:rsidRDefault="00766EF9" w:rsidP="00766EF9">
            <w:pPr>
              <w:jc w:val="center"/>
              <w:rPr>
                <w:rFonts w:cs="Arial"/>
                <w:color w:val="000000"/>
                <w:sz w:val="22"/>
                <w:szCs w:val="22"/>
              </w:rPr>
            </w:pPr>
            <w:r w:rsidRPr="00766EF9">
              <w:rPr>
                <w:rFonts w:cs="Arial"/>
                <w:color w:val="000000"/>
                <w:sz w:val="22"/>
                <w:szCs w:val="22"/>
              </w:rPr>
              <w:t>115</w:t>
            </w:r>
          </w:p>
        </w:tc>
        <w:tc>
          <w:tcPr>
            <w:tcW w:w="1465" w:type="dxa"/>
            <w:tcBorders>
              <w:top w:val="nil"/>
              <w:left w:val="nil"/>
              <w:bottom w:val="single" w:sz="8" w:space="0" w:color="auto"/>
              <w:right w:val="single" w:sz="4" w:space="0" w:color="auto"/>
            </w:tcBorders>
            <w:shd w:val="clear" w:color="auto" w:fill="auto"/>
            <w:noWrap/>
            <w:vAlign w:val="center"/>
            <w:hideMark/>
          </w:tcPr>
          <w:p w14:paraId="36E1280D" w14:textId="77777777" w:rsidR="00766EF9" w:rsidRPr="00766EF9" w:rsidRDefault="00766EF9" w:rsidP="00766EF9">
            <w:pPr>
              <w:jc w:val="center"/>
              <w:rPr>
                <w:rFonts w:cs="Arial"/>
                <w:color w:val="000000"/>
                <w:sz w:val="22"/>
                <w:szCs w:val="22"/>
              </w:rPr>
            </w:pPr>
            <w:r w:rsidRPr="00766EF9">
              <w:rPr>
                <w:rFonts w:cs="Arial"/>
                <w:color w:val="000000"/>
                <w:sz w:val="22"/>
                <w:szCs w:val="22"/>
              </w:rPr>
              <w:t>48</w:t>
            </w:r>
          </w:p>
        </w:tc>
        <w:tc>
          <w:tcPr>
            <w:tcW w:w="1202" w:type="dxa"/>
            <w:tcBorders>
              <w:top w:val="nil"/>
              <w:left w:val="nil"/>
              <w:bottom w:val="single" w:sz="8" w:space="0" w:color="auto"/>
              <w:right w:val="single" w:sz="4" w:space="0" w:color="auto"/>
            </w:tcBorders>
            <w:shd w:val="clear" w:color="auto" w:fill="auto"/>
            <w:noWrap/>
            <w:vAlign w:val="center"/>
            <w:hideMark/>
          </w:tcPr>
          <w:p w14:paraId="76CA5143" w14:textId="77777777" w:rsidR="00766EF9" w:rsidRPr="00766EF9" w:rsidRDefault="00766EF9" w:rsidP="00766EF9">
            <w:pPr>
              <w:jc w:val="center"/>
              <w:rPr>
                <w:rFonts w:cs="Arial"/>
                <w:color w:val="000000"/>
                <w:sz w:val="22"/>
                <w:szCs w:val="22"/>
              </w:rPr>
            </w:pPr>
            <w:r w:rsidRPr="00766EF9">
              <w:rPr>
                <w:rFonts w:cs="Arial"/>
                <w:color w:val="000000"/>
                <w:sz w:val="22"/>
                <w:szCs w:val="22"/>
              </w:rPr>
              <w:t>-48</w:t>
            </w:r>
          </w:p>
        </w:tc>
        <w:tc>
          <w:tcPr>
            <w:tcW w:w="1416" w:type="dxa"/>
            <w:tcBorders>
              <w:top w:val="nil"/>
              <w:left w:val="nil"/>
              <w:bottom w:val="single" w:sz="8" w:space="0" w:color="auto"/>
              <w:right w:val="single" w:sz="4" w:space="0" w:color="auto"/>
            </w:tcBorders>
            <w:shd w:val="clear" w:color="auto" w:fill="auto"/>
            <w:noWrap/>
            <w:vAlign w:val="center"/>
            <w:hideMark/>
          </w:tcPr>
          <w:p w14:paraId="4A9C6FAD" w14:textId="77777777" w:rsidR="00766EF9" w:rsidRPr="00766EF9" w:rsidRDefault="00766EF9" w:rsidP="00766EF9">
            <w:pPr>
              <w:jc w:val="center"/>
              <w:rPr>
                <w:rFonts w:cs="Arial"/>
                <w:color w:val="000000"/>
                <w:sz w:val="22"/>
                <w:szCs w:val="22"/>
              </w:rPr>
            </w:pPr>
            <w:r w:rsidRPr="00766EF9">
              <w:rPr>
                <w:rFonts w:cs="Arial"/>
                <w:color w:val="000000"/>
                <w:sz w:val="22"/>
                <w:szCs w:val="22"/>
              </w:rPr>
              <w:t>20,000</w:t>
            </w:r>
          </w:p>
        </w:tc>
        <w:tc>
          <w:tcPr>
            <w:tcW w:w="1511" w:type="dxa"/>
            <w:tcBorders>
              <w:top w:val="nil"/>
              <w:left w:val="nil"/>
              <w:bottom w:val="single" w:sz="8" w:space="0" w:color="auto"/>
              <w:right w:val="single" w:sz="4" w:space="0" w:color="auto"/>
            </w:tcBorders>
            <w:shd w:val="clear" w:color="auto" w:fill="auto"/>
            <w:noWrap/>
            <w:vAlign w:val="center"/>
            <w:hideMark/>
          </w:tcPr>
          <w:p w14:paraId="6E750EE5" w14:textId="77777777" w:rsidR="00766EF9" w:rsidRPr="00766EF9" w:rsidRDefault="00766EF9" w:rsidP="00766EF9">
            <w:pPr>
              <w:jc w:val="center"/>
              <w:rPr>
                <w:rFonts w:cs="Arial"/>
                <w:color w:val="000000"/>
                <w:sz w:val="22"/>
                <w:szCs w:val="22"/>
              </w:rPr>
            </w:pPr>
            <w:r w:rsidRPr="00766EF9">
              <w:rPr>
                <w:rFonts w:cs="Arial"/>
                <w:color w:val="000000"/>
                <w:sz w:val="22"/>
                <w:szCs w:val="22"/>
              </w:rPr>
              <w:t>46.00</w:t>
            </w:r>
          </w:p>
        </w:tc>
        <w:tc>
          <w:tcPr>
            <w:tcW w:w="1202" w:type="dxa"/>
            <w:tcBorders>
              <w:top w:val="nil"/>
              <w:left w:val="nil"/>
              <w:bottom w:val="single" w:sz="8" w:space="0" w:color="auto"/>
              <w:right w:val="single" w:sz="4" w:space="0" w:color="auto"/>
            </w:tcBorders>
            <w:shd w:val="clear" w:color="auto" w:fill="auto"/>
            <w:noWrap/>
            <w:vAlign w:val="center"/>
            <w:hideMark/>
          </w:tcPr>
          <w:p w14:paraId="1BC9593C" w14:textId="77777777" w:rsidR="00766EF9" w:rsidRPr="00766EF9" w:rsidRDefault="00766EF9" w:rsidP="00766EF9">
            <w:pPr>
              <w:jc w:val="center"/>
              <w:rPr>
                <w:rFonts w:cs="Arial"/>
                <w:color w:val="000000"/>
                <w:sz w:val="22"/>
                <w:szCs w:val="22"/>
              </w:rPr>
            </w:pPr>
            <w:r w:rsidRPr="00766EF9">
              <w:rPr>
                <w:rFonts w:cs="Arial"/>
                <w:color w:val="000000"/>
                <w:sz w:val="22"/>
                <w:szCs w:val="22"/>
              </w:rPr>
              <w:t>6.50</w:t>
            </w:r>
          </w:p>
        </w:tc>
        <w:tc>
          <w:tcPr>
            <w:tcW w:w="1077" w:type="dxa"/>
            <w:tcBorders>
              <w:top w:val="nil"/>
              <w:left w:val="nil"/>
              <w:bottom w:val="single" w:sz="8" w:space="0" w:color="auto"/>
              <w:right w:val="single" w:sz="4" w:space="0" w:color="auto"/>
            </w:tcBorders>
            <w:shd w:val="clear" w:color="auto" w:fill="auto"/>
            <w:noWrap/>
            <w:vAlign w:val="center"/>
            <w:hideMark/>
          </w:tcPr>
          <w:p w14:paraId="167117F5" w14:textId="77777777" w:rsidR="00766EF9" w:rsidRPr="00766EF9" w:rsidRDefault="00766EF9" w:rsidP="00766EF9">
            <w:pPr>
              <w:jc w:val="center"/>
              <w:rPr>
                <w:rFonts w:cs="Arial"/>
                <w:color w:val="000000"/>
                <w:sz w:val="22"/>
                <w:szCs w:val="22"/>
              </w:rPr>
            </w:pPr>
            <w:r w:rsidRPr="00766EF9">
              <w:rPr>
                <w:rFonts w:cs="Arial"/>
                <w:color w:val="000000"/>
                <w:sz w:val="22"/>
                <w:szCs w:val="22"/>
              </w:rPr>
              <w:t>45.00</w:t>
            </w:r>
          </w:p>
        </w:tc>
        <w:tc>
          <w:tcPr>
            <w:tcW w:w="1064" w:type="dxa"/>
            <w:tcBorders>
              <w:top w:val="nil"/>
              <w:left w:val="nil"/>
              <w:bottom w:val="single" w:sz="8" w:space="0" w:color="auto"/>
              <w:right w:val="single" w:sz="4" w:space="0" w:color="auto"/>
            </w:tcBorders>
            <w:shd w:val="clear" w:color="auto" w:fill="auto"/>
            <w:noWrap/>
            <w:vAlign w:val="center"/>
            <w:hideMark/>
          </w:tcPr>
          <w:p w14:paraId="0BB0DE96" w14:textId="77777777" w:rsidR="00766EF9" w:rsidRPr="00766EF9" w:rsidRDefault="00766EF9" w:rsidP="00766EF9">
            <w:pPr>
              <w:jc w:val="center"/>
              <w:rPr>
                <w:rFonts w:cs="Arial"/>
                <w:color w:val="000000"/>
                <w:sz w:val="22"/>
                <w:szCs w:val="22"/>
              </w:rPr>
            </w:pPr>
            <w:r w:rsidRPr="00766EF9">
              <w:rPr>
                <w:rFonts w:cs="Arial"/>
                <w:color w:val="000000"/>
                <w:sz w:val="22"/>
                <w:szCs w:val="22"/>
              </w:rPr>
              <w:t>0.23</w:t>
            </w:r>
          </w:p>
        </w:tc>
        <w:tc>
          <w:tcPr>
            <w:tcW w:w="1300" w:type="dxa"/>
            <w:tcBorders>
              <w:top w:val="nil"/>
              <w:left w:val="nil"/>
              <w:bottom w:val="single" w:sz="8" w:space="0" w:color="auto"/>
              <w:right w:val="single" w:sz="4" w:space="0" w:color="auto"/>
            </w:tcBorders>
            <w:shd w:val="clear" w:color="auto" w:fill="auto"/>
            <w:noWrap/>
            <w:vAlign w:val="center"/>
            <w:hideMark/>
          </w:tcPr>
          <w:p w14:paraId="1B57C609" w14:textId="77777777" w:rsidR="00766EF9" w:rsidRPr="00766EF9" w:rsidRDefault="00766EF9" w:rsidP="00766EF9">
            <w:pPr>
              <w:jc w:val="center"/>
              <w:rPr>
                <w:rFonts w:cs="Arial"/>
                <w:color w:val="000000"/>
                <w:sz w:val="22"/>
                <w:szCs w:val="22"/>
              </w:rPr>
            </w:pPr>
            <w:r w:rsidRPr="00766EF9">
              <w:rPr>
                <w:rFonts w:cs="Arial"/>
                <w:color w:val="000000"/>
                <w:sz w:val="22"/>
                <w:szCs w:val="22"/>
              </w:rPr>
              <w:t>2.08</w:t>
            </w:r>
          </w:p>
        </w:tc>
        <w:tc>
          <w:tcPr>
            <w:tcW w:w="1313" w:type="dxa"/>
            <w:tcBorders>
              <w:top w:val="nil"/>
              <w:left w:val="nil"/>
              <w:bottom w:val="single" w:sz="8" w:space="0" w:color="auto"/>
              <w:right w:val="single" w:sz="4" w:space="0" w:color="auto"/>
            </w:tcBorders>
            <w:shd w:val="clear" w:color="auto" w:fill="auto"/>
            <w:noWrap/>
            <w:vAlign w:val="center"/>
            <w:hideMark/>
          </w:tcPr>
          <w:p w14:paraId="1154FAD3" w14:textId="77777777" w:rsidR="00766EF9" w:rsidRPr="00766EF9" w:rsidRDefault="00766EF9" w:rsidP="00766EF9">
            <w:pPr>
              <w:jc w:val="center"/>
              <w:rPr>
                <w:rFonts w:cs="Arial"/>
                <w:color w:val="000000"/>
                <w:sz w:val="22"/>
                <w:szCs w:val="22"/>
              </w:rPr>
            </w:pPr>
            <w:r w:rsidRPr="00766EF9">
              <w:rPr>
                <w:rFonts w:cs="Arial"/>
                <w:color w:val="000000"/>
                <w:sz w:val="22"/>
                <w:szCs w:val="22"/>
              </w:rPr>
              <w:t>1/2</w:t>
            </w:r>
          </w:p>
        </w:tc>
        <w:tc>
          <w:tcPr>
            <w:tcW w:w="1369" w:type="dxa"/>
            <w:tcBorders>
              <w:top w:val="nil"/>
              <w:left w:val="nil"/>
              <w:bottom w:val="single" w:sz="8" w:space="0" w:color="auto"/>
              <w:right w:val="single" w:sz="4" w:space="0" w:color="auto"/>
            </w:tcBorders>
            <w:shd w:val="clear" w:color="auto" w:fill="auto"/>
            <w:noWrap/>
            <w:vAlign w:val="center"/>
            <w:hideMark/>
          </w:tcPr>
          <w:p w14:paraId="042722EF" w14:textId="77777777" w:rsidR="00766EF9" w:rsidRPr="00766EF9" w:rsidRDefault="00766EF9" w:rsidP="00766EF9">
            <w:pPr>
              <w:jc w:val="center"/>
              <w:rPr>
                <w:rFonts w:cs="Arial"/>
                <w:color w:val="000000"/>
                <w:sz w:val="22"/>
                <w:szCs w:val="22"/>
              </w:rPr>
            </w:pPr>
            <w:r w:rsidRPr="00766EF9">
              <w:rPr>
                <w:rFonts w:cs="Arial"/>
                <w:color w:val="000000"/>
                <w:sz w:val="22"/>
                <w:szCs w:val="22"/>
              </w:rPr>
              <w:t>Both</w:t>
            </w:r>
          </w:p>
        </w:tc>
        <w:tc>
          <w:tcPr>
            <w:tcW w:w="1074" w:type="dxa"/>
            <w:tcBorders>
              <w:top w:val="nil"/>
              <w:left w:val="nil"/>
              <w:bottom w:val="single" w:sz="8" w:space="0" w:color="auto"/>
              <w:right w:val="single" w:sz="4" w:space="0" w:color="auto"/>
            </w:tcBorders>
            <w:shd w:val="clear" w:color="auto" w:fill="auto"/>
            <w:noWrap/>
            <w:vAlign w:val="center"/>
            <w:hideMark/>
          </w:tcPr>
          <w:p w14:paraId="6C73D9BA"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8" w:space="0" w:color="auto"/>
              <w:right w:val="single" w:sz="4" w:space="0" w:color="auto"/>
            </w:tcBorders>
            <w:shd w:val="clear" w:color="auto" w:fill="auto"/>
            <w:noWrap/>
            <w:vAlign w:val="center"/>
            <w:hideMark/>
          </w:tcPr>
          <w:p w14:paraId="3374A989"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56DCE43A" w14:textId="77777777" w:rsidTr="00766EF9">
        <w:trPr>
          <w:trHeight w:val="265"/>
        </w:trPr>
        <w:tc>
          <w:tcPr>
            <w:tcW w:w="1549" w:type="dxa"/>
            <w:vMerge w:val="restart"/>
            <w:tcBorders>
              <w:top w:val="single" w:sz="4" w:space="0" w:color="auto"/>
              <w:left w:val="single" w:sz="4" w:space="0" w:color="auto"/>
              <w:bottom w:val="single" w:sz="4" w:space="0" w:color="auto"/>
              <w:right w:val="single" w:sz="4" w:space="0" w:color="auto"/>
            </w:tcBorders>
            <w:shd w:val="clear" w:color="000000" w:fill="C5D9F1"/>
            <w:vAlign w:val="center"/>
            <w:hideMark/>
          </w:tcPr>
          <w:p w14:paraId="06677E9C" w14:textId="77777777" w:rsidR="00766EF9" w:rsidRPr="00766EF9" w:rsidRDefault="00766EF9" w:rsidP="00766EF9">
            <w:pPr>
              <w:jc w:val="center"/>
              <w:rPr>
                <w:rFonts w:cs="Arial"/>
                <w:color w:val="000000"/>
                <w:sz w:val="22"/>
                <w:szCs w:val="22"/>
              </w:rPr>
            </w:pPr>
            <w:r w:rsidRPr="00766EF9">
              <w:rPr>
                <w:rFonts w:cs="Arial"/>
                <w:color w:val="000000"/>
                <w:sz w:val="22"/>
                <w:szCs w:val="22"/>
              </w:rPr>
              <w:t>Horizontal Line Post</w:t>
            </w:r>
          </w:p>
        </w:tc>
        <w:tc>
          <w:tcPr>
            <w:tcW w:w="1147" w:type="dxa"/>
            <w:tcBorders>
              <w:top w:val="single" w:sz="4" w:space="0" w:color="auto"/>
              <w:left w:val="nil"/>
              <w:bottom w:val="single" w:sz="4" w:space="0" w:color="auto"/>
              <w:right w:val="single" w:sz="4" w:space="0" w:color="auto"/>
            </w:tcBorders>
            <w:shd w:val="clear" w:color="000000" w:fill="DCE6F1"/>
            <w:noWrap/>
            <w:vAlign w:val="center"/>
            <w:hideMark/>
          </w:tcPr>
          <w:p w14:paraId="4B70DEF1" w14:textId="77777777" w:rsidR="00766EF9" w:rsidRPr="00766EF9" w:rsidRDefault="00766EF9" w:rsidP="00766EF9">
            <w:pPr>
              <w:jc w:val="center"/>
              <w:rPr>
                <w:rFonts w:cs="Arial"/>
                <w:color w:val="000000"/>
                <w:sz w:val="22"/>
                <w:szCs w:val="22"/>
              </w:rPr>
            </w:pPr>
            <w:r w:rsidRPr="00766EF9">
              <w:rPr>
                <w:rFonts w:cs="Arial"/>
                <w:color w:val="000000"/>
                <w:sz w:val="22"/>
                <w:szCs w:val="22"/>
              </w:rPr>
              <w:t>66</w:t>
            </w:r>
          </w:p>
        </w:tc>
        <w:tc>
          <w:tcPr>
            <w:tcW w:w="1465" w:type="dxa"/>
            <w:tcBorders>
              <w:top w:val="single" w:sz="4" w:space="0" w:color="auto"/>
              <w:left w:val="nil"/>
              <w:bottom w:val="single" w:sz="4" w:space="0" w:color="auto"/>
              <w:right w:val="single" w:sz="4" w:space="0" w:color="auto"/>
            </w:tcBorders>
            <w:shd w:val="clear" w:color="000000" w:fill="DCE6F1"/>
            <w:noWrap/>
            <w:vAlign w:val="center"/>
            <w:hideMark/>
          </w:tcPr>
          <w:p w14:paraId="4425AD33" w14:textId="77777777" w:rsidR="00766EF9" w:rsidRPr="00766EF9" w:rsidRDefault="00766EF9" w:rsidP="00766EF9">
            <w:pPr>
              <w:jc w:val="center"/>
              <w:rPr>
                <w:rFonts w:cs="Arial"/>
                <w:color w:val="000000"/>
                <w:sz w:val="22"/>
                <w:szCs w:val="22"/>
              </w:rPr>
            </w:pPr>
            <w:r w:rsidRPr="00766EF9">
              <w:rPr>
                <w:rFonts w:cs="Arial"/>
                <w:color w:val="000000"/>
                <w:sz w:val="22"/>
                <w:szCs w:val="22"/>
              </w:rPr>
              <w:t>32</w:t>
            </w:r>
          </w:p>
        </w:tc>
        <w:tc>
          <w:tcPr>
            <w:tcW w:w="1202" w:type="dxa"/>
            <w:tcBorders>
              <w:top w:val="single" w:sz="4" w:space="0" w:color="auto"/>
              <w:left w:val="nil"/>
              <w:bottom w:val="single" w:sz="4" w:space="0" w:color="auto"/>
              <w:right w:val="single" w:sz="4" w:space="0" w:color="auto"/>
            </w:tcBorders>
            <w:shd w:val="clear" w:color="000000" w:fill="DCE6F1"/>
            <w:noWrap/>
            <w:vAlign w:val="center"/>
            <w:hideMark/>
          </w:tcPr>
          <w:p w14:paraId="74725BB6" w14:textId="77777777" w:rsidR="00766EF9" w:rsidRPr="00766EF9" w:rsidRDefault="00766EF9" w:rsidP="00766EF9">
            <w:pPr>
              <w:jc w:val="center"/>
              <w:rPr>
                <w:rFonts w:cs="Arial"/>
                <w:color w:val="000000"/>
                <w:sz w:val="22"/>
                <w:szCs w:val="22"/>
              </w:rPr>
            </w:pPr>
            <w:r w:rsidRPr="00766EF9">
              <w:rPr>
                <w:rFonts w:cs="Arial"/>
                <w:color w:val="000000"/>
                <w:sz w:val="22"/>
                <w:szCs w:val="22"/>
              </w:rPr>
              <w:t>-1</w:t>
            </w:r>
          </w:p>
        </w:tc>
        <w:tc>
          <w:tcPr>
            <w:tcW w:w="1416" w:type="dxa"/>
            <w:tcBorders>
              <w:top w:val="single" w:sz="4" w:space="0" w:color="auto"/>
              <w:left w:val="nil"/>
              <w:bottom w:val="single" w:sz="4" w:space="0" w:color="auto"/>
              <w:right w:val="single" w:sz="4" w:space="0" w:color="auto"/>
            </w:tcBorders>
            <w:shd w:val="clear" w:color="000000" w:fill="DCE6F1"/>
            <w:noWrap/>
            <w:vAlign w:val="center"/>
            <w:hideMark/>
          </w:tcPr>
          <w:p w14:paraId="62353B51" w14:textId="77777777" w:rsidR="00766EF9" w:rsidRPr="00766EF9" w:rsidRDefault="00766EF9" w:rsidP="00766EF9">
            <w:pPr>
              <w:jc w:val="center"/>
              <w:rPr>
                <w:rFonts w:cs="Arial"/>
                <w:color w:val="000000"/>
                <w:sz w:val="22"/>
                <w:szCs w:val="22"/>
              </w:rPr>
            </w:pPr>
            <w:r w:rsidRPr="00766EF9">
              <w:rPr>
                <w:rFonts w:cs="Arial"/>
                <w:color w:val="000000"/>
                <w:sz w:val="22"/>
                <w:szCs w:val="22"/>
              </w:rPr>
              <w:t>2,800</w:t>
            </w:r>
          </w:p>
        </w:tc>
        <w:tc>
          <w:tcPr>
            <w:tcW w:w="1511" w:type="dxa"/>
            <w:tcBorders>
              <w:top w:val="single" w:sz="4" w:space="0" w:color="auto"/>
              <w:left w:val="nil"/>
              <w:bottom w:val="single" w:sz="4" w:space="0" w:color="auto"/>
              <w:right w:val="single" w:sz="4" w:space="0" w:color="auto"/>
            </w:tcBorders>
            <w:shd w:val="clear" w:color="000000" w:fill="DCE6F1"/>
            <w:noWrap/>
            <w:vAlign w:val="center"/>
            <w:hideMark/>
          </w:tcPr>
          <w:p w14:paraId="2F318957" w14:textId="77777777" w:rsidR="00766EF9" w:rsidRPr="00766EF9" w:rsidRDefault="00766EF9" w:rsidP="00766EF9">
            <w:pPr>
              <w:jc w:val="center"/>
              <w:rPr>
                <w:rFonts w:cs="Arial"/>
                <w:color w:val="000000"/>
                <w:sz w:val="22"/>
                <w:szCs w:val="22"/>
              </w:rPr>
            </w:pPr>
            <w:r w:rsidRPr="00766EF9">
              <w:rPr>
                <w:rFonts w:cs="Arial"/>
                <w:color w:val="000000"/>
                <w:sz w:val="22"/>
                <w:szCs w:val="22"/>
              </w:rPr>
              <w:t>43.00</w:t>
            </w:r>
          </w:p>
        </w:tc>
        <w:tc>
          <w:tcPr>
            <w:tcW w:w="1202" w:type="dxa"/>
            <w:tcBorders>
              <w:top w:val="single" w:sz="4" w:space="0" w:color="auto"/>
              <w:left w:val="nil"/>
              <w:bottom w:val="single" w:sz="4" w:space="0" w:color="auto"/>
              <w:right w:val="single" w:sz="4" w:space="0" w:color="auto"/>
            </w:tcBorders>
            <w:shd w:val="clear" w:color="000000" w:fill="DCE6F1"/>
            <w:noWrap/>
            <w:vAlign w:val="center"/>
            <w:hideMark/>
          </w:tcPr>
          <w:p w14:paraId="1A6E8C33" w14:textId="77777777" w:rsidR="00766EF9" w:rsidRPr="00766EF9" w:rsidRDefault="00766EF9" w:rsidP="00766EF9">
            <w:pPr>
              <w:jc w:val="center"/>
              <w:rPr>
                <w:rFonts w:cs="Arial"/>
                <w:color w:val="000000"/>
                <w:sz w:val="22"/>
                <w:szCs w:val="22"/>
              </w:rPr>
            </w:pPr>
            <w:r w:rsidRPr="00766EF9">
              <w:rPr>
                <w:rFonts w:cs="Arial"/>
                <w:color w:val="000000"/>
                <w:sz w:val="22"/>
                <w:szCs w:val="22"/>
              </w:rPr>
              <w:t>7.00</w:t>
            </w:r>
          </w:p>
        </w:tc>
        <w:tc>
          <w:tcPr>
            <w:tcW w:w="1077" w:type="dxa"/>
            <w:tcBorders>
              <w:top w:val="single" w:sz="4" w:space="0" w:color="auto"/>
              <w:left w:val="nil"/>
              <w:bottom w:val="single" w:sz="4" w:space="0" w:color="auto"/>
              <w:right w:val="single" w:sz="4" w:space="0" w:color="auto"/>
            </w:tcBorders>
            <w:shd w:val="clear" w:color="000000" w:fill="DCE6F1"/>
            <w:noWrap/>
            <w:vAlign w:val="center"/>
            <w:hideMark/>
          </w:tcPr>
          <w:p w14:paraId="1E053FD8" w14:textId="77777777" w:rsidR="00766EF9" w:rsidRPr="00766EF9" w:rsidRDefault="00766EF9" w:rsidP="00766EF9">
            <w:pPr>
              <w:jc w:val="center"/>
              <w:rPr>
                <w:rFonts w:cs="Arial"/>
                <w:color w:val="000000"/>
                <w:sz w:val="22"/>
                <w:szCs w:val="22"/>
              </w:rPr>
            </w:pPr>
            <w:r w:rsidRPr="00766EF9">
              <w:rPr>
                <w:rFonts w:cs="Arial"/>
                <w:color w:val="000000"/>
                <w:sz w:val="22"/>
                <w:szCs w:val="22"/>
              </w:rPr>
              <w:t>20.00</w:t>
            </w:r>
          </w:p>
        </w:tc>
        <w:tc>
          <w:tcPr>
            <w:tcW w:w="1064" w:type="dxa"/>
            <w:tcBorders>
              <w:top w:val="single" w:sz="4" w:space="0" w:color="auto"/>
              <w:left w:val="nil"/>
              <w:bottom w:val="single" w:sz="4" w:space="0" w:color="auto"/>
              <w:right w:val="single" w:sz="4" w:space="0" w:color="auto"/>
            </w:tcBorders>
            <w:shd w:val="clear" w:color="000000" w:fill="DCE6F1"/>
            <w:noWrap/>
            <w:vAlign w:val="center"/>
            <w:hideMark/>
          </w:tcPr>
          <w:p w14:paraId="4A6F079A" w14:textId="77777777" w:rsidR="00766EF9" w:rsidRPr="00766EF9" w:rsidRDefault="00766EF9" w:rsidP="00766EF9">
            <w:pPr>
              <w:jc w:val="center"/>
              <w:rPr>
                <w:rFonts w:cs="Arial"/>
                <w:color w:val="000000"/>
                <w:sz w:val="22"/>
                <w:szCs w:val="22"/>
              </w:rPr>
            </w:pPr>
            <w:r w:rsidRPr="00766EF9">
              <w:rPr>
                <w:rFonts w:cs="Arial"/>
                <w:color w:val="000000"/>
                <w:sz w:val="22"/>
                <w:szCs w:val="22"/>
              </w:rPr>
              <w:t>1.33</w:t>
            </w:r>
          </w:p>
        </w:tc>
        <w:tc>
          <w:tcPr>
            <w:tcW w:w="1300" w:type="dxa"/>
            <w:tcBorders>
              <w:top w:val="single" w:sz="4" w:space="0" w:color="auto"/>
              <w:left w:val="nil"/>
              <w:bottom w:val="single" w:sz="4" w:space="0" w:color="auto"/>
              <w:right w:val="single" w:sz="4" w:space="0" w:color="auto"/>
            </w:tcBorders>
            <w:shd w:val="clear" w:color="000000" w:fill="DCE6F1"/>
            <w:noWrap/>
            <w:vAlign w:val="center"/>
            <w:hideMark/>
          </w:tcPr>
          <w:p w14:paraId="20837963" w14:textId="77777777" w:rsidR="00766EF9" w:rsidRPr="00766EF9" w:rsidRDefault="00766EF9" w:rsidP="00766EF9">
            <w:pPr>
              <w:jc w:val="center"/>
              <w:rPr>
                <w:rFonts w:cs="Arial"/>
                <w:color w:val="000000"/>
                <w:sz w:val="22"/>
                <w:szCs w:val="22"/>
              </w:rPr>
            </w:pPr>
            <w:r w:rsidRPr="00766EF9">
              <w:rPr>
                <w:rFonts w:cs="Arial"/>
                <w:color w:val="000000"/>
                <w:sz w:val="22"/>
                <w:szCs w:val="22"/>
              </w:rPr>
              <w:t>0.64</w:t>
            </w:r>
          </w:p>
        </w:tc>
        <w:tc>
          <w:tcPr>
            <w:tcW w:w="1313" w:type="dxa"/>
            <w:tcBorders>
              <w:top w:val="single" w:sz="4" w:space="0" w:color="auto"/>
              <w:left w:val="nil"/>
              <w:bottom w:val="single" w:sz="4" w:space="0" w:color="auto"/>
              <w:right w:val="single" w:sz="4" w:space="0" w:color="auto"/>
            </w:tcBorders>
            <w:shd w:val="clear" w:color="000000" w:fill="DCE6F1"/>
            <w:noWrap/>
            <w:vAlign w:val="center"/>
            <w:hideMark/>
          </w:tcPr>
          <w:p w14:paraId="6ED487A7" w14:textId="77777777" w:rsidR="00766EF9" w:rsidRPr="00766EF9" w:rsidRDefault="00766EF9" w:rsidP="00766EF9">
            <w:pPr>
              <w:jc w:val="center"/>
              <w:rPr>
                <w:rFonts w:cs="Arial"/>
                <w:color w:val="000000"/>
                <w:sz w:val="22"/>
                <w:szCs w:val="22"/>
              </w:rPr>
            </w:pPr>
            <w:r w:rsidRPr="00766EF9">
              <w:rPr>
                <w:rFonts w:cs="Arial"/>
                <w:color w:val="000000"/>
                <w:sz w:val="22"/>
                <w:szCs w:val="22"/>
              </w:rPr>
              <w:t>15/16</w:t>
            </w:r>
          </w:p>
        </w:tc>
        <w:tc>
          <w:tcPr>
            <w:tcW w:w="1369" w:type="dxa"/>
            <w:tcBorders>
              <w:top w:val="single" w:sz="4" w:space="0" w:color="auto"/>
              <w:left w:val="nil"/>
              <w:bottom w:val="single" w:sz="4" w:space="0" w:color="auto"/>
              <w:right w:val="single" w:sz="4" w:space="0" w:color="auto"/>
            </w:tcBorders>
            <w:shd w:val="clear" w:color="000000" w:fill="DCE6F1"/>
            <w:noWrap/>
            <w:vAlign w:val="center"/>
            <w:hideMark/>
          </w:tcPr>
          <w:p w14:paraId="6A6516D0" w14:textId="77777777" w:rsidR="00766EF9" w:rsidRPr="00766EF9" w:rsidRDefault="00766EF9" w:rsidP="00766EF9">
            <w:pPr>
              <w:jc w:val="center"/>
              <w:rPr>
                <w:rFonts w:cs="Arial"/>
                <w:color w:val="000000"/>
                <w:sz w:val="22"/>
                <w:szCs w:val="22"/>
              </w:rPr>
            </w:pPr>
            <w:r w:rsidRPr="00766EF9">
              <w:rPr>
                <w:rFonts w:cs="Arial"/>
                <w:color w:val="000000"/>
                <w:sz w:val="22"/>
                <w:szCs w:val="22"/>
              </w:rPr>
              <w:t>Both</w:t>
            </w:r>
          </w:p>
        </w:tc>
        <w:tc>
          <w:tcPr>
            <w:tcW w:w="1074" w:type="dxa"/>
            <w:tcBorders>
              <w:top w:val="single" w:sz="4" w:space="0" w:color="auto"/>
              <w:left w:val="nil"/>
              <w:bottom w:val="single" w:sz="4" w:space="0" w:color="auto"/>
              <w:right w:val="single" w:sz="4" w:space="0" w:color="auto"/>
            </w:tcBorders>
            <w:shd w:val="clear" w:color="000000" w:fill="DCE6F1"/>
            <w:noWrap/>
            <w:vAlign w:val="center"/>
            <w:hideMark/>
          </w:tcPr>
          <w:p w14:paraId="43292139"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single" w:sz="4" w:space="0" w:color="auto"/>
              <w:left w:val="nil"/>
              <w:bottom w:val="single" w:sz="4" w:space="0" w:color="auto"/>
              <w:right w:val="single" w:sz="4" w:space="0" w:color="auto"/>
            </w:tcBorders>
            <w:shd w:val="clear" w:color="000000" w:fill="DCE6F1"/>
            <w:noWrap/>
            <w:vAlign w:val="center"/>
            <w:hideMark/>
          </w:tcPr>
          <w:p w14:paraId="1BEC649F"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r w:rsidR="00766EF9" w:rsidRPr="00766EF9" w14:paraId="1C76644C" w14:textId="77777777" w:rsidTr="00766EF9">
        <w:trPr>
          <w:trHeight w:val="265"/>
        </w:trPr>
        <w:tc>
          <w:tcPr>
            <w:tcW w:w="1549" w:type="dxa"/>
            <w:vMerge/>
            <w:tcBorders>
              <w:top w:val="single" w:sz="4" w:space="0" w:color="auto"/>
              <w:left w:val="single" w:sz="4" w:space="0" w:color="auto"/>
              <w:bottom w:val="single" w:sz="4" w:space="0" w:color="auto"/>
              <w:right w:val="single" w:sz="4" w:space="0" w:color="auto"/>
            </w:tcBorders>
            <w:vAlign w:val="center"/>
            <w:hideMark/>
          </w:tcPr>
          <w:p w14:paraId="732C754F" w14:textId="77777777" w:rsidR="00766EF9" w:rsidRPr="00766EF9" w:rsidRDefault="00766EF9" w:rsidP="00766EF9">
            <w:pPr>
              <w:jc w:val="left"/>
              <w:rPr>
                <w:rFonts w:cs="Arial"/>
                <w:color w:val="000000"/>
                <w:sz w:val="22"/>
                <w:szCs w:val="22"/>
              </w:rPr>
            </w:pPr>
          </w:p>
        </w:tc>
        <w:tc>
          <w:tcPr>
            <w:tcW w:w="1147" w:type="dxa"/>
            <w:tcBorders>
              <w:top w:val="nil"/>
              <w:left w:val="nil"/>
              <w:bottom w:val="single" w:sz="4" w:space="0" w:color="auto"/>
              <w:right w:val="single" w:sz="4" w:space="0" w:color="auto"/>
            </w:tcBorders>
            <w:shd w:val="clear" w:color="auto" w:fill="auto"/>
            <w:noWrap/>
            <w:vAlign w:val="center"/>
            <w:hideMark/>
          </w:tcPr>
          <w:p w14:paraId="0B9D5BA7" w14:textId="77777777" w:rsidR="00766EF9" w:rsidRPr="00766EF9" w:rsidRDefault="00766EF9" w:rsidP="00766EF9">
            <w:pPr>
              <w:jc w:val="center"/>
              <w:rPr>
                <w:rFonts w:cs="Arial"/>
                <w:color w:val="000000"/>
                <w:sz w:val="22"/>
                <w:szCs w:val="22"/>
              </w:rPr>
            </w:pPr>
            <w:r w:rsidRPr="00766EF9">
              <w:rPr>
                <w:rFonts w:cs="Arial"/>
                <w:color w:val="000000"/>
                <w:sz w:val="22"/>
                <w:szCs w:val="22"/>
              </w:rPr>
              <w:t>115</w:t>
            </w:r>
          </w:p>
        </w:tc>
        <w:tc>
          <w:tcPr>
            <w:tcW w:w="1465" w:type="dxa"/>
            <w:tcBorders>
              <w:top w:val="nil"/>
              <w:left w:val="nil"/>
              <w:bottom w:val="single" w:sz="4" w:space="0" w:color="auto"/>
              <w:right w:val="single" w:sz="4" w:space="0" w:color="auto"/>
            </w:tcBorders>
            <w:shd w:val="clear" w:color="auto" w:fill="auto"/>
            <w:noWrap/>
            <w:vAlign w:val="center"/>
            <w:hideMark/>
          </w:tcPr>
          <w:p w14:paraId="2ED1C433" w14:textId="77777777" w:rsidR="00766EF9" w:rsidRPr="00766EF9" w:rsidRDefault="00766EF9" w:rsidP="00766EF9">
            <w:pPr>
              <w:jc w:val="center"/>
              <w:rPr>
                <w:rFonts w:cs="Arial"/>
                <w:color w:val="000000"/>
                <w:sz w:val="22"/>
                <w:szCs w:val="22"/>
              </w:rPr>
            </w:pPr>
            <w:r w:rsidRPr="00766EF9">
              <w:rPr>
                <w:rFonts w:cs="Arial"/>
                <w:color w:val="000000"/>
                <w:sz w:val="22"/>
                <w:szCs w:val="22"/>
              </w:rPr>
              <w:t>47</w:t>
            </w:r>
          </w:p>
        </w:tc>
        <w:tc>
          <w:tcPr>
            <w:tcW w:w="1202" w:type="dxa"/>
            <w:tcBorders>
              <w:top w:val="nil"/>
              <w:left w:val="nil"/>
              <w:bottom w:val="single" w:sz="4" w:space="0" w:color="auto"/>
              <w:right w:val="single" w:sz="4" w:space="0" w:color="auto"/>
            </w:tcBorders>
            <w:shd w:val="clear" w:color="auto" w:fill="auto"/>
            <w:noWrap/>
            <w:vAlign w:val="center"/>
            <w:hideMark/>
          </w:tcPr>
          <w:p w14:paraId="4060AAA6" w14:textId="77777777" w:rsidR="00766EF9" w:rsidRPr="00766EF9" w:rsidRDefault="00766EF9" w:rsidP="00766EF9">
            <w:pPr>
              <w:jc w:val="center"/>
              <w:rPr>
                <w:rFonts w:cs="Arial"/>
                <w:color w:val="000000"/>
                <w:sz w:val="22"/>
                <w:szCs w:val="22"/>
              </w:rPr>
            </w:pPr>
            <w:r w:rsidRPr="00766EF9">
              <w:rPr>
                <w:rFonts w:cs="Arial"/>
                <w:color w:val="000000"/>
                <w:sz w:val="22"/>
                <w:szCs w:val="22"/>
              </w:rPr>
              <w:t>0</w:t>
            </w:r>
          </w:p>
        </w:tc>
        <w:tc>
          <w:tcPr>
            <w:tcW w:w="1416" w:type="dxa"/>
            <w:tcBorders>
              <w:top w:val="nil"/>
              <w:left w:val="nil"/>
              <w:bottom w:val="single" w:sz="4" w:space="0" w:color="auto"/>
              <w:right w:val="single" w:sz="4" w:space="0" w:color="auto"/>
            </w:tcBorders>
            <w:shd w:val="clear" w:color="auto" w:fill="auto"/>
            <w:noWrap/>
            <w:vAlign w:val="center"/>
            <w:hideMark/>
          </w:tcPr>
          <w:p w14:paraId="577F7F24" w14:textId="77777777" w:rsidR="00766EF9" w:rsidRPr="00766EF9" w:rsidRDefault="00766EF9" w:rsidP="00766EF9">
            <w:pPr>
              <w:jc w:val="center"/>
              <w:rPr>
                <w:rFonts w:cs="Arial"/>
                <w:color w:val="000000"/>
                <w:sz w:val="22"/>
                <w:szCs w:val="22"/>
              </w:rPr>
            </w:pPr>
            <w:r w:rsidRPr="00766EF9">
              <w:rPr>
                <w:rFonts w:cs="Arial"/>
                <w:color w:val="000000"/>
                <w:sz w:val="22"/>
                <w:szCs w:val="22"/>
              </w:rPr>
              <w:t>2,800</w:t>
            </w:r>
          </w:p>
        </w:tc>
        <w:tc>
          <w:tcPr>
            <w:tcW w:w="1511" w:type="dxa"/>
            <w:tcBorders>
              <w:top w:val="nil"/>
              <w:left w:val="nil"/>
              <w:bottom w:val="single" w:sz="4" w:space="0" w:color="auto"/>
              <w:right w:val="single" w:sz="4" w:space="0" w:color="auto"/>
            </w:tcBorders>
            <w:shd w:val="clear" w:color="auto" w:fill="auto"/>
            <w:noWrap/>
            <w:vAlign w:val="center"/>
            <w:hideMark/>
          </w:tcPr>
          <w:p w14:paraId="513D63F1" w14:textId="77777777" w:rsidR="00766EF9" w:rsidRPr="00766EF9" w:rsidRDefault="00766EF9" w:rsidP="00766EF9">
            <w:pPr>
              <w:jc w:val="center"/>
              <w:rPr>
                <w:rFonts w:cs="Arial"/>
                <w:color w:val="000000"/>
                <w:sz w:val="22"/>
                <w:szCs w:val="22"/>
              </w:rPr>
            </w:pPr>
            <w:r w:rsidRPr="00766EF9">
              <w:rPr>
                <w:rFonts w:cs="Arial"/>
                <w:color w:val="000000"/>
                <w:sz w:val="22"/>
                <w:szCs w:val="22"/>
              </w:rPr>
              <w:t>54.00</w:t>
            </w:r>
          </w:p>
        </w:tc>
        <w:tc>
          <w:tcPr>
            <w:tcW w:w="1202" w:type="dxa"/>
            <w:tcBorders>
              <w:top w:val="nil"/>
              <w:left w:val="nil"/>
              <w:bottom w:val="single" w:sz="4" w:space="0" w:color="auto"/>
              <w:right w:val="single" w:sz="4" w:space="0" w:color="auto"/>
            </w:tcBorders>
            <w:shd w:val="clear" w:color="auto" w:fill="auto"/>
            <w:noWrap/>
            <w:vAlign w:val="center"/>
            <w:hideMark/>
          </w:tcPr>
          <w:p w14:paraId="3B2FE28D" w14:textId="77777777" w:rsidR="00766EF9" w:rsidRPr="00766EF9" w:rsidRDefault="00766EF9" w:rsidP="00766EF9">
            <w:pPr>
              <w:jc w:val="center"/>
              <w:rPr>
                <w:rFonts w:cs="Arial"/>
                <w:color w:val="000000"/>
                <w:sz w:val="22"/>
                <w:szCs w:val="22"/>
              </w:rPr>
            </w:pPr>
            <w:r w:rsidRPr="00766EF9">
              <w:rPr>
                <w:rFonts w:cs="Arial"/>
                <w:color w:val="000000"/>
                <w:sz w:val="22"/>
                <w:szCs w:val="22"/>
              </w:rPr>
              <w:t>7.00</w:t>
            </w:r>
          </w:p>
        </w:tc>
        <w:tc>
          <w:tcPr>
            <w:tcW w:w="1077" w:type="dxa"/>
            <w:tcBorders>
              <w:top w:val="nil"/>
              <w:left w:val="nil"/>
              <w:bottom w:val="single" w:sz="4" w:space="0" w:color="auto"/>
              <w:right w:val="single" w:sz="4" w:space="0" w:color="auto"/>
            </w:tcBorders>
            <w:shd w:val="clear" w:color="auto" w:fill="auto"/>
            <w:noWrap/>
            <w:vAlign w:val="center"/>
            <w:hideMark/>
          </w:tcPr>
          <w:p w14:paraId="3713186F" w14:textId="77777777" w:rsidR="00766EF9" w:rsidRPr="00766EF9" w:rsidRDefault="00766EF9" w:rsidP="00766EF9">
            <w:pPr>
              <w:jc w:val="center"/>
              <w:rPr>
                <w:rFonts w:cs="Arial"/>
                <w:color w:val="000000"/>
                <w:sz w:val="22"/>
                <w:szCs w:val="22"/>
              </w:rPr>
            </w:pPr>
            <w:r w:rsidRPr="00766EF9">
              <w:rPr>
                <w:rFonts w:cs="Arial"/>
                <w:color w:val="000000"/>
                <w:sz w:val="22"/>
                <w:szCs w:val="22"/>
              </w:rPr>
              <w:t>20.00</w:t>
            </w:r>
          </w:p>
        </w:tc>
        <w:tc>
          <w:tcPr>
            <w:tcW w:w="1064" w:type="dxa"/>
            <w:tcBorders>
              <w:top w:val="nil"/>
              <w:left w:val="nil"/>
              <w:bottom w:val="single" w:sz="4" w:space="0" w:color="auto"/>
              <w:right w:val="single" w:sz="4" w:space="0" w:color="auto"/>
            </w:tcBorders>
            <w:shd w:val="clear" w:color="auto" w:fill="auto"/>
            <w:noWrap/>
            <w:vAlign w:val="center"/>
            <w:hideMark/>
          </w:tcPr>
          <w:p w14:paraId="729D32A9" w14:textId="77777777" w:rsidR="00766EF9" w:rsidRPr="00766EF9" w:rsidRDefault="00766EF9" w:rsidP="00766EF9">
            <w:pPr>
              <w:jc w:val="center"/>
              <w:rPr>
                <w:rFonts w:cs="Arial"/>
                <w:color w:val="000000"/>
                <w:sz w:val="22"/>
                <w:szCs w:val="22"/>
              </w:rPr>
            </w:pPr>
            <w:r w:rsidRPr="00766EF9">
              <w:rPr>
                <w:rFonts w:cs="Arial"/>
                <w:color w:val="000000"/>
                <w:sz w:val="22"/>
                <w:szCs w:val="22"/>
              </w:rPr>
              <w:t>1.95</w:t>
            </w:r>
          </w:p>
        </w:tc>
        <w:tc>
          <w:tcPr>
            <w:tcW w:w="1300" w:type="dxa"/>
            <w:tcBorders>
              <w:top w:val="nil"/>
              <w:left w:val="nil"/>
              <w:bottom w:val="single" w:sz="4" w:space="0" w:color="auto"/>
              <w:right w:val="single" w:sz="4" w:space="0" w:color="auto"/>
            </w:tcBorders>
            <w:shd w:val="clear" w:color="auto" w:fill="auto"/>
            <w:noWrap/>
            <w:vAlign w:val="center"/>
            <w:hideMark/>
          </w:tcPr>
          <w:p w14:paraId="13AD8385" w14:textId="77777777" w:rsidR="00766EF9" w:rsidRPr="00766EF9" w:rsidRDefault="00766EF9" w:rsidP="00766EF9">
            <w:pPr>
              <w:jc w:val="center"/>
              <w:rPr>
                <w:rFonts w:cs="Arial"/>
                <w:color w:val="000000"/>
                <w:sz w:val="22"/>
                <w:szCs w:val="22"/>
              </w:rPr>
            </w:pPr>
            <w:r w:rsidRPr="00766EF9">
              <w:rPr>
                <w:rFonts w:cs="Arial"/>
                <w:color w:val="000000"/>
                <w:sz w:val="22"/>
                <w:szCs w:val="22"/>
              </w:rPr>
              <w:t>0.64</w:t>
            </w:r>
          </w:p>
        </w:tc>
        <w:tc>
          <w:tcPr>
            <w:tcW w:w="1313" w:type="dxa"/>
            <w:tcBorders>
              <w:top w:val="nil"/>
              <w:left w:val="nil"/>
              <w:bottom w:val="single" w:sz="4" w:space="0" w:color="auto"/>
              <w:right w:val="single" w:sz="4" w:space="0" w:color="auto"/>
            </w:tcBorders>
            <w:shd w:val="clear" w:color="auto" w:fill="auto"/>
            <w:noWrap/>
            <w:vAlign w:val="center"/>
            <w:hideMark/>
          </w:tcPr>
          <w:p w14:paraId="029B3E31" w14:textId="77777777" w:rsidR="00766EF9" w:rsidRPr="00766EF9" w:rsidRDefault="00766EF9" w:rsidP="00766EF9">
            <w:pPr>
              <w:jc w:val="center"/>
              <w:rPr>
                <w:rFonts w:cs="Arial"/>
                <w:color w:val="000000"/>
                <w:sz w:val="22"/>
                <w:szCs w:val="22"/>
              </w:rPr>
            </w:pPr>
            <w:r w:rsidRPr="00766EF9">
              <w:rPr>
                <w:rFonts w:cs="Arial"/>
                <w:color w:val="000000"/>
                <w:sz w:val="22"/>
                <w:szCs w:val="22"/>
              </w:rPr>
              <w:t>15/16</w:t>
            </w:r>
          </w:p>
        </w:tc>
        <w:tc>
          <w:tcPr>
            <w:tcW w:w="1369" w:type="dxa"/>
            <w:tcBorders>
              <w:top w:val="nil"/>
              <w:left w:val="nil"/>
              <w:bottom w:val="single" w:sz="4" w:space="0" w:color="auto"/>
              <w:right w:val="single" w:sz="4" w:space="0" w:color="auto"/>
            </w:tcBorders>
            <w:shd w:val="clear" w:color="auto" w:fill="auto"/>
            <w:noWrap/>
            <w:vAlign w:val="center"/>
            <w:hideMark/>
          </w:tcPr>
          <w:p w14:paraId="18AD8C1C" w14:textId="77777777" w:rsidR="00766EF9" w:rsidRPr="00766EF9" w:rsidRDefault="00766EF9" w:rsidP="00766EF9">
            <w:pPr>
              <w:jc w:val="center"/>
              <w:rPr>
                <w:rFonts w:cs="Arial"/>
                <w:color w:val="000000"/>
                <w:sz w:val="22"/>
                <w:szCs w:val="22"/>
              </w:rPr>
            </w:pPr>
            <w:r w:rsidRPr="00766EF9">
              <w:rPr>
                <w:rFonts w:cs="Arial"/>
                <w:color w:val="000000"/>
                <w:sz w:val="22"/>
                <w:szCs w:val="22"/>
              </w:rPr>
              <w:t>Both</w:t>
            </w:r>
          </w:p>
        </w:tc>
        <w:tc>
          <w:tcPr>
            <w:tcW w:w="1074" w:type="dxa"/>
            <w:tcBorders>
              <w:top w:val="nil"/>
              <w:left w:val="nil"/>
              <w:bottom w:val="single" w:sz="4" w:space="0" w:color="auto"/>
              <w:right w:val="single" w:sz="4" w:space="0" w:color="auto"/>
            </w:tcBorders>
            <w:shd w:val="clear" w:color="auto" w:fill="auto"/>
            <w:noWrap/>
            <w:vAlign w:val="center"/>
            <w:hideMark/>
          </w:tcPr>
          <w:p w14:paraId="54E4CB64" w14:textId="77777777" w:rsidR="00766EF9" w:rsidRPr="00766EF9" w:rsidRDefault="00766EF9" w:rsidP="00766EF9">
            <w:pPr>
              <w:jc w:val="center"/>
              <w:rPr>
                <w:rFonts w:cs="Arial"/>
                <w:color w:val="000000"/>
                <w:sz w:val="22"/>
                <w:szCs w:val="22"/>
              </w:rPr>
            </w:pPr>
            <w:r w:rsidRPr="00766EF9">
              <w:rPr>
                <w:rFonts w:cs="Arial"/>
                <w:color w:val="000000"/>
                <w:sz w:val="22"/>
                <w:szCs w:val="22"/>
              </w:rPr>
              <w:t>H</w:t>
            </w:r>
          </w:p>
        </w:tc>
        <w:tc>
          <w:tcPr>
            <w:tcW w:w="1133" w:type="dxa"/>
            <w:tcBorders>
              <w:top w:val="nil"/>
              <w:left w:val="nil"/>
              <w:bottom w:val="single" w:sz="4" w:space="0" w:color="auto"/>
              <w:right w:val="single" w:sz="4" w:space="0" w:color="auto"/>
            </w:tcBorders>
            <w:shd w:val="clear" w:color="auto" w:fill="auto"/>
            <w:noWrap/>
            <w:vAlign w:val="center"/>
            <w:hideMark/>
          </w:tcPr>
          <w:p w14:paraId="685B952A" w14:textId="77777777" w:rsidR="00766EF9" w:rsidRPr="00766EF9" w:rsidRDefault="00766EF9" w:rsidP="00766EF9">
            <w:pPr>
              <w:jc w:val="center"/>
              <w:rPr>
                <w:rFonts w:cs="Arial"/>
                <w:color w:val="000000"/>
                <w:sz w:val="22"/>
                <w:szCs w:val="22"/>
              </w:rPr>
            </w:pPr>
            <w:r w:rsidRPr="00766EF9">
              <w:rPr>
                <w:rFonts w:cs="Arial"/>
                <w:color w:val="000000"/>
                <w:sz w:val="22"/>
                <w:szCs w:val="22"/>
              </w:rPr>
              <w:t>SCE</w:t>
            </w:r>
          </w:p>
        </w:tc>
      </w:tr>
    </w:tbl>
    <w:p w14:paraId="2FB7631B" w14:textId="1F7CD60E" w:rsidR="00E317B2" w:rsidRPr="001C20F1" w:rsidRDefault="00122799" w:rsidP="009C2FCD">
      <w:pPr>
        <w:rPr>
          <w:sz w:val="18"/>
          <w:szCs w:val="18"/>
        </w:rPr>
      </w:pPr>
      <w:r w:rsidRPr="001C20F1">
        <w:rPr>
          <w:sz w:val="18"/>
          <w:szCs w:val="18"/>
        </w:rPr>
        <w:t>*Takes the worst case for each field (i.e. heaviest weight by voltage, lowest Maximum Rated Strength, etc.)</w:t>
      </w:r>
      <w:r w:rsidR="00BD4126" w:rsidRPr="001C20F1">
        <w:rPr>
          <w:sz w:val="18"/>
          <w:szCs w:val="18"/>
        </w:rPr>
        <w:t>; ** Supports conductors up to specified voltage (kv);</w:t>
      </w:r>
    </w:p>
    <w:p w14:paraId="2961D408" w14:textId="1F924B57" w:rsidR="00BD4126" w:rsidRPr="006C0DD0" w:rsidRDefault="00BD4126" w:rsidP="009C2FCD">
      <w:pPr>
        <w:rPr>
          <w:sz w:val="20"/>
        </w:rPr>
      </w:pPr>
      <w:r w:rsidRPr="001C20F1">
        <w:rPr>
          <w:sz w:val="18"/>
          <w:szCs w:val="18"/>
        </w:rPr>
        <w:t>***120/240/480 voltage</w:t>
      </w:r>
      <w:r w:rsidR="00BC6FF7" w:rsidRPr="001C20F1">
        <w:rPr>
          <w:sz w:val="18"/>
          <w:szCs w:val="18"/>
        </w:rPr>
        <w:t xml:space="preserve">; **** 4.8 KV and 120/240/480 </w:t>
      </w:r>
      <w:r w:rsidR="006C4484" w:rsidRPr="001C20F1">
        <w:rPr>
          <w:sz w:val="18"/>
          <w:szCs w:val="18"/>
        </w:rPr>
        <w:t>LA</w:t>
      </w:r>
      <w:r w:rsidR="00BC6FF7" w:rsidRPr="001C20F1">
        <w:rPr>
          <w:sz w:val="18"/>
          <w:szCs w:val="18"/>
        </w:rPr>
        <w:t xml:space="preserve">DWP Voltage; ***** </w:t>
      </w:r>
      <w:r w:rsidR="006C4484" w:rsidRPr="001C20F1">
        <w:rPr>
          <w:sz w:val="18"/>
          <w:szCs w:val="18"/>
        </w:rPr>
        <w:t>LA</w:t>
      </w:r>
      <w:r w:rsidR="00BC6FF7" w:rsidRPr="001C20F1">
        <w:rPr>
          <w:sz w:val="18"/>
          <w:szCs w:val="18"/>
        </w:rPr>
        <w:t>DWP uses O-Calc. O-Calc does not require Lateral or Pole Side area on insulators to perform calculations</w:t>
      </w:r>
      <w:r w:rsidR="00BC6FF7" w:rsidRPr="00BC6FF7">
        <w:rPr>
          <w:sz w:val="20"/>
        </w:rPr>
        <w:t>.</w:t>
      </w:r>
    </w:p>
    <w:p w14:paraId="29100CDA" w14:textId="77777777" w:rsidR="00E317B2" w:rsidRDefault="00E317B2" w:rsidP="009C2FCD">
      <w:pPr>
        <w:sectPr w:rsidR="00E317B2" w:rsidSect="00662B94">
          <w:pgSz w:w="20160" w:h="12240" w:orient="landscape" w:code="5"/>
          <w:pgMar w:top="1440" w:right="1152" w:bottom="1440" w:left="1008" w:header="720" w:footer="864" w:gutter="0"/>
          <w:cols w:space="720"/>
          <w:docGrid w:linePitch="326"/>
        </w:sectPr>
      </w:pPr>
    </w:p>
    <w:p w14:paraId="67C9C7C8" w14:textId="77777777" w:rsidR="006D399E" w:rsidRDefault="006D399E" w:rsidP="00FD6122">
      <w:pPr>
        <w:pStyle w:val="Heading3"/>
      </w:pPr>
      <w:r>
        <w:t>Measurement and Data Collection</w:t>
      </w:r>
    </w:p>
    <w:p w14:paraId="43023386" w14:textId="77777777" w:rsidR="00FD6122" w:rsidRDefault="00FD6122" w:rsidP="00FD6122"/>
    <w:p w14:paraId="467F7CC9" w14:textId="77777777" w:rsidR="00D83509" w:rsidRDefault="00D83509" w:rsidP="0077026C">
      <w:r>
        <w:t xml:space="preserve">Inspectors shall use the photos in </w:t>
      </w:r>
      <w:r>
        <w:fldChar w:fldCharType="begin"/>
      </w:r>
      <w:r>
        <w:instrText xml:space="preserve"> REF _Ref403716748 \h </w:instrText>
      </w:r>
      <w:r>
        <w:fldChar w:fldCharType="separate"/>
      </w:r>
      <w:r w:rsidR="00662B94">
        <w:t>APPENDIX A: Insulator Data and Photos</w:t>
      </w:r>
      <w:r>
        <w:fldChar w:fldCharType="end"/>
      </w:r>
      <w:r>
        <w:t xml:space="preserve"> to identify insulators and match with corresponding properties in </w:t>
      </w:r>
      <w:r>
        <w:fldChar w:fldCharType="begin"/>
      </w:r>
      <w:r>
        <w:instrText xml:space="preserve"> REF _Ref403030847 \h </w:instrText>
      </w:r>
      <w:r>
        <w:fldChar w:fldCharType="separate"/>
      </w:r>
      <w:r w:rsidR="00662B94">
        <w:t xml:space="preserve">Table </w:t>
      </w:r>
      <w:r w:rsidR="00662B94">
        <w:rPr>
          <w:noProof/>
        </w:rPr>
        <w:t>6</w:t>
      </w:r>
      <w:r w:rsidR="00662B94">
        <w:noBreakHyphen/>
      </w:r>
      <w:r w:rsidR="00662B94">
        <w:rPr>
          <w:noProof/>
        </w:rPr>
        <w:t>1</w:t>
      </w:r>
      <w:r>
        <w:fldChar w:fldCharType="end"/>
      </w:r>
      <w:r>
        <w:t>.</w:t>
      </w:r>
    </w:p>
    <w:p w14:paraId="23E31472" w14:textId="77777777" w:rsidR="00D83509" w:rsidRDefault="00D83509" w:rsidP="0077026C"/>
    <w:p w14:paraId="599422B1" w14:textId="77777777" w:rsidR="0077026C" w:rsidRDefault="0047321F" w:rsidP="0077026C">
      <w:r>
        <w:rPr>
          <w:rFonts w:cs="Arial"/>
          <w:szCs w:val="24"/>
        </w:rPr>
        <w:t xml:space="preserve">Insulator type and material specifications are tied to the voltage on a circuit. Higher voltage circuits typically require additional insulator length that translates into larger insulators or additional “bells” to meet required insulator specifications. </w:t>
      </w:r>
      <w:r w:rsidR="0077026C">
        <w:t xml:space="preserve">Insulator voltage can be determined by circuit </w:t>
      </w:r>
      <w:r w:rsidR="00105563">
        <w:t>via</w:t>
      </w:r>
      <w:r w:rsidR="00536AE4">
        <w:t xml:space="preserve"> </w:t>
      </w:r>
      <w:r w:rsidR="00105563">
        <w:t xml:space="preserve">the SCJPC Pole Card or by </w:t>
      </w:r>
      <w:r w:rsidR="00536AE4">
        <w:t>contacting the Joint O</w:t>
      </w:r>
      <w:r w:rsidR="009953E9">
        <w:t>wner</w:t>
      </w:r>
      <w:r w:rsidR="0077026C">
        <w:t xml:space="preserve">. </w:t>
      </w:r>
      <w:r w:rsidR="009953E9">
        <w:t>Also</w:t>
      </w:r>
      <w:r w:rsidR="0077026C">
        <w:t>, general observations on wire size may help with voltage determination.</w:t>
      </w:r>
    </w:p>
    <w:p w14:paraId="2303D2DE" w14:textId="77777777" w:rsidR="00C0339F" w:rsidRDefault="00C0339F" w:rsidP="00C0339F"/>
    <w:p w14:paraId="64BD5E12" w14:textId="77777777" w:rsidR="00791254" w:rsidRPr="00867201" w:rsidRDefault="00791254" w:rsidP="00867201">
      <w:pPr>
        <w:jc w:val="left"/>
        <w:rPr>
          <w:rFonts w:cs="Arial"/>
          <w:szCs w:val="24"/>
        </w:rPr>
      </w:pPr>
      <w:r>
        <w:rPr>
          <w:rFonts w:cs="Arial"/>
          <w:szCs w:val="24"/>
        </w:rPr>
        <w:t xml:space="preserve">See </w:t>
      </w:r>
      <w:r w:rsidR="003D280C">
        <w:rPr>
          <w:rFonts w:cs="Arial"/>
          <w:szCs w:val="24"/>
        </w:rPr>
        <w:fldChar w:fldCharType="begin"/>
      </w:r>
      <w:r w:rsidR="003D280C">
        <w:rPr>
          <w:rFonts w:cs="Arial"/>
          <w:szCs w:val="24"/>
        </w:rPr>
        <w:instrText xml:space="preserve"> REF _Ref405963198 \h </w:instrText>
      </w:r>
      <w:r w:rsidR="003D280C">
        <w:rPr>
          <w:rFonts w:cs="Arial"/>
          <w:szCs w:val="24"/>
        </w:rPr>
      </w:r>
      <w:r w:rsidR="003D280C">
        <w:rPr>
          <w:rFonts w:cs="Arial"/>
          <w:szCs w:val="24"/>
        </w:rPr>
        <w:fldChar w:fldCharType="separate"/>
      </w:r>
      <w:r w:rsidR="00662B94">
        <w:t>APPENDIX G: SCE and LADWP Pole Circuit Class ID</w:t>
      </w:r>
      <w:r w:rsidR="003D280C">
        <w:rPr>
          <w:rFonts w:cs="Arial"/>
          <w:szCs w:val="24"/>
        </w:rPr>
        <w:fldChar w:fldCharType="end"/>
      </w:r>
      <w:r w:rsidR="003D280C">
        <w:rPr>
          <w:rFonts w:cs="Arial"/>
          <w:szCs w:val="24"/>
        </w:rPr>
        <w:t xml:space="preserve"> </w:t>
      </w:r>
      <w:r w:rsidR="000B573F">
        <w:rPr>
          <w:rFonts w:cs="Arial"/>
          <w:szCs w:val="24"/>
        </w:rPr>
        <w:t>photos.</w:t>
      </w:r>
    </w:p>
    <w:p w14:paraId="4FCEC70F" w14:textId="77777777" w:rsidR="000347CE" w:rsidRPr="00FD6122" w:rsidRDefault="000347CE" w:rsidP="000347CE"/>
    <w:p w14:paraId="4AB76137" w14:textId="77777777" w:rsidR="006D399E" w:rsidRDefault="006D399E" w:rsidP="00FD6122">
      <w:pPr>
        <w:pStyle w:val="Heading2"/>
      </w:pPr>
      <w:bookmarkStart w:id="78" w:name="_Toc431196131"/>
      <w:r>
        <w:t>Crossarms</w:t>
      </w:r>
      <w:bookmarkEnd w:id="78"/>
    </w:p>
    <w:p w14:paraId="781961DB" w14:textId="77777777" w:rsidR="006D399E" w:rsidRDefault="006D399E" w:rsidP="00FD6122">
      <w:pPr>
        <w:pStyle w:val="Heading3"/>
      </w:pPr>
      <w:r>
        <w:t>Physical Properties</w:t>
      </w:r>
    </w:p>
    <w:p w14:paraId="00CBF776" w14:textId="77777777" w:rsidR="00886162" w:rsidRDefault="00886162" w:rsidP="00721EE1"/>
    <w:p w14:paraId="2BE128BC" w14:textId="77777777" w:rsidR="00721EE1" w:rsidRDefault="003D280C" w:rsidP="00721EE1">
      <w:r>
        <w:t xml:space="preserve">Crossarms come in different configurations depending on their intended application. Wood arms are typically Douglas Fir in Southern California, but they may also be Southern Pine. </w:t>
      </w:r>
      <w:r w:rsidR="008279CA" w:rsidRPr="008279CA">
        <w:t>Douglas Fir shall be the default crossarm selected for pole loading calculations if the actual properties are not known.</w:t>
      </w:r>
    </w:p>
    <w:p w14:paraId="77E476FB" w14:textId="77777777" w:rsidR="003D280C" w:rsidRDefault="003D280C" w:rsidP="00721EE1"/>
    <w:p w14:paraId="12B579DA" w14:textId="77777777" w:rsidR="003D280C" w:rsidRDefault="003D280C" w:rsidP="003D280C">
      <w:pPr>
        <w:rPr>
          <w:rFonts w:eastAsiaTheme="minorHAnsi" w:cs="Arial"/>
          <w:szCs w:val="22"/>
        </w:rPr>
      </w:pPr>
      <w:r>
        <w:t>Non wood arms such as composite, fiberglass and steel arms are also found in Southern California.</w:t>
      </w:r>
    </w:p>
    <w:p w14:paraId="57106966" w14:textId="77777777" w:rsidR="00721EE1" w:rsidRDefault="00721EE1" w:rsidP="00721EE1"/>
    <w:p w14:paraId="2BA859A7" w14:textId="77777777" w:rsidR="00721EE1" w:rsidRPr="00721EE1" w:rsidRDefault="00CE0B58" w:rsidP="00721EE1">
      <w:r>
        <w:t xml:space="preserve">The properties in </w:t>
      </w:r>
      <w:r>
        <w:fldChar w:fldCharType="begin"/>
      </w:r>
      <w:r>
        <w:instrText xml:space="preserve"> REF _Ref404692550 \h </w:instrText>
      </w:r>
      <w:r>
        <w:fldChar w:fldCharType="separate"/>
      </w:r>
      <w:r w:rsidR="00662B94">
        <w:t xml:space="preserve">Table </w:t>
      </w:r>
      <w:r w:rsidR="00662B94">
        <w:rPr>
          <w:noProof/>
        </w:rPr>
        <w:t>6</w:t>
      </w:r>
      <w:r w:rsidR="00662B94">
        <w:noBreakHyphen/>
      </w:r>
      <w:r w:rsidR="00662B94">
        <w:rPr>
          <w:noProof/>
        </w:rPr>
        <w:t>2</w:t>
      </w:r>
      <w:r>
        <w:fldChar w:fldCharType="end"/>
      </w:r>
      <w:r>
        <w:t xml:space="preserve"> </w:t>
      </w:r>
      <w:r w:rsidR="00414C4B">
        <w:t>shall be used for wood crossarm</w:t>
      </w:r>
      <w:r w:rsidR="00CA1990">
        <w:t>s</w:t>
      </w:r>
      <w:r w:rsidR="00414C4B">
        <w:t>.</w:t>
      </w:r>
    </w:p>
    <w:p w14:paraId="74842F36" w14:textId="77777777" w:rsidR="00FD6122" w:rsidRDefault="00FD6122" w:rsidP="00FD6122"/>
    <w:p w14:paraId="0E1418C4" w14:textId="77777777" w:rsidR="00414C4B" w:rsidRDefault="00414C4B" w:rsidP="00414C4B">
      <w:pPr>
        <w:pStyle w:val="Caption"/>
        <w:keepNext/>
      </w:pPr>
      <w:bookmarkStart w:id="79" w:name="_Ref404692550"/>
      <w:bookmarkStart w:id="80" w:name="_Ref402512923"/>
      <w:r>
        <w:t xml:space="preserve">Table </w:t>
      </w:r>
      <w:r w:rsidR="00525018">
        <w:fldChar w:fldCharType="begin"/>
      </w:r>
      <w:r w:rsidR="00525018">
        <w:instrText xml:space="preserve"> STYLEREF 1 \s </w:instrText>
      </w:r>
      <w:r w:rsidR="00525018">
        <w:fldChar w:fldCharType="separate"/>
      </w:r>
      <w:r w:rsidR="00662B94">
        <w:rPr>
          <w:noProof/>
        </w:rPr>
        <w:t>6</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2</w:t>
      </w:r>
      <w:r w:rsidR="00525018">
        <w:rPr>
          <w:noProof/>
        </w:rPr>
        <w:fldChar w:fldCharType="end"/>
      </w:r>
      <w:bookmarkEnd w:id="79"/>
      <w:r>
        <w:t xml:space="preserve"> Douglas Fir Crossarm Properties</w:t>
      </w:r>
      <w:bookmarkEnd w:id="80"/>
    </w:p>
    <w:tbl>
      <w:tblPr>
        <w:tblW w:w="93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1001"/>
        <w:gridCol w:w="999"/>
        <w:gridCol w:w="999"/>
        <w:gridCol w:w="1158"/>
        <w:gridCol w:w="1151"/>
        <w:gridCol w:w="1195"/>
        <w:gridCol w:w="950"/>
        <w:gridCol w:w="901"/>
        <w:gridCol w:w="999"/>
      </w:tblGrid>
      <w:tr w:rsidR="00AE1AF8" w:rsidRPr="003D6718" w14:paraId="6120A128" w14:textId="77777777" w:rsidTr="00B16527">
        <w:trPr>
          <w:trHeight w:val="403"/>
        </w:trPr>
        <w:tc>
          <w:tcPr>
            <w:tcW w:w="1767" w:type="dxa"/>
            <w:gridSpan w:val="2"/>
            <w:shd w:val="clear" w:color="auto" w:fill="C6D9F1" w:themeFill="text2" w:themeFillTint="33"/>
            <w:vAlign w:val="center"/>
            <w:hideMark/>
          </w:tcPr>
          <w:p w14:paraId="3406CB48" w14:textId="77777777" w:rsidR="00AE1AF8" w:rsidRPr="003D6718" w:rsidRDefault="00AE1AF8" w:rsidP="00AE1AF8">
            <w:pPr>
              <w:jc w:val="center"/>
              <w:rPr>
                <w:rFonts w:cs="Arial"/>
                <w:color w:val="000000"/>
                <w:sz w:val="22"/>
                <w:szCs w:val="22"/>
              </w:rPr>
            </w:pPr>
            <w:r w:rsidRPr="003D6718">
              <w:rPr>
                <w:rFonts w:cs="Arial"/>
                <w:color w:val="000000"/>
                <w:sz w:val="22"/>
                <w:szCs w:val="22"/>
              </w:rPr>
              <w:t>Length</w:t>
            </w:r>
          </w:p>
        </w:tc>
        <w:tc>
          <w:tcPr>
            <w:tcW w:w="890" w:type="dxa"/>
            <w:vMerge w:val="restart"/>
            <w:shd w:val="clear" w:color="auto" w:fill="C6D9F1" w:themeFill="text2" w:themeFillTint="33"/>
            <w:vAlign w:val="center"/>
            <w:hideMark/>
          </w:tcPr>
          <w:p w14:paraId="03B145DA" w14:textId="77777777" w:rsidR="00AE1AF8" w:rsidRPr="003D6718" w:rsidRDefault="00AE1AF8" w:rsidP="00AE1AF8">
            <w:pPr>
              <w:jc w:val="center"/>
              <w:rPr>
                <w:rFonts w:cs="Arial"/>
                <w:color w:val="000000"/>
                <w:sz w:val="22"/>
                <w:szCs w:val="22"/>
              </w:rPr>
            </w:pPr>
            <w:r w:rsidRPr="003D6718">
              <w:rPr>
                <w:rFonts w:cs="Arial"/>
                <w:color w:val="000000"/>
                <w:sz w:val="22"/>
                <w:szCs w:val="22"/>
              </w:rPr>
              <w:t>Width      (inches)</w:t>
            </w:r>
          </w:p>
        </w:tc>
        <w:tc>
          <w:tcPr>
            <w:tcW w:w="890" w:type="dxa"/>
            <w:vMerge w:val="restart"/>
            <w:shd w:val="clear" w:color="auto" w:fill="C6D9F1" w:themeFill="text2" w:themeFillTint="33"/>
            <w:vAlign w:val="center"/>
            <w:hideMark/>
          </w:tcPr>
          <w:p w14:paraId="42D1749E" w14:textId="77777777" w:rsidR="00AE1AF8" w:rsidRPr="003D6718" w:rsidRDefault="00AE1AF8" w:rsidP="00AE1AF8">
            <w:pPr>
              <w:jc w:val="center"/>
              <w:rPr>
                <w:rFonts w:cs="Arial"/>
                <w:color w:val="000000"/>
                <w:sz w:val="22"/>
                <w:szCs w:val="22"/>
              </w:rPr>
            </w:pPr>
            <w:r w:rsidRPr="003D6718">
              <w:rPr>
                <w:rFonts w:cs="Arial"/>
                <w:color w:val="000000"/>
                <w:sz w:val="22"/>
                <w:szCs w:val="22"/>
              </w:rPr>
              <w:t>Height     (inches)</w:t>
            </w:r>
          </w:p>
        </w:tc>
        <w:tc>
          <w:tcPr>
            <w:tcW w:w="1032" w:type="dxa"/>
            <w:vMerge w:val="restart"/>
            <w:shd w:val="clear" w:color="auto" w:fill="C6D9F1" w:themeFill="text2" w:themeFillTint="33"/>
            <w:vAlign w:val="center"/>
            <w:hideMark/>
          </w:tcPr>
          <w:p w14:paraId="7873A29E" w14:textId="77777777" w:rsidR="00AE1AF8" w:rsidRPr="003D6718" w:rsidRDefault="00AE1AF8" w:rsidP="00AE1AF8">
            <w:pPr>
              <w:jc w:val="center"/>
              <w:rPr>
                <w:rFonts w:cs="Arial"/>
                <w:color w:val="000000"/>
                <w:sz w:val="22"/>
                <w:szCs w:val="22"/>
              </w:rPr>
            </w:pPr>
            <w:r w:rsidRPr="003D6718">
              <w:rPr>
                <w:rFonts w:cs="Arial"/>
                <w:color w:val="000000"/>
                <w:sz w:val="22"/>
                <w:szCs w:val="22"/>
              </w:rPr>
              <w:t>Max Allowable Stress    (psi)</w:t>
            </w:r>
          </w:p>
        </w:tc>
        <w:tc>
          <w:tcPr>
            <w:tcW w:w="1025" w:type="dxa"/>
            <w:vMerge w:val="restart"/>
            <w:shd w:val="clear" w:color="auto" w:fill="C6D9F1" w:themeFill="text2" w:themeFillTint="33"/>
            <w:vAlign w:val="center"/>
            <w:hideMark/>
          </w:tcPr>
          <w:p w14:paraId="073283B5" w14:textId="77777777" w:rsidR="00AE1AF8" w:rsidRPr="003D6718" w:rsidRDefault="00AE1AF8" w:rsidP="00AE1AF8">
            <w:pPr>
              <w:jc w:val="center"/>
              <w:rPr>
                <w:rFonts w:cs="Arial"/>
                <w:color w:val="000000"/>
                <w:sz w:val="22"/>
                <w:szCs w:val="22"/>
              </w:rPr>
            </w:pPr>
            <w:r w:rsidRPr="003D6718">
              <w:rPr>
                <w:rFonts w:cs="Arial"/>
                <w:color w:val="000000"/>
                <w:sz w:val="22"/>
                <w:szCs w:val="22"/>
              </w:rPr>
              <w:t>Poisson's Ratio</w:t>
            </w:r>
          </w:p>
        </w:tc>
        <w:tc>
          <w:tcPr>
            <w:tcW w:w="1064" w:type="dxa"/>
            <w:vMerge w:val="restart"/>
            <w:shd w:val="clear" w:color="auto" w:fill="C6D9F1" w:themeFill="text2" w:themeFillTint="33"/>
            <w:vAlign w:val="center"/>
            <w:hideMark/>
          </w:tcPr>
          <w:p w14:paraId="37F3776B" w14:textId="77777777" w:rsidR="00AE1AF8" w:rsidRPr="003D6718" w:rsidRDefault="00AE1AF8" w:rsidP="00AE1AF8">
            <w:pPr>
              <w:jc w:val="center"/>
              <w:rPr>
                <w:rFonts w:cs="Arial"/>
                <w:color w:val="000000"/>
                <w:sz w:val="22"/>
                <w:szCs w:val="22"/>
              </w:rPr>
            </w:pPr>
            <w:r w:rsidRPr="003D6718">
              <w:rPr>
                <w:rFonts w:cs="Arial"/>
                <w:color w:val="000000"/>
                <w:sz w:val="22"/>
                <w:szCs w:val="22"/>
              </w:rPr>
              <w:t>Modulus of Elasticity  (psi)</w:t>
            </w:r>
          </w:p>
        </w:tc>
        <w:tc>
          <w:tcPr>
            <w:tcW w:w="917" w:type="dxa"/>
            <w:vMerge w:val="restart"/>
            <w:shd w:val="clear" w:color="auto" w:fill="C6D9F1" w:themeFill="text2" w:themeFillTint="33"/>
            <w:vAlign w:val="center"/>
            <w:hideMark/>
          </w:tcPr>
          <w:p w14:paraId="12391459" w14:textId="77777777" w:rsidR="00AE1AF8" w:rsidRPr="003D6718" w:rsidRDefault="00AE1AF8" w:rsidP="00AE1AF8">
            <w:pPr>
              <w:jc w:val="center"/>
              <w:rPr>
                <w:rFonts w:cs="Arial"/>
                <w:color w:val="000000"/>
                <w:sz w:val="22"/>
                <w:szCs w:val="22"/>
              </w:rPr>
            </w:pPr>
            <w:r w:rsidRPr="003D6718">
              <w:rPr>
                <w:rFonts w:cs="Arial"/>
                <w:color w:val="000000"/>
                <w:sz w:val="22"/>
                <w:szCs w:val="22"/>
              </w:rPr>
              <w:t>Density  (pcf)</w:t>
            </w:r>
          </w:p>
        </w:tc>
        <w:tc>
          <w:tcPr>
            <w:tcW w:w="802" w:type="dxa"/>
            <w:vMerge w:val="restart"/>
            <w:shd w:val="clear" w:color="auto" w:fill="C6D9F1" w:themeFill="text2" w:themeFillTint="33"/>
            <w:vAlign w:val="center"/>
            <w:hideMark/>
          </w:tcPr>
          <w:p w14:paraId="32CE50F5" w14:textId="77777777" w:rsidR="00AE1AF8" w:rsidRPr="003D6718" w:rsidRDefault="00AE1AF8" w:rsidP="00AE1AF8">
            <w:pPr>
              <w:jc w:val="center"/>
              <w:rPr>
                <w:rFonts w:cs="Arial"/>
                <w:color w:val="000000"/>
                <w:sz w:val="22"/>
                <w:szCs w:val="22"/>
              </w:rPr>
            </w:pPr>
            <w:r w:rsidRPr="003D6718">
              <w:rPr>
                <w:rFonts w:cs="Arial"/>
                <w:color w:val="000000"/>
                <w:sz w:val="22"/>
                <w:szCs w:val="22"/>
              </w:rPr>
              <w:t>Weight (lbs)</w:t>
            </w:r>
          </w:p>
        </w:tc>
        <w:tc>
          <w:tcPr>
            <w:tcW w:w="943" w:type="dxa"/>
            <w:vMerge w:val="restart"/>
            <w:shd w:val="clear" w:color="auto" w:fill="C6D9F1" w:themeFill="text2" w:themeFillTint="33"/>
            <w:vAlign w:val="center"/>
            <w:hideMark/>
          </w:tcPr>
          <w:p w14:paraId="30048A71" w14:textId="77777777" w:rsidR="00AE1AF8" w:rsidRPr="003D6718" w:rsidRDefault="00AE1AF8" w:rsidP="00AE1AF8">
            <w:pPr>
              <w:jc w:val="center"/>
              <w:rPr>
                <w:rFonts w:cs="Arial"/>
                <w:color w:val="000000"/>
                <w:sz w:val="22"/>
                <w:szCs w:val="22"/>
              </w:rPr>
            </w:pPr>
            <w:r w:rsidRPr="003D6718">
              <w:rPr>
                <w:rFonts w:cs="Arial"/>
                <w:color w:val="000000"/>
                <w:sz w:val="22"/>
                <w:szCs w:val="22"/>
              </w:rPr>
              <w:t>Joint</w:t>
            </w:r>
          </w:p>
          <w:p w14:paraId="393FD6CF" w14:textId="77777777" w:rsidR="00AE1AF8" w:rsidRPr="003D6718" w:rsidRDefault="00AE1AF8" w:rsidP="00AE1AF8">
            <w:pPr>
              <w:jc w:val="center"/>
              <w:rPr>
                <w:rFonts w:cs="Arial"/>
                <w:color w:val="000000"/>
                <w:sz w:val="22"/>
                <w:szCs w:val="22"/>
              </w:rPr>
            </w:pPr>
            <w:r w:rsidRPr="003D6718">
              <w:rPr>
                <w:rFonts w:cs="Arial"/>
                <w:color w:val="000000"/>
                <w:sz w:val="22"/>
                <w:szCs w:val="22"/>
              </w:rPr>
              <w:t>Owner</w:t>
            </w:r>
          </w:p>
        </w:tc>
      </w:tr>
      <w:tr w:rsidR="00AE1AF8" w:rsidRPr="003D6718" w14:paraId="0B96DC40" w14:textId="77777777" w:rsidTr="00B16527">
        <w:trPr>
          <w:trHeight w:val="457"/>
        </w:trPr>
        <w:tc>
          <w:tcPr>
            <w:tcW w:w="765" w:type="dxa"/>
            <w:shd w:val="clear" w:color="auto" w:fill="C6D9F1" w:themeFill="text2" w:themeFillTint="33"/>
            <w:vAlign w:val="center"/>
          </w:tcPr>
          <w:p w14:paraId="3BD37331" w14:textId="77777777" w:rsidR="00AE1AF8" w:rsidRPr="003D6718" w:rsidRDefault="00AE1AF8" w:rsidP="00AE1AF8">
            <w:pPr>
              <w:jc w:val="center"/>
              <w:rPr>
                <w:rFonts w:cs="Arial"/>
                <w:color w:val="000000"/>
                <w:sz w:val="22"/>
                <w:szCs w:val="22"/>
              </w:rPr>
            </w:pPr>
            <w:r w:rsidRPr="003D6718">
              <w:rPr>
                <w:rFonts w:cs="Arial"/>
                <w:color w:val="000000"/>
                <w:sz w:val="22"/>
                <w:szCs w:val="22"/>
              </w:rPr>
              <w:t>(feet)</w:t>
            </w:r>
          </w:p>
        </w:tc>
        <w:tc>
          <w:tcPr>
            <w:tcW w:w="1001" w:type="dxa"/>
            <w:shd w:val="clear" w:color="auto" w:fill="C6D9F1" w:themeFill="text2" w:themeFillTint="33"/>
            <w:vAlign w:val="center"/>
          </w:tcPr>
          <w:p w14:paraId="39F6FBB6" w14:textId="77777777" w:rsidR="00AE1AF8" w:rsidRPr="003D6718" w:rsidRDefault="00AE1AF8" w:rsidP="00AE1AF8">
            <w:pPr>
              <w:jc w:val="center"/>
              <w:rPr>
                <w:rFonts w:cs="Arial"/>
                <w:color w:val="000000"/>
                <w:sz w:val="22"/>
                <w:szCs w:val="22"/>
              </w:rPr>
            </w:pPr>
            <w:r w:rsidRPr="003D6718">
              <w:rPr>
                <w:rFonts w:cs="Arial"/>
                <w:color w:val="000000"/>
                <w:sz w:val="22"/>
                <w:szCs w:val="22"/>
              </w:rPr>
              <w:t>(inches)</w:t>
            </w:r>
          </w:p>
        </w:tc>
        <w:tc>
          <w:tcPr>
            <w:tcW w:w="890" w:type="dxa"/>
            <w:vMerge/>
            <w:shd w:val="clear" w:color="auto" w:fill="C6D9F1" w:themeFill="text2" w:themeFillTint="33"/>
            <w:vAlign w:val="bottom"/>
          </w:tcPr>
          <w:p w14:paraId="532357F2" w14:textId="77777777" w:rsidR="00AE1AF8" w:rsidRPr="003D6718" w:rsidRDefault="00AE1AF8" w:rsidP="00615AB3">
            <w:pPr>
              <w:jc w:val="center"/>
              <w:rPr>
                <w:rFonts w:cs="Arial"/>
                <w:color w:val="000000"/>
                <w:sz w:val="22"/>
                <w:szCs w:val="22"/>
              </w:rPr>
            </w:pPr>
          </w:p>
        </w:tc>
        <w:tc>
          <w:tcPr>
            <w:tcW w:w="890" w:type="dxa"/>
            <w:vMerge/>
            <w:shd w:val="clear" w:color="auto" w:fill="C6D9F1" w:themeFill="text2" w:themeFillTint="33"/>
            <w:vAlign w:val="bottom"/>
          </w:tcPr>
          <w:p w14:paraId="0DF1CF29" w14:textId="77777777" w:rsidR="00AE1AF8" w:rsidRPr="003D6718" w:rsidRDefault="00AE1AF8" w:rsidP="00615AB3">
            <w:pPr>
              <w:jc w:val="center"/>
              <w:rPr>
                <w:rFonts w:cs="Arial"/>
                <w:color w:val="000000"/>
                <w:sz w:val="22"/>
                <w:szCs w:val="22"/>
              </w:rPr>
            </w:pPr>
          </w:p>
        </w:tc>
        <w:tc>
          <w:tcPr>
            <w:tcW w:w="1032" w:type="dxa"/>
            <w:vMerge/>
            <w:shd w:val="clear" w:color="auto" w:fill="C6D9F1" w:themeFill="text2" w:themeFillTint="33"/>
            <w:vAlign w:val="bottom"/>
          </w:tcPr>
          <w:p w14:paraId="10A50F1F" w14:textId="77777777" w:rsidR="00AE1AF8" w:rsidRPr="003D6718" w:rsidRDefault="00AE1AF8" w:rsidP="00615AB3">
            <w:pPr>
              <w:jc w:val="center"/>
              <w:rPr>
                <w:rFonts w:cs="Arial"/>
                <w:color w:val="000000"/>
                <w:sz w:val="22"/>
                <w:szCs w:val="22"/>
              </w:rPr>
            </w:pPr>
          </w:p>
        </w:tc>
        <w:tc>
          <w:tcPr>
            <w:tcW w:w="1025" w:type="dxa"/>
            <w:vMerge/>
            <w:shd w:val="clear" w:color="auto" w:fill="C6D9F1" w:themeFill="text2" w:themeFillTint="33"/>
            <w:vAlign w:val="bottom"/>
          </w:tcPr>
          <w:p w14:paraId="2741C6B8" w14:textId="77777777" w:rsidR="00AE1AF8" w:rsidRPr="003D6718" w:rsidRDefault="00AE1AF8" w:rsidP="00721EE1">
            <w:pPr>
              <w:jc w:val="center"/>
              <w:rPr>
                <w:rFonts w:cs="Arial"/>
                <w:color w:val="000000"/>
                <w:sz w:val="22"/>
                <w:szCs w:val="22"/>
              </w:rPr>
            </w:pPr>
          </w:p>
        </w:tc>
        <w:tc>
          <w:tcPr>
            <w:tcW w:w="1064" w:type="dxa"/>
            <w:vMerge/>
            <w:shd w:val="clear" w:color="auto" w:fill="C6D9F1" w:themeFill="text2" w:themeFillTint="33"/>
            <w:vAlign w:val="bottom"/>
          </w:tcPr>
          <w:p w14:paraId="21714C00" w14:textId="77777777" w:rsidR="00AE1AF8" w:rsidRPr="003D6718" w:rsidRDefault="00AE1AF8" w:rsidP="00615AB3">
            <w:pPr>
              <w:jc w:val="center"/>
              <w:rPr>
                <w:rFonts w:cs="Arial"/>
                <w:color w:val="000000"/>
                <w:sz w:val="22"/>
                <w:szCs w:val="22"/>
              </w:rPr>
            </w:pPr>
          </w:p>
        </w:tc>
        <w:tc>
          <w:tcPr>
            <w:tcW w:w="917" w:type="dxa"/>
            <w:vMerge/>
            <w:shd w:val="clear" w:color="auto" w:fill="C6D9F1" w:themeFill="text2" w:themeFillTint="33"/>
            <w:vAlign w:val="bottom"/>
          </w:tcPr>
          <w:p w14:paraId="127D5699" w14:textId="77777777" w:rsidR="00AE1AF8" w:rsidRPr="003D6718" w:rsidRDefault="00AE1AF8" w:rsidP="00615AB3">
            <w:pPr>
              <w:jc w:val="center"/>
              <w:rPr>
                <w:rFonts w:cs="Arial"/>
                <w:color w:val="000000"/>
                <w:sz w:val="22"/>
                <w:szCs w:val="22"/>
              </w:rPr>
            </w:pPr>
          </w:p>
        </w:tc>
        <w:tc>
          <w:tcPr>
            <w:tcW w:w="802" w:type="dxa"/>
            <w:vMerge/>
            <w:shd w:val="clear" w:color="auto" w:fill="C6D9F1" w:themeFill="text2" w:themeFillTint="33"/>
            <w:vAlign w:val="bottom"/>
          </w:tcPr>
          <w:p w14:paraId="6D6FE0B4" w14:textId="77777777" w:rsidR="00AE1AF8" w:rsidRPr="003D6718" w:rsidRDefault="00AE1AF8" w:rsidP="00721EE1">
            <w:pPr>
              <w:jc w:val="center"/>
              <w:rPr>
                <w:rFonts w:cs="Arial"/>
                <w:color w:val="000000"/>
                <w:sz w:val="22"/>
                <w:szCs w:val="22"/>
              </w:rPr>
            </w:pPr>
          </w:p>
        </w:tc>
        <w:tc>
          <w:tcPr>
            <w:tcW w:w="943" w:type="dxa"/>
            <w:vMerge/>
            <w:shd w:val="clear" w:color="auto" w:fill="C6D9F1" w:themeFill="text2" w:themeFillTint="33"/>
            <w:vAlign w:val="bottom"/>
          </w:tcPr>
          <w:p w14:paraId="780C5146" w14:textId="77777777" w:rsidR="00AE1AF8" w:rsidRPr="003D6718" w:rsidRDefault="00AE1AF8" w:rsidP="00721EE1">
            <w:pPr>
              <w:jc w:val="center"/>
              <w:rPr>
                <w:rFonts w:cs="Arial"/>
                <w:color w:val="000000"/>
                <w:sz w:val="22"/>
                <w:szCs w:val="22"/>
              </w:rPr>
            </w:pPr>
          </w:p>
        </w:tc>
      </w:tr>
      <w:tr w:rsidR="00721EE1" w:rsidRPr="003D6718" w14:paraId="22B4FEDC" w14:textId="77777777" w:rsidTr="00B16527">
        <w:trPr>
          <w:trHeight w:val="238"/>
        </w:trPr>
        <w:tc>
          <w:tcPr>
            <w:tcW w:w="765" w:type="dxa"/>
            <w:shd w:val="clear" w:color="auto" w:fill="auto"/>
            <w:noWrap/>
            <w:vAlign w:val="bottom"/>
            <w:hideMark/>
          </w:tcPr>
          <w:p w14:paraId="358C336E" w14:textId="77777777" w:rsidR="00721EE1" w:rsidRPr="003D6718" w:rsidRDefault="00721EE1" w:rsidP="00721EE1">
            <w:pPr>
              <w:jc w:val="center"/>
              <w:rPr>
                <w:rFonts w:cs="Arial"/>
                <w:color w:val="000000"/>
                <w:sz w:val="22"/>
                <w:szCs w:val="22"/>
              </w:rPr>
            </w:pPr>
            <w:r w:rsidRPr="003D6718">
              <w:rPr>
                <w:rFonts w:cs="Arial"/>
                <w:color w:val="000000"/>
                <w:sz w:val="22"/>
                <w:szCs w:val="22"/>
              </w:rPr>
              <w:t>4</w:t>
            </w:r>
          </w:p>
        </w:tc>
        <w:tc>
          <w:tcPr>
            <w:tcW w:w="1001" w:type="dxa"/>
            <w:shd w:val="clear" w:color="auto" w:fill="auto"/>
            <w:noWrap/>
            <w:vAlign w:val="bottom"/>
            <w:hideMark/>
          </w:tcPr>
          <w:p w14:paraId="5E9DD4EE" w14:textId="77777777" w:rsidR="00721EE1" w:rsidRPr="003D6718" w:rsidRDefault="00721EE1" w:rsidP="00721EE1">
            <w:pPr>
              <w:jc w:val="center"/>
              <w:rPr>
                <w:rFonts w:cs="Arial"/>
                <w:color w:val="000000"/>
                <w:sz w:val="22"/>
                <w:szCs w:val="22"/>
              </w:rPr>
            </w:pPr>
            <w:r w:rsidRPr="003D6718">
              <w:rPr>
                <w:rFonts w:cs="Arial"/>
                <w:color w:val="000000"/>
                <w:sz w:val="22"/>
                <w:szCs w:val="22"/>
              </w:rPr>
              <w:t>48</w:t>
            </w:r>
          </w:p>
        </w:tc>
        <w:tc>
          <w:tcPr>
            <w:tcW w:w="890" w:type="dxa"/>
            <w:shd w:val="clear" w:color="auto" w:fill="auto"/>
            <w:noWrap/>
            <w:vAlign w:val="bottom"/>
            <w:hideMark/>
          </w:tcPr>
          <w:p w14:paraId="67FEA3B9" w14:textId="77777777" w:rsidR="00721EE1" w:rsidRPr="003D6718" w:rsidRDefault="00721EE1" w:rsidP="00721EE1">
            <w:pPr>
              <w:jc w:val="center"/>
              <w:rPr>
                <w:rFonts w:cs="Arial"/>
                <w:color w:val="000000"/>
                <w:sz w:val="22"/>
                <w:szCs w:val="22"/>
              </w:rPr>
            </w:pPr>
            <w:r w:rsidRPr="003D6718">
              <w:rPr>
                <w:rFonts w:cs="Arial"/>
                <w:color w:val="000000"/>
                <w:sz w:val="22"/>
                <w:szCs w:val="22"/>
              </w:rPr>
              <w:t>3.75</w:t>
            </w:r>
          </w:p>
        </w:tc>
        <w:tc>
          <w:tcPr>
            <w:tcW w:w="890" w:type="dxa"/>
            <w:shd w:val="clear" w:color="auto" w:fill="auto"/>
            <w:noWrap/>
            <w:vAlign w:val="bottom"/>
            <w:hideMark/>
          </w:tcPr>
          <w:p w14:paraId="2EDBD450" w14:textId="77777777" w:rsidR="00721EE1" w:rsidRPr="003D6718" w:rsidRDefault="00721EE1" w:rsidP="00721EE1">
            <w:pPr>
              <w:jc w:val="center"/>
              <w:rPr>
                <w:rFonts w:cs="Arial"/>
                <w:color w:val="000000"/>
                <w:sz w:val="22"/>
                <w:szCs w:val="22"/>
              </w:rPr>
            </w:pPr>
            <w:r w:rsidRPr="003D6718">
              <w:rPr>
                <w:rFonts w:cs="Arial"/>
                <w:color w:val="000000"/>
                <w:sz w:val="22"/>
                <w:szCs w:val="22"/>
              </w:rPr>
              <w:t>4.75</w:t>
            </w:r>
          </w:p>
        </w:tc>
        <w:tc>
          <w:tcPr>
            <w:tcW w:w="1032" w:type="dxa"/>
            <w:shd w:val="clear" w:color="auto" w:fill="auto"/>
            <w:noWrap/>
            <w:vAlign w:val="bottom"/>
            <w:hideMark/>
          </w:tcPr>
          <w:p w14:paraId="426CCE50" w14:textId="77777777" w:rsidR="00721EE1" w:rsidRPr="003D6718" w:rsidRDefault="00721EE1" w:rsidP="00721EE1">
            <w:pPr>
              <w:jc w:val="center"/>
              <w:rPr>
                <w:rFonts w:cs="Arial"/>
                <w:color w:val="000000"/>
                <w:sz w:val="22"/>
                <w:szCs w:val="22"/>
              </w:rPr>
            </w:pPr>
            <w:r w:rsidRPr="003D6718">
              <w:rPr>
                <w:rFonts w:cs="Arial"/>
                <w:color w:val="000000"/>
                <w:sz w:val="22"/>
                <w:szCs w:val="22"/>
              </w:rPr>
              <w:t>7,400</w:t>
            </w:r>
          </w:p>
        </w:tc>
        <w:tc>
          <w:tcPr>
            <w:tcW w:w="1025" w:type="dxa"/>
            <w:shd w:val="clear" w:color="auto" w:fill="auto"/>
            <w:noWrap/>
            <w:vAlign w:val="bottom"/>
            <w:hideMark/>
          </w:tcPr>
          <w:p w14:paraId="6333B751" w14:textId="77777777" w:rsidR="00721EE1" w:rsidRPr="003D6718" w:rsidRDefault="00721EE1" w:rsidP="00721EE1">
            <w:pPr>
              <w:jc w:val="center"/>
              <w:rPr>
                <w:rFonts w:cs="Arial"/>
                <w:color w:val="000000"/>
                <w:sz w:val="22"/>
                <w:szCs w:val="22"/>
              </w:rPr>
            </w:pPr>
            <w:r w:rsidRPr="003D6718">
              <w:rPr>
                <w:rFonts w:cs="Arial"/>
                <w:color w:val="000000"/>
                <w:sz w:val="22"/>
                <w:szCs w:val="22"/>
              </w:rPr>
              <w:t>0.3</w:t>
            </w:r>
          </w:p>
        </w:tc>
        <w:tc>
          <w:tcPr>
            <w:tcW w:w="1064" w:type="dxa"/>
            <w:shd w:val="clear" w:color="auto" w:fill="auto"/>
            <w:noWrap/>
            <w:vAlign w:val="bottom"/>
            <w:hideMark/>
          </w:tcPr>
          <w:p w14:paraId="520C799D" w14:textId="77777777" w:rsidR="00721EE1" w:rsidRPr="003D6718" w:rsidRDefault="00721EE1" w:rsidP="00721EE1">
            <w:pPr>
              <w:jc w:val="center"/>
              <w:rPr>
                <w:rFonts w:cs="Arial"/>
                <w:color w:val="000000"/>
                <w:sz w:val="22"/>
                <w:szCs w:val="22"/>
              </w:rPr>
            </w:pPr>
            <w:r w:rsidRPr="003D6718">
              <w:rPr>
                <w:rFonts w:cs="Arial"/>
                <w:color w:val="000000"/>
                <w:sz w:val="22"/>
                <w:szCs w:val="22"/>
              </w:rPr>
              <w:t>1,920,000</w:t>
            </w:r>
          </w:p>
        </w:tc>
        <w:tc>
          <w:tcPr>
            <w:tcW w:w="917" w:type="dxa"/>
            <w:shd w:val="clear" w:color="auto" w:fill="auto"/>
            <w:noWrap/>
            <w:vAlign w:val="bottom"/>
            <w:hideMark/>
          </w:tcPr>
          <w:p w14:paraId="43A2580C" w14:textId="77777777" w:rsidR="00721EE1" w:rsidRPr="003D6718" w:rsidRDefault="00721EE1" w:rsidP="00721EE1">
            <w:pPr>
              <w:jc w:val="center"/>
              <w:rPr>
                <w:rFonts w:cs="Arial"/>
                <w:color w:val="000000"/>
                <w:sz w:val="22"/>
                <w:szCs w:val="22"/>
              </w:rPr>
            </w:pPr>
            <w:r w:rsidRPr="003D6718">
              <w:rPr>
                <w:rFonts w:cs="Arial"/>
                <w:color w:val="000000"/>
                <w:sz w:val="22"/>
                <w:szCs w:val="22"/>
              </w:rPr>
              <w:t>39</w:t>
            </w:r>
          </w:p>
        </w:tc>
        <w:tc>
          <w:tcPr>
            <w:tcW w:w="802" w:type="dxa"/>
            <w:shd w:val="clear" w:color="auto" w:fill="auto"/>
            <w:noWrap/>
            <w:vAlign w:val="bottom"/>
            <w:hideMark/>
          </w:tcPr>
          <w:p w14:paraId="4618A04C" w14:textId="77777777" w:rsidR="00721EE1" w:rsidRPr="003D6718" w:rsidRDefault="00721EE1" w:rsidP="00721EE1">
            <w:pPr>
              <w:jc w:val="center"/>
              <w:rPr>
                <w:rFonts w:cs="Arial"/>
                <w:color w:val="000000"/>
                <w:sz w:val="22"/>
                <w:szCs w:val="22"/>
              </w:rPr>
            </w:pPr>
            <w:r w:rsidRPr="003D6718">
              <w:rPr>
                <w:rFonts w:cs="Arial"/>
                <w:color w:val="000000"/>
                <w:sz w:val="22"/>
                <w:szCs w:val="22"/>
              </w:rPr>
              <w:t>20</w:t>
            </w:r>
          </w:p>
        </w:tc>
        <w:tc>
          <w:tcPr>
            <w:tcW w:w="943" w:type="dxa"/>
            <w:shd w:val="clear" w:color="auto" w:fill="auto"/>
            <w:noWrap/>
            <w:vAlign w:val="bottom"/>
            <w:hideMark/>
          </w:tcPr>
          <w:p w14:paraId="39CA5894" w14:textId="77777777" w:rsidR="00721EE1" w:rsidRPr="003D6718" w:rsidRDefault="00721EE1" w:rsidP="00721EE1">
            <w:pPr>
              <w:jc w:val="center"/>
              <w:rPr>
                <w:rFonts w:cs="Arial"/>
                <w:color w:val="000000"/>
                <w:sz w:val="22"/>
                <w:szCs w:val="22"/>
              </w:rPr>
            </w:pPr>
            <w:r w:rsidRPr="003D6718">
              <w:rPr>
                <w:rFonts w:cs="Arial"/>
                <w:color w:val="000000"/>
                <w:sz w:val="22"/>
                <w:szCs w:val="22"/>
              </w:rPr>
              <w:t>SCE</w:t>
            </w:r>
          </w:p>
        </w:tc>
      </w:tr>
      <w:tr w:rsidR="00721EE1" w:rsidRPr="003D6718" w14:paraId="7DC0E894" w14:textId="77777777" w:rsidTr="00B16527">
        <w:trPr>
          <w:trHeight w:val="238"/>
        </w:trPr>
        <w:tc>
          <w:tcPr>
            <w:tcW w:w="765" w:type="dxa"/>
            <w:shd w:val="clear" w:color="auto" w:fill="DBE5F1" w:themeFill="accent1" w:themeFillTint="33"/>
            <w:noWrap/>
            <w:vAlign w:val="bottom"/>
            <w:hideMark/>
          </w:tcPr>
          <w:p w14:paraId="14A1F047" w14:textId="77777777" w:rsidR="00721EE1" w:rsidRPr="003D6718" w:rsidRDefault="00721EE1" w:rsidP="00721EE1">
            <w:pPr>
              <w:jc w:val="center"/>
              <w:rPr>
                <w:rFonts w:cs="Arial"/>
                <w:color w:val="000000"/>
                <w:sz w:val="22"/>
                <w:szCs w:val="22"/>
              </w:rPr>
            </w:pPr>
            <w:r w:rsidRPr="003D6718">
              <w:rPr>
                <w:rFonts w:cs="Arial"/>
                <w:color w:val="000000"/>
                <w:sz w:val="22"/>
                <w:szCs w:val="22"/>
              </w:rPr>
              <w:t>5</w:t>
            </w:r>
          </w:p>
        </w:tc>
        <w:tc>
          <w:tcPr>
            <w:tcW w:w="1001" w:type="dxa"/>
            <w:shd w:val="clear" w:color="auto" w:fill="DBE5F1" w:themeFill="accent1" w:themeFillTint="33"/>
            <w:noWrap/>
            <w:vAlign w:val="bottom"/>
            <w:hideMark/>
          </w:tcPr>
          <w:p w14:paraId="238B89AB" w14:textId="77777777" w:rsidR="00721EE1" w:rsidRPr="003D6718" w:rsidRDefault="00721EE1" w:rsidP="00721EE1">
            <w:pPr>
              <w:jc w:val="center"/>
              <w:rPr>
                <w:rFonts w:cs="Arial"/>
                <w:color w:val="000000"/>
                <w:sz w:val="22"/>
                <w:szCs w:val="22"/>
              </w:rPr>
            </w:pPr>
            <w:r w:rsidRPr="003D6718">
              <w:rPr>
                <w:rFonts w:cs="Arial"/>
                <w:color w:val="000000"/>
                <w:sz w:val="22"/>
                <w:szCs w:val="22"/>
              </w:rPr>
              <w:t>60</w:t>
            </w:r>
          </w:p>
        </w:tc>
        <w:tc>
          <w:tcPr>
            <w:tcW w:w="890" w:type="dxa"/>
            <w:shd w:val="clear" w:color="auto" w:fill="DBE5F1" w:themeFill="accent1" w:themeFillTint="33"/>
            <w:noWrap/>
            <w:vAlign w:val="bottom"/>
            <w:hideMark/>
          </w:tcPr>
          <w:p w14:paraId="3B2D2F9A" w14:textId="77777777" w:rsidR="00721EE1" w:rsidRPr="003D6718" w:rsidRDefault="00721EE1" w:rsidP="00721EE1">
            <w:pPr>
              <w:jc w:val="center"/>
              <w:rPr>
                <w:rFonts w:cs="Arial"/>
                <w:color w:val="000000"/>
                <w:sz w:val="22"/>
                <w:szCs w:val="22"/>
              </w:rPr>
            </w:pPr>
            <w:r w:rsidRPr="003D6718">
              <w:rPr>
                <w:rFonts w:cs="Arial"/>
                <w:color w:val="000000"/>
                <w:sz w:val="22"/>
                <w:szCs w:val="22"/>
              </w:rPr>
              <w:t>3.75</w:t>
            </w:r>
          </w:p>
        </w:tc>
        <w:tc>
          <w:tcPr>
            <w:tcW w:w="890" w:type="dxa"/>
            <w:shd w:val="clear" w:color="auto" w:fill="DBE5F1" w:themeFill="accent1" w:themeFillTint="33"/>
            <w:noWrap/>
            <w:vAlign w:val="bottom"/>
            <w:hideMark/>
          </w:tcPr>
          <w:p w14:paraId="4F87EF8D" w14:textId="77777777" w:rsidR="00721EE1" w:rsidRPr="003D6718" w:rsidRDefault="00721EE1" w:rsidP="00721EE1">
            <w:pPr>
              <w:jc w:val="center"/>
              <w:rPr>
                <w:rFonts w:cs="Arial"/>
                <w:color w:val="000000"/>
                <w:sz w:val="22"/>
                <w:szCs w:val="22"/>
              </w:rPr>
            </w:pPr>
            <w:r w:rsidRPr="003D6718">
              <w:rPr>
                <w:rFonts w:cs="Arial"/>
                <w:color w:val="000000"/>
                <w:sz w:val="22"/>
                <w:szCs w:val="22"/>
              </w:rPr>
              <w:t>4.75</w:t>
            </w:r>
          </w:p>
        </w:tc>
        <w:tc>
          <w:tcPr>
            <w:tcW w:w="1032" w:type="dxa"/>
            <w:shd w:val="clear" w:color="auto" w:fill="DBE5F1" w:themeFill="accent1" w:themeFillTint="33"/>
            <w:noWrap/>
            <w:vAlign w:val="bottom"/>
            <w:hideMark/>
          </w:tcPr>
          <w:p w14:paraId="2CFDCE70" w14:textId="77777777" w:rsidR="00721EE1" w:rsidRPr="003D6718" w:rsidRDefault="00721EE1" w:rsidP="00721EE1">
            <w:pPr>
              <w:jc w:val="center"/>
              <w:rPr>
                <w:rFonts w:cs="Arial"/>
                <w:color w:val="000000"/>
                <w:sz w:val="22"/>
                <w:szCs w:val="22"/>
              </w:rPr>
            </w:pPr>
            <w:r w:rsidRPr="003D6718">
              <w:rPr>
                <w:rFonts w:cs="Arial"/>
                <w:color w:val="000000"/>
                <w:sz w:val="22"/>
                <w:szCs w:val="22"/>
              </w:rPr>
              <w:t>7,400</w:t>
            </w:r>
          </w:p>
        </w:tc>
        <w:tc>
          <w:tcPr>
            <w:tcW w:w="1025" w:type="dxa"/>
            <w:shd w:val="clear" w:color="auto" w:fill="DBE5F1" w:themeFill="accent1" w:themeFillTint="33"/>
            <w:noWrap/>
            <w:vAlign w:val="bottom"/>
            <w:hideMark/>
          </w:tcPr>
          <w:p w14:paraId="1FE56CD7" w14:textId="77777777" w:rsidR="00721EE1" w:rsidRPr="003D6718" w:rsidRDefault="00721EE1" w:rsidP="00721EE1">
            <w:pPr>
              <w:jc w:val="center"/>
              <w:rPr>
                <w:rFonts w:cs="Arial"/>
                <w:color w:val="000000"/>
                <w:sz w:val="22"/>
                <w:szCs w:val="22"/>
              </w:rPr>
            </w:pPr>
            <w:r w:rsidRPr="003D6718">
              <w:rPr>
                <w:rFonts w:cs="Arial"/>
                <w:color w:val="000000"/>
                <w:sz w:val="22"/>
                <w:szCs w:val="22"/>
              </w:rPr>
              <w:t>0.3</w:t>
            </w:r>
          </w:p>
        </w:tc>
        <w:tc>
          <w:tcPr>
            <w:tcW w:w="1064" w:type="dxa"/>
            <w:shd w:val="clear" w:color="auto" w:fill="DBE5F1" w:themeFill="accent1" w:themeFillTint="33"/>
            <w:noWrap/>
            <w:vAlign w:val="bottom"/>
            <w:hideMark/>
          </w:tcPr>
          <w:p w14:paraId="3F8D38E4" w14:textId="77777777" w:rsidR="00721EE1" w:rsidRPr="003D6718" w:rsidRDefault="00721EE1" w:rsidP="00721EE1">
            <w:pPr>
              <w:jc w:val="center"/>
              <w:rPr>
                <w:rFonts w:cs="Arial"/>
                <w:color w:val="000000"/>
                <w:sz w:val="22"/>
                <w:szCs w:val="22"/>
              </w:rPr>
            </w:pPr>
            <w:r w:rsidRPr="003D6718">
              <w:rPr>
                <w:rFonts w:cs="Arial"/>
                <w:color w:val="000000"/>
                <w:sz w:val="22"/>
                <w:szCs w:val="22"/>
              </w:rPr>
              <w:t>1,920,000</w:t>
            </w:r>
          </w:p>
        </w:tc>
        <w:tc>
          <w:tcPr>
            <w:tcW w:w="917" w:type="dxa"/>
            <w:shd w:val="clear" w:color="auto" w:fill="DBE5F1" w:themeFill="accent1" w:themeFillTint="33"/>
            <w:noWrap/>
            <w:vAlign w:val="bottom"/>
            <w:hideMark/>
          </w:tcPr>
          <w:p w14:paraId="27CC52EE" w14:textId="77777777" w:rsidR="00721EE1" w:rsidRPr="003D6718" w:rsidRDefault="00721EE1" w:rsidP="00721EE1">
            <w:pPr>
              <w:jc w:val="center"/>
              <w:rPr>
                <w:rFonts w:cs="Arial"/>
                <w:color w:val="000000"/>
                <w:sz w:val="22"/>
                <w:szCs w:val="22"/>
              </w:rPr>
            </w:pPr>
            <w:r w:rsidRPr="003D6718">
              <w:rPr>
                <w:rFonts w:cs="Arial"/>
                <w:color w:val="000000"/>
                <w:sz w:val="22"/>
                <w:szCs w:val="22"/>
              </w:rPr>
              <w:t>39</w:t>
            </w:r>
          </w:p>
        </w:tc>
        <w:tc>
          <w:tcPr>
            <w:tcW w:w="802" w:type="dxa"/>
            <w:shd w:val="clear" w:color="auto" w:fill="DBE5F1" w:themeFill="accent1" w:themeFillTint="33"/>
            <w:noWrap/>
            <w:vAlign w:val="bottom"/>
            <w:hideMark/>
          </w:tcPr>
          <w:p w14:paraId="64962E9A" w14:textId="77777777" w:rsidR="00721EE1" w:rsidRPr="003D6718" w:rsidRDefault="00721EE1" w:rsidP="00721EE1">
            <w:pPr>
              <w:jc w:val="center"/>
              <w:rPr>
                <w:rFonts w:cs="Arial"/>
                <w:color w:val="000000"/>
                <w:sz w:val="22"/>
                <w:szCs w:val="22"/>
              </w:rPr>
            </w:pPr>
            <w:r w:rsidRPr="003D6718">
              <w:rPr>
                <w:rFonts w:cs="Arial"/>
                <w:color w:val="000000"/>
                <w:sz w:val="22"/>
                <w:szCs w:val="22"/>
              </w:rPr>
              <w:t>25</w:t>
            </w:r>
          </w:p>
        </w:tc>
        <w:tc>
          <w:tcPr>
            <w:tcW w:w="943" w:type="dxa"/>
            <w:shd w:val="clear" w:color="auto" w:fill="DBE5F1" w:themeFill="accent1" w:themeFillTint="33"/>
            <w:noWrap/>
            <w:vAlign w:val="bottom"/>
            <w:hideMark/>
          </w:tcPr>
          <w:p w14:paraId="7086C859" w14:textId="77777777" w:rsidR="00721EE1" w:rsidRPr="003D6718" w:rsidRDefault="00721EE1" w:rsidP="00721EE1">
            <w:pPr>
              <w:jc w:val="center"/>
              <w:rPr>
                <w:rFonts w:cs="Arial"/>
                <w:color w:val="000000"/>
                <w:sz w:val="22"/>
                <w:szCs w:val="22"/>
              </w:rPr>
            </w:pPr>
            <w:r w:rsidRPr="003D6718">
              <w:rPr>
                <w:rFonts w:cs="Arial"/>
                <w:color w:val="000000"/>
                <w:sz w:val="22"/>
                <w:szCs w:val="22"/>
              </w:rPr>
              <w:t>SCE</w:t>
            </w:r>
          </w:p>
        </w:tc>
      </w:tr>
      <w:tr w:rsidR="00721EE1" w:rsidRPr="003D6718" w14:paraId="1358AEA5" w14:textId="77777777" w:rsidTr="00B16527">
        <w:trPr>
          <w:trHeight w:val="238"/>
        </w:trPr>
        <w:tc>
          <w:tcPr>
            <w:tcW w:w="765" w:type="dxa"/>
            <w:shd w:val="clear" w:color="auto" w:fill="auto"/>
            <w:noWrap/>
            <w:vAlign w:val="bottom"/>
            <w:hideMark/>
          </w:tcPr>
          <w:p w14:paraId="6CA7657B" w14:textId="77777777" w:rsidR="00721EE1" w:rsidRPr="003D6718" w:rsidRDefault="00721EE1" w:rsidP="00721EE1">
            <w:pPr>
              <w:jc w:val="center"/>
              <w:rPr>
                <w:rFonts w:cs="Arial"/>
                <w:color w:val="000000"/>
                <w:sz w:val="22"/>
                <w:szCs w:val="22"/>
              </w:rPr>
            </w:pPr>
            <w:r w:rsidRPr="003D6718">
              <w:rPr>
                <w:rFonts w:cs="Arial"/>
                <w:color w:val="000000"/>
                <w:sz w:val="22"/>
                <w:szCs w:val="22"/>
              </w:rPr>
              <w:t>6</w:t>
            </w:r>
          </w:p>
        </w:tc>
        <w:tc>
          <w:tcPr>
            <w:tcW w:w="1001" w:type="dxa"/>
            <w:shd w:val="clear" w:color="auto" w:fill="auto"/>
            <w:noWrap/>
            <w:vAlign w:val="bottom"/>
            <w:hideMark/>
          </w:tcPr>
          <w:p w14:paraId="6CED194A" w14:textId="77777777" w:rsidR="00721EE1" w:rsidRPr="003D6718" w:rsidRDefault="00721EE1" w:rsidP="00721EE1">
            <w:pPr>
              <w:jc w:val="center"/>
              <w:rPr>
                <w:rFonts w:cs="Arial"/>
                <w:color w:val="000000"/>
                <w:sz w:val="22"/>
                <w:szCs w:val="22"/>
              </w:rPr>
            </w:pPr>
            <w:r w:rsidRPr="003D6718">
              <w:rPr>
                <w:rFonts w:cs="Arial"/>
                <w:color w:val="000000"/>
                <w:sz w:val="22"/>
                <w:szCs w:val="22"/>
              </w:rPr>
              <w:t>72</w:t>
            </w:r>
          </w:p>
        </w:tc>
        <w:tc>
          <w:tcPr>
            <w:tcW w:w="890" w:type="dxa"/>
            <w:shd w:val="clear" w:color="auto" w:fill="auto"/>
            <w:noWrap/>
            <w:vAlign w:val="bottom"/>
            <w:hideMark/>
          </w:tcPr>
          <w:p w14:paraId="5EF02497" w14:textId="77777777" w:rsidR="00721EE1" w:rsidRPr="003D6718" w:rsidRDefault="00721EE1" w:rsidP="00721EE1">
            <w:pPr>
              <w:jc w:val="center"/>
              <w:rPr>
                <w:rFonts w:cs="Arial"/>
                <w:color w:val="000000"/>
                <w:sz w:val="22"/>
                <w:szCs w:val="22"/>
              </w:rPr>
            </w:pPr>
            <w:r w:rsidRPr="003D6718">
              <w:rPr>
                <w:rFonts w:cs="Arial"/>
                <w:color w:val="000000"/>
                <w:sz w:val="22"/>
                <w:szCs w:val="22"/>
              </w:rPr>
              <w:t>3.75</w:t>
            </w:r>
          </w:p>
        </w:tc>
        <w:tc>
          <w:tcPr>
            <w:tcW w:w="890" w:type="dxa"/>
            <w:shd w:val="clear" w:color="auto" w:fill="auto"/>
            <w:noWrap/>
            <w:vAlign w:val="bottom"/>
            <w:hideMark/>
          </w:tcPr>
          <w:p w14:paraId="3DB8A6AC" w14:textId="77777777" w:rsidR="00721EE1" w:rsidRPr="003D6718" w:rsidRDefault="00721EE1" w:rsidP="00721EE1">
            <w:pPr>
              <w:jc w:val="center"/>
              <w:rPr>
                <w:rFonts w:cs="Arial"/>
                <w:color w:val="000000"/>
                <w:sz w:val="22"/>
                <w:szCs w:val="22"/>
              </w:rPr>
            </w:pPr>
            <w:r w:rsidRPr="003D6718">
              <w:rPr>
                <w:rFonts w:cs="Arial"/>
                <w:color w:val="000000"/>
                <w:sz w:val="22"/>
                <w:szCs w:val="22"/>
              </w:rPr>
              <w:t>4.75</w:t>
            </w:r>
          </w:p>
        </w:tc>
        <w:tc>
          <w:tcPr>
            <w:tcW w:w="1032" w:type="dxa"/>
            <w:shd w:val="clear" w:color="auto" w:fill="auto"/>
            <w:noWrap/>
            <w:vAlign w:val="bottom"/>
            <w:hideMark/>
          </w:tcPr>
          <w:p w14:paraId="6FDEEAF3" w14:textId="77777777" w:rsidR="00721EE1" w:rsidRPr="003D6718" w:rsidRDefault="00721EE1" w:rsidP="00721EE1">
            <w:pPr>
              <w:jc w:val="center"/>
              <w:rPr>
                <w:rFonts w:cs="Arial"/>
                <w:color w:val="000000"/>
                <w:sz w:val="22"/>
                <w:szCs w:val="22"/>
              </w:rPr>
            </w:pPr>
            <w:r w:rsidRPr="003D6718">
              <w:rPr>
                <w:rFonts w:cs="Arial"/>
                <w:color w:val="000000"/>
                <w:sz w:val="22"/>
                <w:szCs w:val="22"/>
              </w:rPr>
              <w:t>7,400</w:t>
            </w:r>
          </w:p>
        </w:tc>
        <w:tc>
          <w:tcPr>
            <w:tcW w:w="1025" w:type="dxa"/>
            <w:shd w:val="clear" w:color="auto" w:fill="auto"/>
            <w:noWrap/>
            <w:vAlign w:val="bottom"/>
            <w:hideMark/>
          </w:tcPr>
          <w:p w14:paraId="55E85DA5" w14:textId="77777777" w:rsidR="00721EE1" w:rsidRPr="003D6718" w:rsidRDefault="00721EE1" w:rsidP="00721EE1">
            <w:pPr>
              <w:jc w:val="center"/>
              <w:rPr>
                <w:rFonts w:cs="Arial"/>
                <w:color w:val="000000"/>
                <w:sz w:val="22"/>
                <w:szCs w:val="22"/>
              </w:rPr>
            </w:pPr>
            <w:r w:rsidRPr="003D6718">
              <w:rPr>
                <w:rFonts w:cs="Arial"/>
                <w:color w:val="000000"/>
                <w:sz w:val="22"/>
                <w:szCs w:val="22"/>
              </w:rPr>
              <w:t>0.3</w:t>
            </w:r>
          </w:p>
        </w:tc>
        <w:tc>
          <w:tcPr>
            <w:tcW w:w="1064" w:type="dxa"/>
            <w:shd w:val="clear" w:color="auto" w:fill="auto"/>
            <w:noWrap/>
            <w:vAlign w:val="bottom"/>
            <w:hideMark/>
          </w:tcPr>
          <w:p w14:paraId="4E5D5609" w14:textId="77777777" w:rsidR="00721EE1" w:rsidRPr="003D6718" w:rsidRDefault="00721EE1" w:rsidP="00721EE1">
            <w:pPr>
              <w:jc w:val="center"/>
              <w:rPr>
                <w:rFonts w:cs="Arial"/>
                <w:color w:val="000000"/>
                <w:sz w:val="22"/>
                <w:szCs w:val="22"/>
              </w:rPr>
            </w:pPr>
            <w:r w:rsidRPr="003D6718">
              <w:rPr>
                <w:rFonts w:cs="Arial"/>
                <w:color w:val="000000"/>
                <w:sz w:val="22"/>
                <w:szCs w:val="22"/>
              </w:rPr>
              <w:t>1,920,000</w:t>
            </w:r>
          </w:p>
        </w:tc>
        <w:tc>
          <w:tcPr>
            <w:tcW w:w="917" w:type="dxa"/>
            <w:shd w:val="clear" w:color="auto" w:fill="auto"/>
            <w:noWrap/>
            <w:vAlign w:val="bottom"/>
            <w:hideMark/>
          </w:tcPr>
          <w:p w14:paraId="6DBA81F7" w14:textId="77777777" w:rsidR="00721EE1" w:rsidRPr="003D6718" w:rsidRDefault="00721EE1" w:rsidP="00721EE1">
            <w:pPr>
              <w:jc w:val="center"/>
              <w:rPr>
                <w:rFonts w:cs="Arial"/>
                <w:color w:val="000000"/>
                <w:sz w:val="22"/>
                <w:szCs w:val="22"/>
              </w:rPr>
            </w:pPr>
            <w:r w:rsidRPr="003D6718">
              <w:rPr>
                <w:rFonts w:cs="Arial"/>
                <w:color w:val="000000"/>
                <w:sz w:val="22"/>
                <w:szCs w:val="22"/>
              </w:rPr>
              <w:t>39</w:t>
            </w:r>
          </w:p>
        </w:tc>
        <w:tc>
          <w:tcPr>
            <w:tcW w:w="802" w:type="dxa"/>
            <w:shd w:val="clear" w:color="auto" w:fill="auto"/>
            <w:noWrap/>
            <w:vAlign w:val="bottom"/>
            <w:hideMark/>
          </w:tcPr>
          <w:p w14:paraId="2718D3BF" w14:textId="77777777" w:rsidR="00721EE1" w:rsidRPr="003D6718" w:rsidRDefault="00721EE1" w:rsidP="00721EE1">
            <w:pPr>
              <w:jc w:val="center"/>
              <w:rPr>
                <w:rFonts w:cs="Arial"/>
                <w:color w:val="000000"/>
                <w:sz w:val="22"/>
                <w:szCs w:val="22"/>
              </w:rPr>
            </w:pPr>
            <w:r w:rsidRPr="003D6718">
              <w:rPr>
                <w:rFonts w:cs="Arial"/>
                <w:color w:val="000000"/>
                <w:sz w:val="22"/>
                <w:szCs w:val="22"/>
              </w:rPr>
              <w:t>29</w:t>
            </w:r>
          </w:p>
        </w:tc>
        <w:tc>
          <w:tcPr>
            <w:tcW w:w="943" w:type="dxa"/>
            <w:shd w:val="clear" w:color="auto" w:fill="auto"/>
            <w:noWrap/>
            <w:vAlign w:val="bottom"/>
            <w:hideMark/>
          </w:tcPr>
          <w:p w14:paraId="7E801954" w14:textId="77777777" w:rsidR="00721EE1" w:rsidRPr="003D6718" w:rsidRDefault="00A4363C" w:rsidP="00721EE1">
            <w:pPr>
              <w:jc w:val="center"/>
              <w:rPr>
                <w:rFonts w:cs="Arial"/>
                <w:color w:val="000000"/>
                <w:sz w:val="22"/>
                <w:szCs w:val="22"/>
              </w:rPr>
            </w:pPr>
            <w:r w:rsidRPr="003D6718">
              <w:rPr>
                <w:rFonts w:cs="Arial"/>
                <w:color w:val="000000"/>
                <w:sz w:val="22"/>
                <w:szCs w:val="22"/>
              </w:rPr>
              <w:t>LA</w:t>
            </w:r>
            <w:r w:rsidR="00721EE1" w:rsidRPr="003D6718">
              <w:rPr>
                <w:rFonts w:cs="Arial"/>
                <w:color w:val="000000"/>
                <w:sz w:val="22"/>
                <w:szCs w:val="22"/>
              </w:rPr>
              <w:t>DWP</w:t>
            </w:r>
          </w:p>
        </w:tc>
      </w:tr>
      <w:tr w:rsidR="00721EE1" w:rsidRPr="003D6718" w14:paraId="52AE485E" w14:textId="77777777" w:rsidTr="00B16527">
        <w:trPr>
          <w:trHeight w:val="238"/>
        </w:trPr>
        <w:tc>
          <w:tcPr>
            <w:tcW w:w="765" w:type="dxa"/>
            <w:shd w:val="clear" w:color="auto" w:fill="DBE5F1" w:themeFill="accent1" w:themeFillTint="33"/>
            <w:noWrap/>
            <w:vAlign w:val="bottom"/>
            <w:hideMark/>
          </w:tcPr>
          <w:p w14:paraId="4C309E9F" w14:textId="77777777" w:rsidR="00721EE1" w:rsidRPr="003D6718" w:rsidRDefault="00721EE1" w:rsidP="00721EE1">
            <w:pPr>
              <w:jc w:val="center"/>
              <w:rPr>
                <w:rFonts w:cs="Arial"/>
                <w:color w:val="000000"/>
                <w:sz w:val="22"/>
                <w:szCs w:val="22"/>
              </w:rPr>
            </w:pPr>
            <w:r w:rsidRPr="003D6718">
              <w:rPr>
                <w:rFonts w:cs="Arial"/>
                <w:color w:val="000000"/>
                <w:sz w:val="22"/>
                <w:szCs w:val="22"/>
              </w:rPr>
              <w:t>8</w:t>
            </w:r>
          </w:p>
        </w:tc>
        <w:tc>
          <w:tcPr>
            <w:tcW w:w="1001" w:type="dxa"/>
            <w:shd w:val="clear" w:color="auto" w:fill="DBE5F1" w:themeFill="accent1" w:themeFillTint="33"/>
            <w:noWrap/>
            <w:vAlign w:val="bottom"/>
            <w:hideMark/>
          </w:tcPr>
          <w:p w14:paraId="004219D3" w14:textId="77777777" w:rsidR="00721EE1" w:rsidRPr="003D6718" w:rsidRDefault="00721EE1" w:rsidP="00721EE1">
            <w:pPr>
              <w:jc w:val="center"/>
              <w:rPr>
                <w:rFonts w:cs="Arial"/>
                <w:color w:val="000000"/>
                <w:sz w:val="22"/>
                <w:szCs w:val="22"/>
              </w:rPr>
            </w:pPr>
            <w:r w:rsidRPr="003D6718">
              <w:rPr>
                <w:rFonts w:cs="Arial"/>
                <w:color w:val="000000"/>
                <w:sz w:val="22"/>
                <w:szCs w:val="22"/>
              </w:rPr>
              <w:t>96</w:t>
            </w:r>
          </w:p>
        </w:tc>
        <w:tc>
          <w:tcPr>
            <w:tcW w:w="890" w:type="dxa"/>
            <w:shd w:val="clear" w:color="auto" w:fill="DBE5F1" w:themeFill="accent1" w:themeFillTint="33"/>
            <w:noWrap/>
            <w:vAlign w:val="bottom"/>
            <w:hideMark/>
          </w:tcPr>
          <w:p w14:paraId="02E561E3" w14:textId="77777777" w:rsidR="00721EE1" w:rsidRPr="003D6718" w:rsidRDefault="00721EE1" w:rsidP="00721EE1">
            <w:pPr>
              <w:jc w:val="center"/>
              <w:rPr>
                <w:rFonts w:cs="Arial"/>
                <w:color w:val="000000"/>
                <w:sz w:val="22"/>
                <w:szCs w:val="22"/>
              </w:rPr>
            </w:pPr>
            <w:r w:rsidRPr="003D6718">
              <w:rPr>
                <w:rFonts w:cs="Arial"/>
                <w:color w:val="000000"/>
                <w:sz w:val="22"/>
                <w:szCs w:val="22"/>
              </w:rPr>
              <w:t>3.75</w:t>
            </w:r>
          </w:p>
        </w:tc>
        <w:tc>
          <w:tcPr>
            <w:tcW w:w="890" w:type="dxa"/>
            <w:shd w:val="clear" w:color="auto" w:fill="DBE5F1" w:themeFill="accent1" w:themeFillTint="33"/>
            <w:noWrap/>
            <w:vAlign w:val="bottom"/>
            <w:hideMark/>
          </w:tcPr>
          <w:p w14:paraId="34E8F7B7" w14:textId="77777777" w:rsidR="00721EE1" w:rsidRPr="003D6718" w:rsidRDefault="00721EE1" w:rsidP="00721EE1">
            <w:pPr>
              <w:jc w:val="center"/>
              <w:rPr>
                <w:rFonts w:cs="Arial"/>
                <w:color w:val="000000"/>
                <w:sz w:val="22"/>
                <w:szCs w:val="22"/>
              </w:rPr>
            </w:pPr>
            <w:r w:rsidRPr="003D6718">
              <w:rPr>
                <w:rFonts w:cs="Arial"/>
                <w:color w:val="000000"/>
                <w:sz w:val="22"/>
                <w:szCs w:val="22"/>
              </w:rPr>
              <w:t>4.75</w:t>
            </w:r>
          </w:p>
        </w:tc>
        <w:tc>
          <w:tcPr>
            <w:tcW w:w="1032" w:type="dxa"/>
            <w:shd w:val="clear" w:color="auto" w:fill="DBE5F1" w:themeFill="accent1" w:themeFillTint="33"/>
            <w:noWrap/>
            <w:vAlign w:val="bottom"/>
            <w:hideMark/>
          </w:tcPr>
          <w:p w14:paraId="6873FCCF" w14:textId="77777777" w:rsidR="00721EE1" w:rsidRPr="003D6718" w:rsidRDefault="00721EE1" w:rsidP="00721EE1">
            <w:pPr>
              <w:jc w:val="center"/>
              <w:rPr>
                <w:rFonts w:cs="Arial"/>
                <w:color w:val="000000"/>
                <w:sz w:val="22"/>
                <w:szCs w:val="22"/>
              </w:rPr>
            </w:pPr>
            <w:r w:rsidRPr="003D6718">
              <w:rPr>
                <w:rFonts w:cs="Arial"/>
                <w:color w:val="000000"/>
                <w:sz w:val="22"/>
                <w:szCs w:val="22"/>
              </w:rPr>
              <w:t>7,400</w:t>
            </w:r>
          </w:p>
        </w:tc>
        <w:tc>
          <w:tcPr>
            <w:tcW w:w="1025" w:type="dxa"/>
            <w:shd w:val="clear" w:color="auto" w:fill="DBE5F1" w:themeFill="accent1" w:themeFillTint="33"/>
            <w:noWrap/>
            <w:vAlign w:val="bottom"/>
            <w:hideMark/>
          </w:tcPr>
          <w:p w14:paraId="44B68D3E" w14:textId="77777777" w:rsidR="00721EE1" w:rsidRPr="003D6718" w:rsidRDefault="00721EE1" w:rsidP="00721EE1">
            <w:pPr>
              <w:jc w:val="center"/>
              <w:rPr>
                <w:rFonts w:cs="Arial"/>
                <w:color w:val="000000"/>
                <w:sz w:val="22"/>
                <w:szCs w:val="22"/>
              </w:rPr>
            </w:pPr>
            <w:r w:rsidRPr="003D6718">
              <w:rPr>
                <w:rFonts w:cs="Arial"/>
                <w:color w:val="000000"/>
                <w:sz w:val="22"/>
                <w:szCs w:val="22"/>
              </w:rPr>
              <w:t>0.3</w:t>
            </w:r>
          </w:p>
        </w:tc>
        <w:tc>
          <w:tcPr>
            <w:tcW w:w="1064" w:type="dxa"/>
            <w:shd w:val="clear" w:color="auto" w:fill="DBE5F1" w:themeFill="accent1" w:themeFillTint="33"/>
            <w:noWrap/>
            <w:vAlign w:val="bottom"/>
            <w:hideMark/>
          </w:tcPr>
          <w:p w14:paraId="2A55653B" w14:textId="77777777" w:rsidR="00721EE1" w:rsidRPr="003D6718" w:rsidRDefault="00721EE1" w:rsidP="00721EE1">
            <w:pPr>
              <w:jc w:val="center"/>
              <w:rPr>
                <w:rFonts w:cs="Arial"/>
                <w:color w:val="000000"/>
                <w:sz w:val="22"/>
                <w:szCs w:val="22"/>
              </w:rPr>
            </w:pPr>
            <w:r w:rsidRPr="003D6718">
              <w:rPr>
                <w:rFonts w:cs="Arial"/>
                <w:color w:val="000000"/>
                <w:sz w:val="22"/>
                <w:szCs w:val="22"/>
              </w:rPr>
              <w:t>1,920,000</w:t>
            </w:r>
          </w:p>
        </w:tc>
        <w:tc>
          <w:tcPr>
            <w:tcW w:w="917" w:type="dxa"/>
            <w:shd w:val="clear" w:color="auto" w:fill="DBE5F1" w:themeFill="accent1" w:themeFillTint="33"/>
            <w:noWrap/>
            <w:vAlign w:val="bottom"/>
            <w:hideMark/>
          </w:tcPr>
          <w:p w14:paraId="29195CE1" w14:textId="77777777" w:rsidR="00721EE1" w:rsidRPr="003D6718" w:rsidRDefault="00721EE1" w:rsidP="00721EE1">
            <w:pPr>
              <w:jc w:val="center"/>
              <w:rPr>
                <w:rFonts w:cs="Arial"/>
                <w:color w:val="000000"/>
                <w:sz w:val="22"/>
                <w:szCs w:val="22"/>
              </w:rPr>
            </w:pPr>
            <w:r w:rsidRPr="003D6718">
              <w:rPr>
                <w:rFonts w:cs="Arial"/>
                <w:color w:val="000000"/>
                <w:sz w:val="22"/>
                <w:szCs w:val="22"/>
              </w:rPr>
              <w:t>39</w:t>
            </w:r>
          </w:p>
        </w:tc>
        <w:tc>
          <w:tcPr>
            <w:tcW w:w="802" w:type="dxa"/>
            <w:shd w:val="clear" w:color="auto" w:fill="DBE5F1" w:themeFill="accent1" w:themeFillTint="33"/>
            <w:noWrap/>
            <w:vAlign w:val="bottom"/>
            <w:hideMark/>
          </w:tcPr>
          <w:p w14:paraId="4D0CF26A" w14:textId="77777777" w:rsidR="00721EE1" w:rsidRPr="003D6718" w:rsidRDefault="00721EE1" w:rsidP="00721EE1">
            <w:pPr>
              <w:jc w:val="center"/>
              <w:rPr>
                <w:rFonts w:cs="Arial"/>
                <w:color w:val="000000"/>
                <w:sz w:val="22"/>
                <w:szCs w:val="22"/>
              </w:rPr>
            </w:pPr>
            <w:r w:rsidRPr="003D6718">
              <w:rPr>
                <w:rFonts w:cs="Arial"/>
                <w:color w:val="000000"/>
                <w:sz w:val="22"/>
                <w:szCs w:val="22"/>
              </w:rPr>
              <w:t>39</w:t>
            </w:r>
          </w:p>
        </w:tc>
        <w:tc>
          <w:tcPr>
            <w:tcW w:w="943" w:type="dxa"/>
            <w:shd w:val="clear" w:color="auto" w:fill="DBE5F1" w:themeFill="accent1" w:themeFillTint="33"/>
            <w:noWrap/>
            <w:vAlign w:val="bottom"/>
            <w:hideMark/>
          </w:tcPr>
          <w:p w14:paraId="04BC9BB6" w14:textId="77777777" w:rsidR="00721EE1" w:rsidRPr="003D6718" w:rsidRDefault="00721EE1" w:rsidP="00721EE1">
            <w:pPr>
              <w:jc w:val="center"/>
              <w:rPr>
                <w:rFonts w:cs="Arial"/>
                <w:color w:val="000000"/>
                <w:sz w:val="22"/>
                <w:szCs w:val="22"/>
              </w:rPr>
            </w:pPr>
            <w:r w:rsidRPr="003D6718">
              <w:rPr>
                <w:rFonts w:cs="Arial"/>
                <w:color w:val="000000"/>
                <w:sz w:val="22"/>
                <w:szCs w:val="22"/>
              </w:rPr>
              <w:t>SCE</w:t>
            </w:r>
          </w:p>
        </w:tc>
      </w:tr>
      <w:tr w:rsidR="00721EE1" w:rsidRPr="003D6718" w14:paraId="7E55EC54" w14:textId="77777777" w:rsidTr="00B16527">
        <w:trPr>
          <w:trHeight w:val="238"/>
        </w:trPr>
        <w:tc>
          <w:tcPr>
            <w:tcW w:w="765" w:type="dxa"/>
            <w:shd w:val="clear" w:color="auto" w:fill="auto"/>
            <w:noWrap/>
            <w:vAlign w:val="bottom"/>
            <w:hideMark/>
          </w:tcPr>
          <w:p w14:paraId="031B2148" w14:textId="77777777" w:rsidR="00721EE1" w:rsidRPr="003D6718" w:rsidRDefault="00721EE1" w:rsidP="00721EE1">
            <w:pPr>
              <w:jc w:val="center"/>
              <w:rPr>
                <w:rFonts w:cs="Arial"/>
                <w:color w:val="000000"/>
                <w:sz w:val="22"/>
                <w:szCs w:val="22"/>
              </w:rPr>
            </w:pPr>
            <w:r w:rsidRPr="003D6718">
              <w:rPr>
                <w:rFonts w:cs="Arial"/>
                <w:color w:val="000000"/>
                <w:sz w:val="22"/>
                <w:szCs w:val="22"/>
              </w:rPr>
              <w:t>10</w:t>
            </w:r>
          </w:p>
        </w:tc>
        <w:tc>
          <w:tcPr>
            <w:tcW w:w="1001" w:type="dxa"/>
            <w:shd w:val="clear" w:color="auto" w:fill="auto"/>
            <w:noWrap/>
            <w:vAlign w:val="bottom"/>
            <w:hideMark/>
          </w:tcPr>
          <w:p w14:paraId="42D8868C" w14:textId="77777777" w:rsidR="00721EE1" w:rsidRPr="003D6718" w:rsidRDefault="00721EE1" w:rsidP="00721EE1">
            <w:pPr>
              <w:jc w:val="center"/>
              <w:rPr>
                <w:rFonts w:cs="Arial"/>
                <w:color w:val="000000"/>
                <w:sz w:val="22"/>
                <w:szCs w:val="22"/>
              </w:rPr>
            </w:pPr>
            <w:r w:rsidRPr="003D6718">
              <w:rPr>
                <w:rFonts w:cs="Arial"/>
                <w:color w:val="000000"/>
                <w:sz w:val="22"/>
                <w:szCs w:val="22"/>
              </w:rPr>
              <w:t>120</w:t>
            </w:r>
          </w:p>
        </w:tc>
        <w:tc>
          <w:tcPr>
            <w:tcW w:w="890" w:type="dxa"/>
            <w:shd w:val="clear" w:color="auto" w:fill="auto"/>
            <w:noWrap/>
            <w:vAlign w:val="bottom"/>
            <w:hideMark/>
          </w:tcPr>
          <w:p w14:paraId="07AE75F7" w14:textId="77777777" w:rsidR="00721EE1" w:rsidRPr="003D6718" w:rsidRDefault="00721EE1" w:rsidP="00721EE1">
            <w:pPr>
              <w:jc w:val="center"/>
              <w:rPr>
                <w:rFonts w:cs="Arial"/>
                <w:color w:val="000000"/>
                <w:sz w:val="22"/>
                <w:szCs w:val="22"/>
              </w:rPr>
            </w:pPr>
            <w:r w:rsidRPr="003D6718">
              <w:rPr>
                <w:rFonts w:cs="Arial"/>
                <w:color w:val="000000"/>
                <w:sz w:val="22"/>
                <w:szCs w:val="22"/>
              </w:rPr>
              <w:t>3.75</w:t>
            </w:r>
          </w:p>
        </w:tc>
        <w:tc>
          <w:tcPr>
            <w:tcW w:w="890" w:type="dxa"/>
            <w:shd w:val="clear" w:color="auto" w:fill="auto"/>
            <w:noWrap/>
            <w:vAlign w:val="bottom"/>
            <w:hideMark/>
          </w:tcPr>
          <w:p w14:paraId="4AF04BB0" w14:textId="77777777" w:rsidR="00721EE1" w:rsidRPr="003D6718" w:rsidRDefault="00721EE1" w:rsidP="00721EE1">
            <w:pPr>
              <w:jc w:val="center"/>
              <w:rPr>
                <w:rFonts w:cs="Arial"/>
                <w:color w:val="000000"/>
                <w:sz w:val="22"/>
                <w:szCs w:val="22"/>
              </w:rPr>
            </w:pPr>
            <w:r w:rsidRPr="003D6718">
              <w:rPr>
                <w:rFonts w:cs="Arial"/>
                <w:color w:val="000000"/>
                <w:sz w:val="22"/>
                <w:szCs w:val="22"/>
              </w:rPr>
              <w:t>4.75</w:t>
            </w:r>
          </w:p>
        </w:tc>
        <w:tc>
          <w:tcPr>
            <w:tcW w:w="1032" w:type="dxa"/>
            <w:shd w:val="clear" w:color="auto" w:fill="auto"/>
            <w:noWrap/>
            <w:vAlign w:val="bottom"/>
            <w:hideMark/>
          </w:tcPr>
          <w:p w14:paraId="7F94794C" w14:textId="77777777" w:rsidR="00721EE1" w:rsidRPr="003D6718" w:rsidRDefault="00721EE1" w:rsidP="00721EE1">
            <w:pPr>
              <w:jc w:val="center"/>
              <w:rPr>
                <w:rFonts w:cs="Arial"/>
                <w:color w:val="000000"/>
                <w:sz w:val="22"/>
                <w:szCs w:val="22"/>
              </w:rPr>
            </w:pPr>
            <w:r w:rsidRPr="003D6718">
              <w:rPr>
                <w:rFonts w:cs="Arial"/>
                <w:color w:val="000000"/>
                <w:sz w:val="22"/>
                <w:szCs w:val="22"/>
              </w:rPr>
              <w:t>7,400</w:t>
            </w:r>
          </w:p>
        </w:tc>
        <w:tc>
          <w:tcPr>
            <w:tcW w:w="1025" w:type="dxa"/>
            <w:shd w:val="clear" w:color="auto" w:fill="auto"/>
            <w:noWrap/>
            <w:vAlign w:val="bottom"/>
            <w:hideMark/>
          </w:tcPr>
          <w:p w14:paraId="7DFE5B0E" w14:textId="77777777" w:rsidR="00721EE1" w:rsidRPr="003D6718" w:rsidRDefault="00721EE1" w:rsidP="00721EE1">
            <w:pPr>
              <w:jc w:val="center"/>
              <w:rPr>
                <w:rFonts w:cs="Arial"/>
                <w:color w:val="000000"/>
                <w:sz w:val="22"/>
                <w:szCs w:val="22"/>
              </w:rPr>
            </w:pPr>
            <w:r w:rsidRPr="003D6718">
              <w:rPr>
                <w:rFonts w:cs="Arial"/>
                <w:color w:val="000000"/>
                <w:sz w:val="22"/>
                <w:szCs w:val="22"/>
              </w:rPr>
              <w:t>0.3</w:t>
            </w:r>
          </w:p>
        </w:tc>
        <w:tc>
          <w:tcPr>
            <w:tcW w:w="1064" w:type="dxa"/>
            <w:shd w:val="clear" w:color="auto" w:fill="auto"/>
            <w:noWrap/>
            <w:vAlign w:val="bottom"/>
            <w:hideMark/>
          </w:tcPr>
          <w:p w14:paraId="21F8316F" w14:textId="77777777" w:rsidR="00721EE1" w:rsidRPr="003D6718" w:rsidRDefault="00721EE1" w:rsidP="00721EE1">
            <w:pPr>
              <w:jc w:val="center"/>
              <w:rPr>
                <w:rFonts w:cs="Arial"/>
                <w:color w:val="000000"/>
                <w:sz w:val="22"/>
                <w:szCs w:val="22"/>
              </w:rPr>
            </w:pPr>
            <w:r w:rsidRPr="003D6718">
              <w:rPr>
                <w:rFonts w:cs="Arial"/>
                <w:color w:val="000000"/>
                <w:sz w:val="22"/>
                <w:szCs w:val="22"/>
              </w:rPr>
              <w:t>1,920,000</w:t>
            </w:r>
          </w:p>
        </w:tc>
        <w:tc>
          <w:tcPr>
            <w:tcW w:w="917" w:type="dxa"/>
            <w:shd w:val="clear" w:color="auto" w:fill="auto"/>
            <w:noWrap/>
            <w:vAlign w:val="bottom"/>
            <w:hideMark/>
          </w:tcPr>
          <w:p w14:paraId="498D20DA" w14:textId="77777777" w:rsidR="00721EE1" w:rsidRPr="003D6718" w:rsidRDefault="00721EE1" w:rsidP="00721EE1">
            <w:pPr>
              <w:jc w:val="center"/>
              <w:rPr>
                <w:rFonts w:cs="Arial"/>
                <w:color w:val="000000"/>
                <w:sz w:val="22"/>
                <w:szCs w:val="22"/>
              </w:rPr>
            </w:pPr>
            <w:r w:rsidRPr="003D6718">
              <w:rPr>
                <w:rFonts w:cs="Arial"/>
                <w:color w:val="000000"/>
                <w:sz w:val="22"/>
                <w:szCs w:val="22"/>
              </w:rPr>
              <w:t>39</w:t>
            </w:r>
          </w:p>
        </w:tc>
        <w:tc>
          <w:tcPr>
            <w:tcW w:w="802" w:type="dxa"/>
            <w:shd w:val="clear" w:color="auto" w:fill="auto"/>
            <w:noWrap/>
            <w:vAlign w:val="bottom"/>
            <w:hideMark/>
          </w:tcPr>
          <w:p w14:paraId="46322782" w14:textId="77777777" w:rsidR="00721EE1" w:rsidRPr="003D6718" w:rsidRDefault="00721EE1" w:rsidP="00721EE1">
            <w:pPr>
              <w:jc w:val="center"/>
              <w:rPr>
                <w:rFonts w:cs="Arial"/>
                <w:color w:val="000000"/>
                <w:sz w:val="22"/>
                <w:szCs w:val="22"/>
              </w:rPr>
            </w:pPr>
            <w:r w:rsidRPr="003D6718">
              <w:rPr>
                <w:rFonts w:cs="Arial"/>
                <w:color w:val="000000"/>
                <w:sz w:val="22"/>
                <w:szCs w:val="22"/>
              </w:rPr>
              <w:t>49</w:t>
            </w:r>
          </w:p>
        </w:tc>
        <w:tc>
          <w:tcPr>
            <w:tcW w:w="943" w:type="dxa"/>
            <w:shd w:val="clear" w:color="auto" w:fill="auto"/>
            <w:noWrap/>
            <w:vAlign w:val="bottom"/>
            <w:hideMark/>
          </w:tcPr>
          <w:p w14:paraId="0D2277AD" w14:textId="77777777" w:rsidR="00721EE1" w:rsidRPr="003D6718" w:rsidRDefault="00721EE1" w:rsidP="00721EE1">
            <w:pPr>
              <w:jc w:val="center"/>
              <w:rPr>
                <w:rFonts w:cs="Arial"/>
                <w:color w:val="000000"/>
                <w:sz w:val="22"/>
                <w:szCs w:val="22"/>
              </w:rPr>
            </w:pPr>
            <w:r w:rsidRPr="003D6718">
              <w:rPr>
                <w:rFonts w:cs="Arial"/>
                <w:color w:val="000000"/>
                <w:sz w:val="22"/>
                <w:szCs w:val="22"/>
              </w:rPr>
              <w:t xml:space="preserve">SCE, </w:t>
            </w:r>
            <w:r w:rsidR="00A4363C" w:rsidRPr="003D6718">
              <w:rPr>
                <w:rFonts w:cs="Arial"/>
                <w:color w:val="000000"/>
                <w:sz w:val="22"/>
                <w:szCs w:val="22"/>
              </w:rPr>
              <w:t>LA</w:t>
            </w:r>
            <w:r w:rsidRPr="003D6718">
              <w:rPr>
                <w:rFonts w:cs="Arial"/>
                <w:color w:val="000000"/>
                <w:sz w:val="22"/>
                <w:szCs w:val="22"/>
              </w:rPr>
              <w:t>DWP</w:t>
            </w:r>
          </w:p>
        </w:tc>
      </w:tr>
      <w:tr w:rsidR="00721EE1" w:rsidRPr="003D6718" w14:paraId="034093CC" w14:textId="77777777" w:rsidTr="00B16527">
        <w:trPr>
          <w:trHeight w:val="238"/>
        </w:trPr>
        <w:tc>
          <w:tcPr>
            <w:tcW w:w="765" w:type="dxa"/>
            <w:shd w:val="clear" w:color="auto" w:fill="DBE5F1" w:themeFill="accent1" w:themeFillTint="33"/>
            <w:noWrap/>
            <w:vAlign w:val="bottom"/>
            <w:hideMark/>
          </w:tcPr>
          <w:p w14:paraId="41585378" w14:textId="77777777" w:rsidR="00721EE1" w:rsidRPr="003D6718" w:rsidRDefault="00721EE1" w:rsidP="00721EE1">
            <w:pPr>
              <w:jc w:val="center"/>
              <w:rPr>
                <w:rFonts w:cs="Arial"/>
                <w:color w:val="000000"/>
                <w:sz w:val="22"/>
                <w:szCs w:val="22"/>
              </w:rPr>
            </w:pPr>
            <w:r w:rsidRPr="003D6718">
              <w:rPr>
                <w:rFonts w:cs="Arial"/>
                <w:color w:val="000000"/>
                <w:sz w:val="22"/>
                <w:szCs w:val="22"/>
              </w:rPr>
              <w:t>12</w:t>
            </w:r>
          </w:p>
        </w:tc>
        <w:tc>
          <w:tcPr>
            <w:tcW w:w="1001" w:type="dxa"/>
            <w:shd w:val="clear" w:color="auto" w:fill="DBE5F1" w:themeFill="accent1" w:themeFillTint="33"/>
            <w:noWrap/>
            <w:vAlign w:val="bottom"/>
            <w:hideMark/>
          </w:tcPr>
          <w:p w14:paraId="7486ED4B" w14:textId="77777777" w:rsidR="00721EE1" w:rsidRPr="003D6718" w:rsidRDefault="00721EE1" w:rsidP="00721EE1">
            <w:pPr>
              <w:jc w:val="center"/>
              <w:rPr>
                <w:rFonts w:cs="Arial"/>
                <w:color w:val="000000"/>
                <w:sz w:val="22"/>
                <w:szCs w:val="22"/>
              </w:rPr>
            </w:pPr>
            <w:r w:rsidRPr="003D6718">
              <w:rPr>
                <w:rFonts w:cs="Arial"/>
                <w:color w:val="000000"/>
                <w:sz w:val="22"/>
                <w:szCs w:val="22"/>
              </w:rPr>
              <w:t>144</w:t>
            </w:r>
          </w:p>
        </w:tc>
        <w:tc>
          <w:tcPr>
            <w:tcW w:w="890" w:type="dxa"/>
            <w:shd w:val="clear" w:color="auto" w:fill="DBE5F1" w:themeFill="accent1" w:themeFillTint="33"/>
            <w:noWrap/>
            <w:vAlign w:val="bottom"/>
            <w:hideMark/>
          </w:tcPr>
          <w:p w14:paraId="774A5A1E" w14:textId="77777777" w:rsidR="00721EE1" w:rsidRPr="003D6718" w:rsidRDefault="00721EE1" w:rsidP="00721EE1">
            <w:pPr>
              <w:jc w:val="center"/>
              <w:rPr>
                <w:rFonts w:cs="Arial"/>
                <w:color w:val="000000"/>
                <w:sz w:val="22"/>
                <w:szCs w:val="22"/>
              </w:rPr>
            </w:pPr>
            <w:r w:rsidRPr="003D6718">
              <w:rPr>
                <w:rFonts w:cs="Arial"/>
                <w:color w:val="000000"/>
                <w:sz w:val="22"/>
                <w:szCs w:val="22"/>
              </w:rPr>
              <w:t>3.75</w:t>
            </w:r>
          </w:p>
        </w:tc>
        <w:tc>
          <w:tcPr>
            <w:tcW w:w="890" w:type="dxa"/>
            <w:shd w:val="clear" w:color="auto" w:fill="DBE5F1" w:themeFill="accent1" w:themeFillTint="33"/>
            <w:noWrap/>
            <w:vAlign w:val="bottom"/>
            <w:hideMark/>
          </w:tcPr>
          <w:p w14:paraId="7A70251C" w14:textId="77777777" w:rsidR="00721EE1" w:rsidRPr="003D6718" w:rsidRDefault="00721EE1" w:rsidP="00721EE1">
            <w:pPr>
              <w:jc w:val="center"/>
              <w:rPr>
                <w:rFonts w:cs="Arial"/>
                <w:color w:val="000000"/>
                <w:sz w:val="22"/>
                <w:szCs w:val="22"/>
              </w:rPr>
            </w:pPr>
            <w:r w:rsidRPr="003D6718">
              <w:rPr>
                <w:rFonts w:cs="Arial"/>
                <w:color w:val="000000"/>
                <w:sz w:val="22"/>
                <w:szCs w:val="22"/>
              </w:rPr>
              <w:t>4.75</w:t>
            </w:r>
          </w:p>
        </w:tc>
        <w:tc>
          <w:tcPr>
            <w:tcW w:w="1032" w:type="dxa"/>
            <w:shd w:val="clear" w:color="auto" w:fill="DBE5F1" w:themeFill="accent1" w:themeFillTint="33"/>
            <w:noWrap/>
            <w:vAlign w:val="bottom"/>
            <w:hideMark/>
          </w:tcPr>
          <w:p w14:paraId="3B4C98E3" w14:textId="77777777" w:rsidR="00721EE1" w:rsidRPr="003D6718" w:rsidRDefault="00721EE1" w:rsidP="00721EE1">
            <w:pPr>
              <w:jc w:val="center"/>
              <w:rPr>
                <w:rFonts w:cs="Arial"/>
                <w:color w:val="000000"/>
                <w:sz w:val="22"/>
                <w:szCs w:val="22"/>
              </w:rPr>
            </w:pPr>
            <w:r w:rsidRPr="003D6718">
              <w:rPr>
                <w:rFonts w:cs="Arial"/>
                <w:color w:val="000000"/>
                <w:sz w:val="22"/>
                <w:szCs w:val="22"/>
              </w:rPr>
              <w:t>7,400</w:t>
            </w:r>
          </w:p>
        </w:tc>
        <w:tc>
          <w:tcPr>
            <w:tcW w:w="1025" w:type="dxa"/>
            <w:shd w:val="clear" w:color="auto" w:fill="DBE5F1" w:themeFill="accent1" w:themeFillTint="33"/>
            <w:noWrap/>
            <w:vAlign w:val="bottom"/>
            <w:hideMark/>
          </w:tcPr>
          <w:p w14:paraId="0491FDBB" w14:textId="77777777" w:rsidR="00721EE1" w:rsidRPr="003D6718" w:rsidRDefault="00721EE1" w:rsidP="00721EE1">
            <w:pPr>
              <w:jc w:val="center"/>
              <w:rPr>
                <w:rFonts w:cs="Arial"/>
                <w:color w:val="000000"/>
                <w:sz w:val="22"/>
                <w:szCs w:val="22"/>
              </w:rPr>
            </w:pPr>
            <w:r w:rsidRPr="003D6718">
              <w:rPr>
                <w:rFonts w:cs="Arial"/>
                <w:color w:val="000000"/>
                <w:sz w:val="22"/>
                <w:szCs w:val="22"/>
              </w:rPr>
              <w:t>0.3</w:t>
            </w:r>
          </w:p>
        </w:tc>
        <w:tc>
          <w:tcPr>
            <w:tcW w:w="1064" w:type="dxa"/>
            <w:shd w:val="clear" w:color="auto" w:fill="DBE5F1" w:themeFill="accent1" w:themeFillTint="33"/>
            <w:noWrap/>
            <w:vAlign w:val="bottom"/>
            <w:hideMark/>
          </w:tcPr>
          <w:p w14:paraId="6FBFAA6D" w14:textId="77777777" w:rsidR="00721EE1" w:rsidRPr="003D6718" w:rsidRDefault="00721EE1" w:rsidP="00721EE1">
            <w:pPr>
              <w:jc w:val="center"/>
              <w:rPr>
                <w:rFonts w:cs="Arial"/>
                <w:color w:val="000000"/>
                <w:sz w:val="22"/>
                <w:szCs w:val="22"/>
              </w:rPr>
            </w:pPr>
            <w:r w:rsidRPr="003D6718">
              <w:rPr>
                <w:rFonts w:cs="Arial"/>
                <w:color w:val="000000"/>
                <w:sz w:val="22"/>
                <w:szCs w:val="22"/>
              </w:rPr>
              <w:t>1,920,000</w:t>
            </w:r>
          </w:p>
        </w:tc>
        <w:tc>
          <w:tcPr>
            <w:tcW w:w="917" w:type="dxa"/>
            <w:shd w:val="clear" w:color="auto" w:fill="DBE5F1" w:themeFill="accent1" w:themeFillTint="33"/>
            <w:noWrap/>
            <w:vAlign w:val="bottom"/>
            <w:hideMark/>
          </w:tcPr>
          <w:p w14:paraId="26F9F9FB" w14:textId="77777777" w:rsidR="00721EE1" w:rsidRPr="003D6718" w:rsidRDefault="00721EE1" w:rsidP="00721EE1">
            <w:pPr>
              <w:jc w:val="center"/>
              <w:rPr>
                <w:rFonts w:cs="Arial"/>
                <w:color w:val="000000"/>
                <w:sz w:val="22"/>
                <w:szCs w:val="22"/>
              </w:rPr>
            </w:pPr>
            <w:r w:rsidRPr="003D6718">
              <w:rPr>
                <w:rFonts w:cs="Arial"/>
                <w:color w:val="000000"/>
                <w:sz w:val="22"/>
                <w:szCs w:val="22"/>
              </w:rPr>
              <w:t>39</w:t>
            </w:r>
          </w:p>
        </w:tc>
        <w:tc>
          <w:tcPr>
            <w:tcW w:w="802" w:type="dxa"/>
            <w:shd w:val="clear" w:color="auto" w:fill="DBE5F1" w:themeFill="accent1" w:themeFillTint="33"/>
            <w:noWrap/>
            <w:vAlign w:val="bottom"/>
            <w:hideMark/>
          </w:tcPr>
          <w:p w14:paraId="5EF7D8B1" w14:textId="77777777" w:rsidR="00721EE1" w:rsidRPr="003D6718" w:rsidRDefault="00721EE1" w:rsidP="00721EE1">
            <w:pPr>
              <w:jc w:val="center"/>
              <w:rPr>
                <w:rFonts w:cs="Arial"/>
                <w:color w:val="000000"/>
                <w:sz w:val="22"/>
                <w:szCs w:val="22"/>
              </w:rPr>
            </w:pPr>
            <w:r w:rsidRPr="003D6718">
              <w:rPr>
                <w:rFonts w:cs="Arial"/>
                <w:color w:val="000000"/>
                <w:sz w:val="22"/>
                <w:szCs w:val="22"/>
              </w:rPr>
              <w:t>58</w:t>
            </w:r>
          </w:p>
        </w:tc>
        <w:tc>
          <w:tcPr>
            <w:tcW w:w="943" w:type="dxa"/>
            <w:shd w:val="clear" w:color="auto" w:fill="DBE5F1" w:themeFill="accent1" w:themeFillTint="33"/>
            <w:noWrap/>
            <w:vAlign w:val="bottom"/>
            <w:hideMark/>
          </w:tcPr>
          <w:p w14:paraId="6540D537" w14:textId="77777777" w:rsidR="00721EE1" w:rsidRPr="003D6718" w:rsidRDefault="00A4363C" w:rsidP="00721EE1">
            <w:pPr>
              <w:jc w:val="center"/>
              <w:rPr>
                <w:rFonts w:cs="Arial"/>
                <w:color w:val="000000"/>
                <w:sz w:val="22"/>
                <w:szCs w:val="22"/>
              </w:rPr>
            </w:pPr>
            <w:r w:rsidRPr="003D6718">
              <w:rPr>
                <w:rFonts w:cs="Arial"/>
                <w:color w:val="000000"/>
                <w:sz w:val="22"/>
                <w:szCs w:val="22"/>
              </w:rPr>
              <w:t>LA</w:t>
            </w:r>
            <w:r w:rsidR="00721EE1" w:rsidRPr="003D6718">
              <w:rPr>
                <w:rFonts w:cs="Arial"/>
                <w:color w:val="000000"/>
                <w:sz w:val="22"/>
                <w:szCs w:val="22"/>
              </w:rPr>
              <w:t>DWP</w:t>
            </w:r>
          </w:p>
        </w:tc>
      </w:tr>
      <w:tr w:rsidR="00721EE1" w:rsidRPr="003D6718" w14:paraId="3636ADDA" w14:textId="77777777" w:rsidTr="00B16527">
        <w:trPr>
          <w:trHeight w:val="238"/>
        </w:trPr>
        <w:tc>
          <w:tcPr>
            <w:tcW w:w="765" w:type="dxa"/>
            <w:shd w:val="clear" w:color="auto" w:fill="auto"/>
            <w:noWrap/>
            <w:vAlign w:val="bottom"/>
            <w:hideMark/>
          </w:tcPr>
          <w:p w14:paraId="5F72B367" w14:textId="77777777" w:rsidR="00721EE1" w:rsidRPr="003D6718" w:rsidRDefault="00721EE1" w:rsidP="00721EE1">
            <w:pPr>
              <w:jc w:val="center"/>
              <w:rPr>
                <w:rFonts w:cs="Arial"/>
                <w:color w:val="000000"/>
                <w:sz w:val="22"/>
                <w:szCs w:val="22"/>
              </w:rPr>
            </w:pPr>
            <w:r w:rsidRPr="003D6718">
              <w:rPr>
                <w:rFonts w:cs="Arial"/>
                <w:color w:val="000000"/>
                <w:sz w:val="22"/>
                <w:szCs w:val="22"/>
              </w:rPr>
              <w:t>12</w:t>
            </w:r>
          </w:p>
        </w:tc>
        <w:tc>
          <w:tcPr>
            <w:tcW w:w="1001" w:type="dxa"/>
            <w:shd w:val="clear" w:color="auto" w:fill="auto"/>
            <w:noWrap/>
            <w:vAlign w:val="bottom"/>
            <w:hideMark/>
          </w:tcPr>
          <w:p w14:paraId="4E595C66" w14:textId="77777777" w:rsidR="00721EE1" w:rsidRPr="003D6718" w:rsidRDefault="00721EE1" w:rsidP="00721EE1">
            <w:pPr>
              <w:jc w:val="center"/>
              <w:rPr>
                <w:rFonts w:cs="Arial"/>
                <w:color w:val="000000"/>
                <w:sz w:val="22"/>
                <w:szCs w:val="22"/>
              </w:rPr>
            </w:pPr>
            <w:r w:rsidRPr="003D6718">
              <w:rPr>
                <w:rFonts w:cs="Arial"/>
                <w:color w:val="000000"/>
                <w:sz w:val="22"/>
                <w:szCs w:val="22"/>
              </w:rPr>
              <w:t>144</w:t>
            </w:r>
          </w:p>
        </w:tc>
        <w:tc>
          <w:tcPr>
            <w:tcW w:w="890" w:type="dxa"/>
            <w:shd w:val="clear" w:color="auto" w:fill="auto"/>
            <w:noWrap/>
            <w:vAlign w:val="bottom"/>
            <w:hideMark/>
          </w:tcPr>
          <w:p w14:paraId="553A87B3" w14:textId="77777777" w:rsidR="00721EE1" w:rsidRPr="003D6718" w:rsidRDefault="00721EE1" w:rsidP="00721EE1">
            <w:pPr>
              <w:jc w:val="center"/>
              <w:rPr>
                <w:rFonts w:cs="Arial"/>
                <w:color w:val="000000"/>
                <w:sz w:val="22"/>
                <w:szCs w:val="22"/>
              </w:rPr>
            </w:pPr>
            <w:r w:rsidRPr="003D6718">
              <w:rPr>
                <w:rFonts w:cs="Arial"/>
                <w:color w:val="000000"/>
                <w:sz w:val="22"/>
                <w:szCs w:val="22"/>
              </w:rPr>
              <w:t>3.75</w:t>
            </w:r>
          </w:p>
        </w:tc>
        <w:tc>
          <w:tcPr>
            <w:tcW w:w="890" w:type="dxa"/>
            <w:shd w:val="clear" w:color="auto" w:fill="auto"/>
            <w:noWrap/>
            <w:vAlign w:val="bottom"/>
            <w:hideMark/>
          </w:tcPr>
          <w:p w14:paraId="4174C547" w14:textId="77777777" w:rsidR="00721EE1" w:rsidRPr="003D6718" w:rsidRDefault="00721EE1" w:rsidP="00721EE1">
            <w:pPr>
              <w:jc w:val="center"/>
              <w:rPr>
                <w:rFonts w:cs="Arial"/>
                <w:color w:val="000000"/>
                <w:sz w:val="22"/>
                <w:szCs w:val="22"/>
              </w:rPr>
            </w:pPr>
            <w:r w:rsidRPr="003D6718">
              <w:rPr>
                <w:rFonts w:cs="Arial"/>
                <w:color w:val="000000"/>
                <w:sz w:val="22"/>
                <w:szCs w:val="22"/>
              </w:rPr>
              <w:t>5.75</w:t>
            </w:r>
          </w:p>
        </w:tc>
        <w:tc>
          <w:tcPr>
            <w:tcW w:w="1032" w:type="dxa"/>
            <w:shd w:val="clear" w:color="auto" w:fill="auto"/>
            <w:noWrap/>
            <w:vAlign w:val="bottom"/>
            <w:hideMark/>
          </w:tcPr>
          <w:p w14:paraId="37C11A2C" w14:textId="77777777" w:rsidR="00721EE1" w:rsidRPr="003D6718" w:rsidRDefault="00721EE1" w:rsidP="00721EE1">
            <w:pPr>
              <w:jc w:val="center"/>
              <w:rPr>
                <w:rFonts w:cs="Arial"/>
                <w:color w:val="000000"/>
                <w:sz w:val="22"/>
                <w:szCs w:val="22"/>
              </w:rPr>
            </w:pPr>
            <w:r w:rsidRPr="003D6718">
              <w:rPr>
                <w:rFonts w:cs="Arial"/>
                <w:color w:val="000000"/>
                <w:sz w:val="22"/>
                <w:szCs w:val="22"/>
              </w:rPr>
              <w:t>7,400</w:t>
            </w:r>
          </w:p>
        </w:tc>
        <w:tc>
          <w:tcPr>
            <w:tcW w:w="1025" w:type="dxa"/>
            <w:shd w:val="clear" w:color="auto" w:fill="auto"/>
            <w:noWrap/>
            <w:vAlign w:val="bottom"/>
            <w:hideMark/>
          </w:tcPr>
          <w:p w14:paraId="0615DA9C" w14:textId="77777777" w:rsidR="00721EE1" w:rsidRPr="003D6718" w:rsidRDefault="00721EE1" w:rsidP="00721EE1">
            <w:pPr>
              <w:jc w:val="center"/>
              <w:rPr>
                <w:rFonts w:cs="Arial"/>
                <w:color w:val="000000"/>
                <w:sz w:val="22"/>
                <w:szCs w:val="22"/>
              </w:rPr>
            </w:pPr>
            <w:r w:rsidRPr="003D6718">
              <w:rPr>
                <w:rFonts w:cs="Arial"/>
                <w:color w:val="000000"/>
                <w:sz w:val="22"/>
                <w:szCs w:val="22"/>
              </w:rPr>
              <w:t>0.3</w:t>
            </w:r>
          </w:p>
        </w:tc>
        <w:tc>
          <w:tcPr>
            <w:tcW w:w="1064" w:type="dxa"/>
            <w:shd w:val="clear" w:color="auto" w:fill="auto"/>
            <w:noWrap/>
            <w:vAlign w:val="bottom"/>
            <w:hideMark/>
          </w:tcPr>
          <w:p w14:paraId="0F70573C" w14:textId="77777777" w:rsidR="00721EE1" w:rsidRPr="003D6718" w:rsidRDefault="00721EE1" w:rsidP="00721EE1">
            <w:pPr>
              <w:jc w:val="center"/>
              <w:rPr>
                <w:rFonts w:cs="Arial"/>
                <w:color w:val="000000"/>
                <w:sz w:val="22"/>
                <w:szCs w:val="22"/>
              </w:rPr>
            </w:pPr>
            <w:r w:rsidRPr="003D6718">
              <w:rPr>
                <w:rFonts w:cs="Arial"/>
                <w:color w:val="000000"/>
                <w:sz w:val="22"/>
                <w:szCs w:val="22"/>
              </w:rPr>
              <w:t>1,920,000</w:t>
            </w:r>
          </w:p>
        </w:tc>
        <w:tc>
          <w:tcPr>
            <w:tcW w:w="917" w:type="dxa"/>
            <w:shd w:val="clear" w:color="auto" w:fill="auto"/>
            <w:noWrap/>
            <w:vAlign w:val="bottom"/>
            <w:hideMark/>
          </w:tcPr>
          <w:p w14:paraId="63CF53FD" w14:textId="77777777" w:rsidR="00721EE1" w:rsidRPr="003D6718" w:rsidRDefault="00721EE1" w:rsidP="00721EE1">
            <w:pPr>
              <w:jc w:val="center"/>
              <w:rPr>
                <w:rFonts w:cs="Arial"/>
                <w:color w:val="000000"/>
                <w:sz w:val="22"/>
                <w:szCs w:val="22"/>
              </w:rPr>
            </w:pPr>
            <w:r w:rsidRPr="003D6718">
              <w:rPr>
                <w:rFonts w:cs="Arial"/>
                <w:color w:val="000000"/>
                <w:sz w:val="22"/>
                <w:szCs w:val="22"/>
              </w:rPr>
              <w:t>39</w:t>
            </w:r>
          </w:p>
        </w:tc>
        <w:tc>
          <w:tcPr>
            <w:tcW w:w="802" w:type="dxa"/>
            <w:shd w:val="clear" w:color="auto" w:fill="auto"/>
            <w:noWrap/>
            <w:vAlign w:val="bottom"/>
            <w:hideMark/>
          </w:tcPr>
          <w:p w14:paraId="23D5FDC8" w14:textId="77777777" w:rsidR="00721EE1" w:rsidRPr="003D6718" w:rsidRDefault="00721EE1" w:rsidP="00721EE1">
            <w:pPr>
              <w:jc w:val="center"/>
              <w:rPr>
                <w:rFonts w:cs="Arial"/>
                <w:color w:val="000000"/>
                <w:sz w:val="22"/>
                <w:szCs w:val="22"/>
              </w:rPr>
            </w:pPr>
            <w:r w:rsidRPr="003D6718">
              <w:rPr>
                <w:rFonts w:cs="Arial"/>
                <w:color w:val="000000"/>
                <w:sz w:val="22"/>
                <w:szCs w:val="22"/>
              </w:rPr>
              <w:t>71</w:t>
            </w:r>
          </w:p>
        </w:tc>
        <w:tc>
          <w:tcPr>
            <w:tcW w:w="943" w:type="dxa"/>
            <w:shd w:val="clear" w:color="auto" w:fill="auto"/>
            <w:noWrap/>
            <w:vAlign w:val="bottom"/>
            <w:hideMark/>
          </w:tcPr>
          <w:p w14:paraId="6375B892" w14:textId="77777777" w:rsidR="00721EE1" w:rsidRPr="003D6718" w:rsidRDefault="00721EE1" w:rsidP="00721EE1">
            <w:pPr>
              <w:jc w:val="center"/>
              <w:rPr>
                <w:rFonts w:cs="Arial"/>
                <w:color w:val="000000"/>
                <w:sz w:val="22"/>
                <w:szCs w:val="22"/>
              </w:rPr>
            </w:pPr>
            <w:r w:rsidRPr="003D6718">
              <w:rPr>
                <w:rFonts w:cs="Arial"/>
                <w:color w:val="000000"/>
                <w:sz w:val="22"/>
                <w:szCs w:val="22"/>
              </w:rPr>
              <w:t>SCE</w:t>
            </w:r>
          </w:p>
        </w:tc>
      </w:tr>
      <w:tr w:rsidR="00721EE1" w:rsidRPr="003D6718" w14:paraId="571D0B16" w14:textId="77777777" w:rsidTr="00B16527">
        <w:trPr>
          <w:trHeight w:val="250"/>
        </w:trPr>
        <w:tc>
          <w:tcPr>
            <w:tcW w:w="765" w:type="dxa"/>
            <w:shd w:val="clear" w:color="auto" w:fill="DBE5F1" w:themeFill="accent1" w:themeFillTint="33"/>
            <w:noWrap/>
            <w:vAlign w:val="bottom"/>
            <w:hideMark/>
          </w:tcPr>
          <w:p w14:paraId="6AB864DA" w14:textId="77777777" w:rsidR="00721EE1" w:rsidRPr="003D6718" w:rsidRDefault="00721EE1" w:rsidP="00721EE1">
            <w:pPr>
              <w:jc w:val="center"/>
              <w:rPr>
                <w:rFonts w:cs="Arial"/>
                <w:color w:val="000000"/>
                <w:sz w:val="22"/>
                <w:szCs w:val="22"/>
              </w:rPr>
            </w:pPr>
            <w:r w:rsidRPr="003D6718">
              <w:rPr>
                <w:rFonts w:cs="Arial"/>
                <w:color w:val="000000"/>
                <w:sz w:val="22"/>
                <w:szCs w:val="22"/>
              </w:rPr>
              <w:t>16</w:t>
            </w:r>
          </w:p>
        </w:tc>
        <w:tc>
          <w:tcPr>
            <w:tcW w:w="1001" w:type="dxa"/>
            <w:shd w:val="clear" w:color="auto" w:fill="DBE5F1" w:themeFill="accent1" w:themeFillTint="33"/>
            <w:noWrap/>
            <w:vAlign w:val="bottom"/>
            <w:hideMark/>
          </w:tcPr>
          <w:p w14:paraId="3F01E52C" w14:textId="77777777" w:rsidR="00721EE1" w:rsidRPr="003D6718" w:rsidRDefault="00721EE1" w:rsidP="00721EE1">
            <w:pPr>
              <w:jc w:val="center"/>
              <w:rPr>
                <w:rFonts w:cs="Arial"/>
                <w:color w:val="000000"/>
                <w:sz w:val="22"/>
                <w:szCs w:val="22"/>
              </w:rPr>
            </w:pPr>
            <w:r w:rsidRPr="003D6718">
              <w:rPr>
                <w:rFonts w:cs="Arial"/>
                <w:color w:val="000000"/>
                <w:sz w:val="22"/>
                <w:szCs w:val="22"/>
              </w:rPr>
              <w:t>192</w:t>
            </w:r>
          </w:p>
        </w:tc>
        <w:tc>
          <w:tcPr>
            <w:tcW w:w="890" w:type="dxa"/>
            <w:shd w:val="clear" w:color="auto" w:fill="DBE5F1" w:themeFill="accent1" w:themeFillTint="33"/>
            <w:noWrap/>
            <w:vAlign w:val="bottom"/>
            <w:hideMark/>
          </w:tcPr>
          <w:p w14:paraId="46C1AAFE" w14:textId="77777777" w:rsidR="00721EE1" w:rsidRPr="003D6718" w:rsidRDefault="00721EE1" w:rsidP="00721EE1">
            <w:pPr>
              <w:jc w:val="center"/>
              <w:rPr>
                <w:rFonts w:cs="Arial"/>
                <w:color w:val="000000"/>
                <w:sz w:val="22"/>
                <w:szCs w:val="22"/>
              </w:rPr>
            </w:pPr>
            <w:r w:rsidRPr="003D6718">
              <w:rPr>
                <w:rFonts w:cs="Arial"/>
                <w:color w:val="000000"/>
                <w:sz w:val="22"/>
                <w:szCs w:val="22"/>
              </w:rPr>
              <w:t>3.75</w:t>
            </w:r>
          </w:p>
        </w:tc>
        <w:tc>
          <w:tcPr>
            <w:tcW w:w="890" w:type="dxa"/>
            <w:shd w:val="clear" w:color="auto" w:fill="DBE5F1" w:themeFill="accent1" w:themeFillTint="33"/>
            <w:noWrap/>
            <w:vAlign w:val="bottom"/>
            <w:hideMark/>
          </w:tcPr>
          <w:p w14:paraId="0EC99C3B" w14:textId="77777777" w:rsidR="00721EE1" w:rsidRPr="003D6718" w:rsidRDefault="00721EE1" w:rsidP="00721EE1">
            <w:pPr>
              <w:jc w:val="center"/>
              <w:rPr>
                <w:rFonts w:cs="Arial"/>
                <w:color w:val="000000"/>
                <w:sz w:val="22"/>
                <w:szCs w:val="22"/>
              </w:rPr>
            </w:pPr>
            <w:r w:rsidRPr="003D6718">
              <w:rPr>
                <w:rFonts w:cs="Arial"/>
                <w:color w:val="000000"/>
                <w:sz w:val="22"/>
                <w:szCs w:val="22"/>
              </w:rPr>
              <w:t>5.75</w:t>
            </w:r>
          </w:p>
        </w:tc>
        <w:tc>
          <w:tcPr>
            <w:tcW w:w="1032" w:type="dxa"/>
            <w:shd w:val="clear" w:color="auto" w:fill="DBE5F1" w:themeFill="accent1" w:themeFillTint="33"/>
            <w:noWrap/>
            <w:vAlign w:val="bottom"/>
            <w:hideMark/>
          </w:tcPr>
          <w:p w14:paraId="677B419F" w14:textId="77777777" w:rsidR="00721EE1" w:rsidRPr="003D6718" w:rsidRDefault="00721EE1" w:rsidP="00721EE1">
            <w:pPr>
              <w:jc w:val="center"/>
              <w:rPr>
                <w:rFonts w:cs="Arial"/>
                <w:color w:val="000000"/>
                <w:sz w:val="22"/>
                <w:szCs w:val="22"/>
              </w:rPr>
            </w:pPr>
            <w:r w:rsidRPr="003D6718">
              <w:rPr>
                <w:rFonts w:cs="Arial"/>
                <w:color w:val="000000"/>
                <w:sz w:val="22"/>
                <w:szCs w:val="22"/>
              </w:rPr>
              <w:t>7,400</w:t>
            </w:r>
          </w:p>
        </w:tc>
        <w:tc>
          <w:tcPr>
            <w:tcW w:w="1025" w:type="dxa"/>
            <w:shd w:val="clear" w:color="auto" w:fill="DBE5F1" w:themeFill="accent1" w:themeFillTint="33"/>
            <w:noWrap/>
            <w:vAlign w:val="bottom"/>
            <w:hideMark/>
          </w:tcPr>
          <w:p w14:paraId="7E9167D2" w14:textId="77777777" w:rsidR="00721EE1" w:rsidRPr="003D6718" w:rsidRDefault="00721EE1" w:rsidP="00721EE1">
            <w:pPr>
              <w:jc w:val="center"/>
              <w:rPr>
                <w:rFonts w:cs="Arial"/>
                <w:color w:val="000000"/>
                <w:sz w:val="22"/>
                <w:szCs w:val="22"/>
              </w:rPr>
            </w:pPr>
            <w:r w:rsidRPr="003D6718">
              <w:rPr>
                <w:rFonts w:cs="Arial"/>
                <w:color w:val="000000"/>
                <w:sz w:val="22"/>
                <w:szCs w:val="22"/>
              </w:rPr>
              <w:t>0.3</w:t>
            </w:r>
          </w:p>
        </w:tc>
        <w:tc>
          <w:tcPr>
            <w:tcW w:w="1064" w:type="dxa"/>
            <w:shd w:val="clear" w:color="auto" w:fill="DBE5F1" w:themeFill="accent1" w:themeFillTint="33"/>
            <w:noWrap/>
            <w:vAlign w:val="bottom"/>
            <w:hideMark/>
          </w:tcPr>
          <w:p w14:paraId="2B48D52F" w14:textId="77777777" w:rsidR="00721EE1" w:rsidRPr="003D6718" w:rsidRDefault="00721EE1" w:rsidP="00721EE1">
            <w:pPr>
              <w:jc w:val="center"/>
              <w:rPr>
                <w:rFonts w:cs="Arial"/>
                <w:color w:val="000000"/>
                <w:sz w:val="22"/>
                <w:szCs w:val="22"/>
              </w:rPr>
            </w:pPr>
            <w:r w:rsidRPr="003D6718">
              <w:rPr>
                <w:rFonts w:cs="Arial"/>
                <w:color w:val="000000"/>
                <w:sz w:val="22"/>
                <w:szCs w:val="22"/>
              </w:rPr>
              <w:t>1,920,000</w:t>
            </w:r>
          </w:p>
        </w:tc>
        <w:tc>
          <w:tcPr>
            <w:tcW w:w="917" w:type="dxa"/>
            <w:shd w:val="clear" w:color="auto" w:fill="DBE5F1" w:themeFill="accent1" w:themeFillTint="33"/>
            <w:noWrap/>
            <w:vAlign w:val="bottom"/>
            <w:hideMark/>
          </w:tcPr>
          <w:p w14:paraId="24272326" w14:textId="77777777" w:rsidR="00721EE1" w:rsidRPr="003D6718" w:rsidRDefault="00721EE1" w:rsidP="00721EE1">
            <w:pPr>
              <w:jc w:val="center"/>
              <w:rPr>
                <w:rFonts w:cs="Arial"/>
                <w:color w:val="000000"/>
                <w:sz w:val="22"/>
                <w:szCs w:val="22"/>
              </w:rPr>
            </w:pPr>
            <w:r w:rsidRPr="003D6718">
              <w:rPr>
                <w:rFonts w:cs="Arial"/>
                <w:color w:val="000000"/>
                <w:sz w:val="22"/>
                <w:szCs w:val="22"/>
              </w:rPr>
              <w:t>39</w:t>
            </w:r>
          </w:p>
        </w:tc>
        <w:tc>
          <w:tcPr>
            <w:tcW w:w="802" w:type="dxa"/>
            <w:shd w:val="clear" w:color="auto" w:fill="DBE5F1" w:themeFill="accent1" w:themeFillTint="33"/>
            <w:noWrap/>
            <w:vAlign w:val="bottom"/>
            <w:hideMark/>
          </w:tcPr>
          <w:p w14:paraId="0C7C2FB1" w14:textId="77777777" w:rsidR="00721EE1" w:rsidRPr="003D6718" w:rsidRDefault="00721EE1" w:rsidP="00721EE1">
            <w:pPr>
              <w:jc w:val="center"/>
              <w:rPr>
                <w:rFonts w:cs="Arial"/>
                <w:color w:val="000000"/>
                <w:sz w:val="22"/>
                <w:szCs w:val="22"/>
              </w:rPr>
            </w:pPr>
            <w:r w:rsidRPr="003D6718">
              <w:rPr>
                <w:rFonts w:cs="Arial"/>
                <w:color w:val="000000"/>
                <w:sz w:val="22"/>
                <w:szCs w:val="22"/>
              </w:rPr>
              <w:t>94</w:t>
            </w:r>
          </w:p>
        </w:tc>
        <w:tc>
          <w:tcPr>
            <w:tcW w:w="943" w:type="dxa"/>
            <w:shd w:val="clear" w:color="auto" w:fill="DBE5F1" w:themeFill="accent1" w:themeFillTint="33"/>
            <w:noWrap/>
            <w:vAlign w:val="bottom"/>
            <w:hideMark/>
          </w:tcPr>
          <w:p w14:paraId="133E4656" w14:textId="77777777" w:rsidR="00721EE1" w:rsidRPr="003D6718" w:rsidRDefault="00721EE1" w:rsidP="00721EE1">
            <w:pPr>
              <w:jc w:val="center"/>
              <w:rPr>
                <w:rFonts w:cs="Arial"/>
                <w:color w:val="000000"/>
                <w:sz w:val="22"/>
                <w:szCs w:val="22"/>
              </w:rPr>
            </w:pPr>
            <w:r w:rsidRPr="003D6718">
              <w:rPr>
                <w:rFonts w:cs="Arial"/>
                <w:color w:val="000000"/>
                <w:sz w:val="22"/>
                <w:szCs w:val="22"/>
              </w:rPr>
              <w:t>SCE</w:t>
            </w:r>
          </w:p>
        </w:tc>
      </w:tr>
    </w:tbl>
    <w:p w14:paraId="103F2D87" w14:textId="77777777" w:rsidR="00FE5E95" w:rsidRDefault="00FE5E95" w:rsidP="00FD6122"/>
    <w:p w14:paraId="62C2420C" w14:textId="77777777" w:rsidR="00A97217" w:rsidRDefault="00A968EA" w:rsidP="00FE5E95">
      <w:r w:rsidRPr="002B03D2">
        <w:t>Fiberglass crossarm properties shall be obtained either from:</w:t>
      </w:r>
    </w:p>
    <w:p w14:paraId="516CB46E" w14:textId="77777777" w:rsidR="00A97217" w:rsidRDefault="006A68D6" w:rsidP="00A97217">
      <w:pPr>
        <w:pStyle w:val="ListParagraph"/>
        <w:numPr>
          <w:ilvl w:val="0"/>
          <w:numId w:val="33"/>
        </w:numPr>
      </w:pPr>
      <w:r w:rsidRPr="002B03D2">
        <w:fldChar w:fldCharType="begin"/>
      </w:r>
      <w:r w:rsidRPr="002B03D2">
        <w:instrText xml:space="preserve"> REF _Ref402530035 \h </w:instrText>
      </w:r>
      <w:r w:rsidR="00C674BB" w:rsidRPr="002B03D2">
        <w:instrText xml:space="preserve"> \* MERGEFORMAT </w:instrText>
      </w:r>
      <w:r w:rsidRPr="002B03D2">
        <w:fldChar w:fldCharType="separate"/>
      </w:r>
      <w:r w:rsidR="00662B94">
        <w:t>APPENDIX J: Fiberglass Crossarm Properties</w:t>
      </w:r>
      <w:r w:rsidRPr="002B03D2">
        <w:fldChar w:fldCharType="end"/>
      </w:r>
    </w:p>
    <w:p w14:paraId="5252B348" w14:textId="77777777" w:rsidR="00DE3F4F" w:rsidRDefault="00A97217" w:rsidP="00A97217">
      <w:pPr>
        <w:pStyle w:val="ListParagraph"/>
        <w:numPr>
          <w:ilvl w:val="0"/>
          <w:numId w:val="33"/>
        </w:numPr>
      </w:pPr>
      <w:r>
        <w:t>C</w:t>
      </w:r>
      <w:r w:rsidR="00A968EA" w:rsidRPr="002B03D2">
        <w:t xml:space="preserve">ontacting the manufacturer </w:t>
      </w:r>
      <w:r w:rsidR="00FE5E95" w:rsidRPr="002B03D2">
        <w:t xml:space="preserve">to obtain </w:t>
      </w:r>
      <w:r w:rsidR="00A968EA" w:rsidRPr="002B03D2">
        <w:t xml:space="preserve">the </w:t>
      </w:r>
      <w:r w:rsidR="00FE5E95" w:rsidRPr="002B03D2">
        <w:t xml:space="preserve">material </w:t>
      </w:r>
      <w:r>
        <w:t>properties</w:t>
      </w:r>
    </w:p>
    <w:p w14:paraId="49B4AA65" w14:textId="77777777" w:rsidR="007C4962" w:rsidRDefault="007C4962">
      <w:pPr>
        <w:jc w:val="left"/>
      </w:pPr>
      <w:r>
        <w:br w:type="page"/>
      </w:r>
    </w:p>
    <w:p w14:paraId="32F9CB58" w14:textId="77777777" w:rsidR="006D399E" w:rsidRDefault="006D399E" w:rsidP="00FD6122">
      <w:pPr>
        <w:pStyle w:val="Heading3"/>
      </w:pPr>
      <w:r>
        <w:t>Measurement and Data Collection</w:t>
      </w:r>
    </w:p>
    <w:p w14:paraId="33FAC2F7" w14:textId="77777777" w:rsidR="00FD6122" w:rsidRDefault="00FD6122" w:rsidP="00FD6122"/>
    <w:p w14:paraId="361648F6" w14:textId="77777777" w:rsidR="00FE5E95" w:rsidRDefault="00FE5E95" w:rsidP="00FE5E95">
      <w:r>
        <w:t xml:space="preserve">Crossarms </w:t>
      </w:r>
      <w:r w:rsidR="0072445A">
        <w:t>shall</w:t>
      </w:r>
      <w:r>
        <w:t xml:space="preserve"> be identified in the field as wood</w:t>
      </w:r>
      <w:r w:rsidR="0072445A">
        <w:t>,</w:t>
      </w:r>
      <w:r>
        <w:t xml:space="preserve"> </w:t>
      </w:r>
      <w:r w:rsidR="0072445A">
        <w:t>composite/fiberglass or</w:t>
      </w:r>
      <w:r>
        <w:t xml:space="preserve"> steel. Typically wood arms are found on wood poles, but some composite/fiberglass poles have had fiberglass arms replaced with wood arms.</w:t>
      </w:r>
      <w:r w:rsidR="0072445A">
        <w:t xml:space="preserve"> </w:t>
      </w:r>
    </w:p>
    <w:p w14:paraId="0FF9C6EF" w14:textId="77777777" w:rsidR="00FE5E95" w:rsidRDefault="00FE5E95" w:rsidP="00FE5E95"/>
    <w:p w14:paraId="7C516FD3" w14:textId="77777777" w:rsidR="002B03D2" w:rsidRDefault="00FE5E95" w:rsidP="00FE5E95">
      <w:r>
        <w:t xml:space="preserve">Crossarm size </w:t>
      </w:r>
      <w:r w:rsidR="002B03D2">
        <w:t>shall</w:t>
      </w:r>
      <w:r>
        <w:t xml:space="preserve"> be determined in the field </w:t>
      </w:r>
      <w:r w:rsidR="002B03D2">
        <w:t xml:space="preserve">by one of two </w:t>
      </w:r>
      <w:r>
        <w:t>methods.</w:t>
      </w:r>
    </w:p>
    <w:p w14:paraId="5B3BE9E9" w14:textId="77777777" w:rsidR="002B03D2" w:rsidRDefault="002B03D2" w:rsidP="002B03D2">
      <w:pPr>
        <w:pStyle w:val="ListParagraph"/>
        <w:numPr>
          <w:ilvl w:val="0"/>
          <w:numId w:val="29"/>
        </w:numPr>
      </w:pPr>
      <w:r>
        <w:t>M</w:t>
      </w:r>
      <w:r w:rsidR="0072445A">
        <w:t>easure from the ground with a laser or booking wheel.</w:t>
      </w:r>
    </w:p>
    <w:p w14:paraId="24897E04" w14:textId="77777777" w:rsidR="00122F85" w:rsidRDefault="002B03D2" w:rsidP="00122F85">
      <w:pPr>
        <w:pStyle w:val="ListParagraph"/>
        <w:numPr>
          <w:ilvl w:val="0"/>
          <w:numId w:val="29"/>
        </w:numPr>
      </w:pPr>
      <w:r>
        <w:t>A</w:t>
      </w:r>
      <w:r w:rsidR="0072445A">
        <w:t xml:space="preserve">pproximate the size </w:t>
      </w:r>
      <w:r w:rsidR="00FE5E95">
        <w:t>based on the how much wood is on the arm relative to the crossarm</w:t>
      </w:r>
      <w:r w:rsidR="0072445A">
        <w:t xml:space="preserve"> brace.</w:t>
      </w:r>
    </w:p>
    <w:p w14:paraId="49B42848" w14:textId="77777777" w:rsidR="00122F85" w:rsidRDefault="00122F85">
      <w:pPr>
        <w:jc w:val="left"/>
      </w:pPr>
    </w:p>
    <w:p w14:paraId="1F7A4147" w14:textId="77777777" w:rsidR="00122F85" w:rsidRPr="002C6C20" w:rsidRDefault="00122F85" w:rsidP="00122F85">
      <w:pPr>
        <w:pStyle w:val="Heading3"/>
      </w:pPr>
      <w:r w:rsidRPr="002C6C20">
        <w:t>Condition Assessment</w:t>
      </w:r>
    </w:p>
    <w:p w14:paraId="30270295" w14:textId="77777777" w:rsidR="00122F85" w:rsidRPr="00846275" w:rsidRDefault="00122F85" w:rsidP="00122F85">
      <w:r>
        <w:t>When crossarms are found to be damaged, the damage shall be accounted for in the pole loading calculation.</w:t>
      </w:r>
    </w:p>
    <w:p w14:paraId="639AD409" w14:textId="77777777" w:rsidR="00122F85" w:rsidRDefault="00122F85">
      <w:pPr>
        <w:jc w:val="left"/>
      </w:pPr>
    </w:p>
    <w:p w14:paraId="45C5492B" w14:textId="77777777" w:rsidR="003D6718" w:rsidRDefault="003D6718">
      <w:pPr>
        <w:jc w:val="left"/>
      </w:pPr>
      <w:r>
        <w:br w:type="page"/>
      </w:r>
    </w:p>
    <w:p w14:paraId="3C94BFAD" w14:textId="77777777" w:rsidR="006D399E" w:rsidRDefault="001B7989" w:rsidP="00FD6122">
      <w:pPr>
        <w:pStyle w:val="Heading1"/>
      </w:pPr>
      <w:bookmarkStart w:id="81" w:name="_Toc431196132"/>
      <w:r>
        <w:rPr>
          <w:caps w:val="0"/>
        </w:rPr>
        <w:t>WIRES</w:t>
      </w:r>
      <w:bookmarkEnd w:id="81"/>
    </w:p>
    <w:p w14:paraId="318A2D82" w14:textId="77777777" w:rsidR="006D399E" w:rsidRDefault="006D399E" w:rsidP="00893ABA">
      <w:pPr>
        <w:pStyle w:val="Heading2"/>
      </w:pPr>
      <w:bookmarkStart w:id="82" w:name="_Toc431196133"/>
      <w:r>
        <w:t>Electrical Wires</w:t>
      </w:r>
      <w:bookmarkEnd w:id="82"/>
    </w:p>
    <w:p w14:paraId="1D00B004" w14:textId="77777777" w:rsidR="006D399E" w:rsidRDefault="006D399E" w:rsidP="00893ABA">
      <w:pPr>
        <w:pStyle w:val="Heading3"/>
      </w:pPr>
      <w:r>
        <w:t>Physical Properties</w:t>
      </w:r>
    </w:p>
    <w:p w14:paraId="3E6D507C" w14:textId="77777777" w:rsidR="004B50D7" w:rsidRDefault="005A2E20" w:rsidP="004B50D7">
      <w:r w:rsidRPr="00FA55D7">
        <w:rPr>
          <w:color w:val="000000" w:themeColor="text1"/>
        </w:rPr>
        <w:t>SCE’s</w:t>
      </w:r>
      <w:r w:rsidR="00675328">
        <w:t xml:space="preserve"> </w:t>
      </w:r>
      <w:r w:rsidR="004C5A36">
        <w:t xml:space="preserve">Southwire material properties </w:t>
      </w:r>
      <w:r w:rsidR="00300A5A">
        <w:t xml:space="preserve">shall be used </w:t>
      </w:r>
      <w:r w:rsidR="004C5A36">
        <w:t>for wire</w:t>
      </w:r>
      <w:r w:rsidR="00300A5A">
        <w:t xml:space="preserve"> properties</w:t>
      </w:r>
      <w:r w:rsidR="004C5A36">
        <w:t>.</w:t>
      </w:r>
    </w:p>
    <w:p w14:paraId="02B58662" w14:textId="77777777" w:rsidR="004B50D7" w:rsidRPr="004B50D7" w:rsidRDefault="004B50D7" w:rsidP="004B50D7"/>
    <w:p w14:paraId="08F10F35" w14:textId="77777777" w:rsidR="00987333" w:rsidRDefault="00E62598" w:rsidP="00874E35">
      <w:r>
        <w:t>Reference the following for properties:</w:t>
      </w:r>
    </w:p>
    <w:p w14:paraId="22E1212D" w14:textId="77777777" w:rsidR="00874E35" w:rsidRDefault="00874E35" w:rsidP="00874E35"/>
    <w:p w14:paraId="31C2794E" w14:textId="77777777" w:rsidR="00893ABA" w:rsidRDefault="00A72A60" w:rsidP="00D71256">
      <w:pPr>
        <w:pStyle w:val="ListParagraph"/>
        <w:numPr>
          <w:ilvl w:val="0"/>
          <w:numId w:val="14"/>
        </w:numPr>
      </w:pPr>
      <w:r>
        <w:fldChar w:fldCharType="begin"/>
      </w:r>
      <w:r>
        <w:instrText xml:space="preserve"> REF _Ref395617966 \h </w:instrText>
      </w:r>
      <w:r>
        <w:fldChar w:fldCharType="separate"/>
      </w:r>
      <w:r w:rsidR="00662B94">
        <w:t>APPENDIX B: SCE Wire Library</w:t>
      </w:r>
      <w:r>
        <w:fldChar w:fldCharType="end"/>
      </w:r>
    </w:p>
    <w:p w14:paraId="0CB4783F" w14:textId="77777777" w:rsidR="00C13E28" w:rsidRDefault="001C5725" w:rsidP="00D71256">
      <w:pPr>
        <w:pStyle w:val="ListParagraph"/>
        <w:numPr>
          <w:ilvl w:val="1"/>
          <w:numId w:val="14"/>
        </w:numPr>
      </w:pPr>
      <w:r>
        <w:t>SCE</w:t>
      </w:r>
      <w:r w:rsidR="00C13E28" w:rsidRPr="00C13E28">
        <w:t xml:space="preserve">’s Wire library consists of weighted averages of MOE </w:t>
      </w:r>
      <w:r w:rsidR="002C5587">
        <w:t>and</w:t>
      </w:r>
      <w:r w:rsidR="00C13E28" w:rsidRPr="00C13E28">
        <w:t xml:space="preserve"> Expansion Coefficient for both steel and aluminum based on Southwire properties for those materials.</w:t>
      </w:r>
    </w:p>
    <w:p w14:paraId="0275CEFC" w14:textId="77777777" w:rsidR="00C13E28" w:rsidRPr="00893ABA" w:rsidRDefault="00C13E28" w:rsidP="00893ABA"/>
    <w:p w14:paraId="7C925D51" w14:textId="77777777" w:rsidR="006D399E" w:rsidRDefault="006D399E" w:rsidP="00893ABA">
      <w:pPr>
        <w:pStyle w:val="Heading3"/>
      </w:pPr>
      <w:r>
        <w:t>Measurement and Data Collection</w:t>
      </w:r>
    </w:p>
    <w:p w14:paraId="1612E4BA" w14:textId="77777777" w:rsidR="00217302" w:rsidRDefault="007474EE" w:rsidP="00282EC6">
      <w:r>
        <w:fldChar w:fldCharType="begin"/>
      </w:r>
      <w:r>
        <w:instrText xml:space="preserve"> REF _Ref403116423 \h </w:instrText>
      </w:r>
      <w:r>
        <w:fldChar w:fldCharType="separate"/>
      </w:r>
      <w:r w:rsidR="00662B94">
        <w:t xml:space="preserve">Figure </w:t>
      </w:r>
      <w:r w:rsidR="00662B94">
        <w:rPr>
          <w:noProof/>
        </w:rPr>
        <w:t>7</w:t>
      </w:r>
      <w:r w:rsidR="00662B94">
        <w:noBreakHyphen/>
      </w:r>
      <w:r w:rsidR="00662B94">
        <w:rPr>
          <w:noProof/>
        </w:rPr>
        <w:t>1</w:t>
      </w:r>
      <w:r>
        <w:fldChar w:fldCharType="end"/>
      </w:r>
      <w:r>
        <w:t xml:space="preserve"> </w:t>
      </w:r>
      <w:r w:rsidR="0035232D">
        <w:t xml:space="preserve">is provided as an aid to </w:t>
      </w:r>
      <w:r w:rsidR="00315412">
        <w:t>I</w:t>
      </w:r>
      <w:r w:rsidR="0035232D">
        <w:t xml:space="preserve">nspectors to </w:t>
      </w:r>
      <w:r w:rsidR="00875DDA">
        <w:t>determine</w:t>
      </w:r>
      <w:r w:rsidR="0035232D">
        <w:t xml:space="preserve"> overhead wire sizes. </w:t>
      </w:r>
      <w:r w:rsidR="0092281A">
        <w:t>The diameters stated are approximate</w:t>
      </w:r>
      <w:r w:rsidR="0035232D">
        <w:t>.</w:t>
      </w:r>
    </w:p>
    <w:p w14:paraId="6DDD82EB" w14:textId="48AE391B" w:rsidR="007474EE" w:rsidRDefault="007474EE" w:rsidP="007474EE">
      <w:pPr>
        <w:pStyle w:val="Caption"/>
        <w:keepNext/>
      </w:pPr>
      <w:bookmarkStart w:id="83" w:name="_Ref403116423"/>
      <w:r>
        <w:t xml:space="preserve">Figure </w:t>
      </w:r>
      <w:r w:rsidR="00525018">
        <w:fldChar w:fldCharType="begin"/>
      </w:r>
      <w:r w:rsidR="00525018">
        <w:instrText xml:space="preserve"> STYLEREF 1 \s </w:instrText>
      </w:r>
      <w:r w:rsidR="00525018">
        <w:fldChar w:fldCharType="separate"/>
      </w:r>
      <w:r w:rsidR="00B362BC">
        <w:rPr>
          <w:noProof/>
        </w:rPr>
        <w:t>7</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1</w:t>
      </w:r>
      <w:r w:rsidR="00525018">
        <w:rPr>
          <w:noProof/>
        </w:rPr>
        <w:fldChar w:fldCharType="end"/>
      </w:r>
      <w:bookmarkEnd w:id="83"/>
      <w:r>
        <w:t>: Overhead Wire Sizes</w:t>
      </w:r>
    </w:p>
    <w:p w14:paraId="65F458EC" w14:textId="77777777" w:rsidR="007474EE" w:rsidRDefault="007474EE" w:rsidP="00282EC6">
      <w:r>
        <w:rPr>
          <w:noProof/>
        </w:rPr>
        <w:drawing>
          <wp:inline distT="0" distB="0" distL="0" distR="0" wp14:anchorId="50CB613D" wp14:editId="255E3322">
            <wp:extent cx="3277573" cy="2523793"/>
            <wp:effectExtent l="19050" t="19050" r="18415"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watzjt\PAR Work Folder\Joint Pole\PLM Document\Wires\Wire Sizes.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77573" cy="2523793"/>
                    </a:xfrm>
                    <a:prstGeom prst="rect">
                      <a:avLst/>
                    </a:prstGeom>
                    <a:noFill/>
                    <a:ln>
                      <a:solidFill>
                        <a:schemeClr val="tx1"/>
                      </a:solidFill>
                    </a:ln>
                  </pic:spPr>
                </pic:pic>
              </a:graphicData>
            </a:graphic>
          </wp:inline>
        </w:drawing>
      </w:r>
    </w:p>
    <w:p w14:paraId="6A0430C5" w14:textId="77777777" w:rsidR="007474EE" w:rsidRDefault="007474EE" w:rsidP="00282EC6"/>
    <w:p w14:paraId="3DCFEA01" w14:textId="77777777" w:rsidR="007474EE" w:rsidRDefault="007474EE" w:rsidP="00282EC6">
      <w:r>
        <w:t>Wire type and size shall be determined using the following resources:</w:t>
      </w:r>
    </w:p>
    <w:p w14:paraId="6C510C8A" w14:textId="77777777" w:rsidR="00A45601" w:rsidRPr="004D4DDF" w:rsidRDefault="00A45601" w:rsidP="006862F9">
      <w:pPr>
        <w:pStyle w:val="ListParagraph"/>
        <w:ind w:left="920"/>
      </w:pPr>
    </w:p>
    <w:p w14:paraId="7C5B04B6" w14:textId="77777777" w:rsidR="004D4DDF" w:rsidRDefault="004D4DDF" w:rsidP="00342400">
      <w:pPr>
        <w:pStyle w:val="ListParagraph"/>
        <w:numPr>
          <w:ilvl w:val="0"/>
          <w:numId w:val="16"/>
        </w:numPr>
      </w:pPr>
      <w:r w:rsidRPr="004D4DDF">
        <w:t>Wire Identification</w:t>
      </w:r>
    </w:p>
    <w:p w14:paraId="4AD0C09D" w14:textId="77777777" w:rsidR="009471AD" w:rsidRDefault="0044610B" w:rsidP="0044610B">
      <w:pPr>
        <w:pStyle w:val="ListParagraph"/>
        <w:numPr>
          <w:ilvl w:val="1"/>
          <w:numId w:val="16"/>
        </w:numPr>
      </w:pPr>
      <w:r>
        <w:t xml:space="preserve">See </w:t>
      </w:r>
      <w:r>
        <w:fldChar w:fldCharType="begin"/>
      </w:r>
      <w:r>
        <w:instrText xml:space="preserve"> REF _Ref403041392 \h </w:instrText>
      </w:r>
      <w:r>
        <w:fldChar w:fldCharType="separate"/>
      </w:r>
      <w:r w:rsidR="00662B94">
        <w:t>APPENDIX K: Wire Identification</w:t>
      </w:r>
      <w:r>
        <w:fldChar w:fldCharType="end"/>
      </w:r>
      <w:r>
        <w:t xml:space="preserve"> for pictures of ACSR</w:t>
      </w:r>
      <w:r w:rsidR="00BF4411">
        <w:t xml:space="preserve"> and </w:t>
      </w:r>
      <w:r w:rsidR="00C34F76">
        <w:t>c</w:t>
      </w:r>
      <w:r w:rsidR="00BF4411">
        <w:t>opper</w:t>
      </w:r>
      <w:r w:rsidR="009471AD">
        <w:t>:</w:t>
      </w:r>
    </w:p>
    <w:p w14:paraId="457A22AC" w14:textId="77777777" w:rsidR="009471AD" w:rsidRDefault="00BF4411" w:rsidP="009471AD">
      <w:pPr>
        <w:pStyle w:val="ListParagraph"/>
        <w:numPr>
          <w:ilvl w:val="2"/>
          <w:numId w:val="16"/>
        </w:numPr>
      </w:pPr>
      <w:r>
        <w:t xml:space="preserve">ACSR </w:t>
      </w:r>
      <w:r w:rsidR="009471AD">
        <w:t>W</w:t>
      </w:r>
      <w:r w:rsidR="0044610B">
        <w:t>ire</w:t>
      </w:r>
      <w:r w:rsidR="00C76423">
        <w:t>s</w:t>
      </w:r>
      <w:r w:rsidR="0044610B">
        <w:t xml:space="preserve"> commonly used for Primary</w:t>
      </w:r>
      <w:r w:rsidR="009471AD">
        <w:t xml:space="preserve"> and rarely for </w:t>
      </w:r>
      <w:r w:rsidR="00AE321E">
        <w:t>S</w:t>
      </w:r>
      <w:r w:rsidR="009471AD">
        <w:t xml:space="preserve">econdary. </w:t>
      </w:r>
      <w:r w:rsidR="0044610B">
        <w:t>Standard sizes are 653, 336 and 1/0</w:t>
      </w:r>
      <w:r w:rsidR="009471AD">
        <w:t>.</w:t>
      </w:r>
    </w:p>
    <w:p w14:paraId="7990FFF1" w14:textId="77777777" w:rsidR="0044610B" w:rsidRDefault="00BF4411" w:rsidP="009471AD">
      <w:pPr>
        <w:pStyle w:val="ListParagraph"/>
        <w:numPr>
          <w:ilvl w:val="2"/>
          <w:numId w:val="16"/>
        </w:numPr>
      </w:pPr>
      <w:r>
        <w:t xml:space="preserve">ACSR </w:t>
      </w:r>
      <w:r w:rsidR="00AE321E">
        <w:t>Wires commonly used for S</w:t>
      </w:r>
      <w:r w:rsidR="00C76423">
        <w:t>econdary</w:t>
      </w:r>
      <w:r w:rsidR="0083649F">
        <w:t xml:space="preserve">, but can be used for </w:t>
      </w:r>
      <w:r w:rsidR="00AE321E">
        <w:t>S</w:t>
      </w:r>
      <w:r w:rsidR="0083649F">
        <w:t>ervice</w:t>
      </w:r>
      <w:r w:rsidR="00C76423">
        <w:t>.</w:t>
      </w:r>
    </w:p>
    <w:p w14:paraId="4AB7AA20" w14:textId="77777777" w:rsidR="00C76423" w:rsidRDefault="00BF4411" w:rsidP="009471AD">
      <w:pPr>
        <w:pStyle w:val="ListParagraph"/>
        <w:numPr>
          <w:ilvl w:val="2"/>
          <w:numId w:val="16"/>
        </w:numPr>
      </w:pPr>
      <w:r>
        <w:t xml:space="preserve">ACSR </w:t>
      </w:r>
      <w:r w:rsidR="00C76423">
        <w:t xml:space="preserve">Wires commonly used for </w:t>
      </w:r>
      <w:r w:rsidR="00AE321E">
        <w:t>S</w:t>
      </w:r>
      <w:r w:rsidR="00C76423">
        <w:t xml:space="preserve">econdary and </w:t>
      </w:r>
      <w:r w:rsidR="00AE321E">
        <w:t>S</w:t>
      </w:r>
      <w:r w:rsidR="00C76423">
        <w:t>ervice.</w:t>
      </w:r>
    </w:p>
    <w:p w14:paraId="030664EC" w14:textId="77777777" w:rsidR="00BF4411" w:rsidRDefault="00BF4411" w:rsidP="009471AD">
      <w:pPr>
        <w:pStyle w:val="ListParagraph"/>
        <w:numPr>
          <w:ilvl w:val="2"/>
          <w:numId w:val="16"/>
        </w:numPr>
      </w:pPr>
      <w:r>
        <w:t>Copper Wires used for Primary and Secondary</w:t>
      </w:r>
      <w:r w:rsidR="00022758">
        <w:t xml:space="preserve">. Typically used near coastal areas to minimize corrosion. Standard sizes are #6, #4, #2, 2/0 </w:t>
      </w:r>
      <w:r w:rsidR="006F1F44">
        <w:t>and</w:t>
      </w:r>
      <w:r w:rsidR="00022758">
        <w:t xml:space="preserve"> 4/0.</w:t>
      </w:r>
    </w:p>
    <w:p w14:paraId="275A564D" w14:textId="77777777" w:rsidR="00893ABA" w:rsidRPr="000672F1" w:rsidRDefault="00D346F4" w:rsidP="007F6615">
      <w:pPr>
        <w:pStyle w:val="ListParagraph"/>
        <w:numPr>
          <w:ilvl w:val="1"/>
          <w:numId w:val="16"/>
        </w:numPr>
      </w:pPr>
      <w:r w:rsidRPr="000672F1">
        <w:t>Ref</w:t>
      </w:r>
      <w:r w:rsidR="000672F1" w:rsidRPr="000672F1">
        <w:t xml:space="preserve">erence </w:t>
      </w:r>
      <w:r w:rsidR="000672F1" w:rsidRPr="000672F1">
        <w:fldChar w:fldCharType="begin"/>
      </w:r>
      <w:r w:rsidR="000672F1" w:rsidRPr="000672F1">
        <w:instrText xml:space="preserve"> REF _Ref395617966 \h </w:instrText>
      </w:r>
      <w:r w:rsidR="000672F1" w:rsidRPr="000672F1">
        <w:fldChar w:fldCharType="separate"/>
      </w:r>
      <w:r w:rsidR="00662B94">
        <w:t>APPENDIX B: SCE Wire Library</w:t>
      </w:r>
      <w:r w:rsidR="000672F1" w:rsidRPr="000672F1">
        <w:fldChar w:fldCharType="end"/>
      </w:r>
      <w:r w:rsidR="000672F1" w:rsidRPr="000672F1">
        <w:t xml:space="preserve"> and </w:t>
      </w:r>
      <w:r w:rsidR="000672F1" w:rsidRPr="000672F1">
        <w:fldChar w:fldCharType="begin"/>
      </w:r>
      <w:r w:rsidR="000672F1" w:rsidRPr="000672F1">
        <w:instrText xml:space="preserve"> REF _Ref395618008 \h </w:instrText>
      </w:r>
      <w:r w:rsidR="000672F1" w:rsidRPr="000672F1">
        <w:fldChar w:fldCharType="separate"/>
      </w:r>
      <w:r w:rsidR="00662B94">
        <w:t>APPENDIX C: LADWP Wire Library</w:t>
      </w:r>
      <w:r w:rsidR="000672F1" w:rsidRPr="000672F1">
        <w:fldChar w:fldCharType="end"/>
      </w:r>
    </w:p>
    <w:p w14:paraId="4FAD9407" w14:textId="77777777" w:rsidR="00C34F76" w:rsidRDefault="00A45601" w:rsidP="007F6615">
      <w:pPr>
        <w:pStyle w:val="ListParagraph"/>
        <w:numPr>
          <w:ilvl w:val="1"/>
          <w:numId w:val="16"/>
        </w:numPr>
      </w:pPr>
      <w:r w:rsidRPr="000672F1">
        <w:t xml:space="preserve">Call the </w:t>
      </w:r>
      <w:r w:rsidR="00536AE4" w:rsidRPr="000672F1">
        <w:t>Joint O</w:t>
      </w:r>
      <w:r w:rsidRPr="000672F1">
        <w:t>wner</w:t>
      </w:r>
    </w:p>
    <w:p w14:paraId="5114A908" w14:textId="77777777" w:rsidR="009471AD" w:rsidRDefault="00C34F76" w:rsidP="007F6615">
      <w:pPr>
        <w:pStyle w:val="ListParagraph"/>
        <w:numPr>
          <w:ilvl w:val="1"/>
          <w:numId w:val="16"/>
        </w:numPr>
      </w:pPr>
      <w:r>
        <w:t xml:space="preserve">See </w:t>
      </w:r>
      <w:r w:rsidR="00186551">
        <w:fldChar w:fldCharType="begin"/>
      </w:r>
      <w:r w:rsidR="00186551">
        <w:instrText xml:space="preserve"> REF _Ref403119941 \h </w:instrText>
      </w:r>
      <w:r w:rsidR="00186551">
        <w:fldChar w:fldCharType="separate"/>
      </w:r>
      <w:r w:rsidR="00662B94">
        <w:t>APPENDIX L: Connectors, Clamps and Preforms</w:t>
      </w:r>
      <w:r w:rsidR="00186551">
        <w:fldChar w:fldCharType="end"/>
      </w:r>
      <w:r w:rsidR="00186551">
        <w:t xml:space="preserve"> for pictures</w:t>
      </w:r>
      <w:r w:rsidR="006E2CAC">
        <w:t xml:space="preserve"> associated with ACSR and copper wire.</w:t>
      </w:r>
    </w:p>
    <w:p w14:paraId="20A5859A" w14:textId="77777777" w:rsidR="00D346F4" w:rsidRDefault="0053148F" w:rsidP="007F6615">
      <w:pPr>
        <w:pStyle w:val="ListParagraph"/>
        <w:numPr>
          <w:ilvl w:val="1"/>
          <w:numId w:val="16"/>
        </w:numPr>
      </w:pPr>
      <w:r>
        <w:t xml:space="preserve">See </w:t>
      </w:r>
      <w:r w:rsidR="004904C1">
        <w:fldChar w:fldCharType="begin"/>
      </w:r>
      <w:r w:rsidR="004904C1">
        <w:instrText xml:space="preserve"> REF _Ref405444835 \h </w:instrText>
      </w:r>
      <w:r w:rsidR="004904C1">
        <w:fldChar w:fldCharType="separate"/>
      </w:r>
      <w:r w:rsidR="00662B94">
        <w:t>APPENDIX Q: Common Pole Attachment Dimensions</w:t>
      </w:r>
      <w:r w:rsidR="004904C1">
        <w:fldChar w:fldCharType="end"/>
      </w:r>
      <w:r w:rsidR="004904C1">
        <w:t xml:space="preserve"> </w:t>
      </w:r>
      <w:r>
        <w:t>to aid in determining wire size.</w:t>
      </w:r>
    </w:p>
    <w:p w14:paraId="03CF0C38" w14:textId="77777777" w:rsidR="007F6615" w:rsidRDefault="007F6615" w:rsidP="007F6615">
      <w:pPr>
        <w:ind w:left="1280"/>
      </w:pPr>
    </w:p>
    <w:p w14:paraId="77E62150" w14:textId="4FAF2C81" w:rsidR="007F6615" w:rsidRDefault="007F6615" w:rsidP="007F6615">
      <w:pPr>
        <w:pStyle w:val="ListParagraph"/>
        <w:numPr>
          <w:ilvl w:val="0"/>
          <w:numId w:val="16"/>
        </w:numPr>
      </w:pPr>
      <w:r>
        <w:t>Establishing Wire End Points</w:t>
      </w:r>
    </w:p>
    <w:p w14:paraId="5170D997" w14:textId="664EE3F1" w:rsidR="007F6615" w:rsidRDefault="007F6615" w:rsidP="007274D8">
      <w:r>
        <w:t>Service Bundling Methodology: Cable and phone services shall be bundled to the same wire end point as electrical services when all services are attached to the same building. When cable and phone services are attached to a building that does not have electrical services, the cable and phone services shall be bundled to a common wire end point at the furthest communication span length. Service bundling applies to services that are not lashed to a messenger.</w:t>
      </w:r>
      <w:r w:rsidR="007274D8" w:rsidRPr="007274D8">
        <w:t xml:space="preserve"> </w:t>
      </w:r>
      <w:r w:rsidR="007274D8">
        <w:t>(See</w:t>
      </w:r>
      <w:r w:rsidR="00975809">
        <w:t xml:space="preserve"> example diagram in</w:t>
      </w:r>
      <w:r w:rsidR="007274D8">
        <w:t xml:space="preserve"> </w:t>
      </w:r>
      <w:r w:rsidR="007274D8">
        <w:fldChar w:fldCharType="begin"/>
      </w:r>
      <w:r w:rsidR="007274D8">
        <w:instrText xml:space="preserve"> REF _Ref405383276 \h </w:instrText>
      </w:r>
      <w:r w:rsidR="007274D8">
        <w:fldChar w:fldCharType="separate"/>
      </w:r>
      <w:r w:rsidR="007274D8">
        <w:t>APPENDIX P: Measurement Point Attributes</w:t>
      </w:r>
      <w:r w:rsidR="007274D8">
        <w:fldChar w:fldCharType="end"/>
      </w:r>
      <w:r w:rsidR="007274D8">
        <w:t>)</w:t>
      </w:r>
    </w:p>
    <w:p w14:paraId="09033BCA" w14:textId="77777777" w:rsidR="00893ABA" w:rsidRPr="00893ABA" w:rsidRDefault="00893ABA" w:rsidP="00893ABA"/>
    <w:p w14:paraId="5C197BDD" w14:textId="77777777" w:rsidR="006D399E" w:rsidRDefault="006D399E" w:rsidP="00893ABA">
      <w:pPr>
        <w:pStyle w:val="Heading2"/>
      </w:pPr>
      <w:bookmarkStart w:id="84" w:name="_Toc431196134"/>
      <w:r>
        <w:t>Communication Wires</w:t>
      </w:r>
      <w:bookmarkEnd w:id="84"/>
    </w:p>
    <w:p w14:paraId="58B1B210" w14:textId="77777777" w:rsidR="006D399E" w:rsidRDefault="006D399E" w:rsidP="00893ABA">
      <w:pPr>
        <w:pStyle w:val="Heading3"/>
      </w:pPr>
      <w:r>
        <w:t>Physical Properties</w:t>
      </w:r>
    </w:p>
    <w:p w14:paraId="3408F56B" w14:textId="77777777" w:rsidR="00196054" w:rsidRDefault="00196054" w:rsidP="00007F82"/>
    <w:p w14:paraId="56BBC909" w14:textId="77777777" w:rsidR="00007F82" w:rsidRDefault="00CF3771" w:rsidP="00007F82">
      <w:r>
        <w:t xml:space="preserve">The properties in the </w:t>
      </w:r>
      <w:r w:rsidR="008744C5">
        <w:t xml:space="preserve">following tables </w:t>
      </w:r>
      <w:r>
        <w:t xml:space="preserve">shall be used </w:t>
      </w:r>
      <w:r w:rsidR="008744C5">
        <w:t>for commun</w:t>
      </w:r>
      <w:r w:rsidR="00620A3A">
        <w:t>ication wire</w:t>
      </w:r>
      <w:r w:rsidR="00196054">
        <w:t>:</w:t>
      </w:r>
    </w:p>
    <w:p w14:paraId="7D1C3CD3" w14:textId="77777777" w:rsidR="008744C5" w:rsidRPr="00007F82" w:rsidRDefault="008744C5" w:rsidP="00007F82"/>
    <w:p w14:paraId="3F5673B2" w14:textId="77777777" w:rsidR="00AD340A" w:rsidRDefault="007F22FA" w:rsidP="00D71256">
      <w:pPr>
        <w:pStyle w:val="ListParagraph"/>
        <w:numPr>
          <w:ilvl w:val="0"/>
          <w:numId w:val="15"/>
        </w:numPr>
      </w:pPr>
      <w:r>
        <w:fldChar w:fldCharType="begin"/>
      </w:r>
      <w:r>
        <w:instrText xml:space="preserve"> REF _Ref395768065 \h </w:instrText>
      </w:r>
      <w:r>
        <w:fldChar w:fldCharType="separate"/>
      </w:r>
      <w:r w:rsidR="00662B94">
        <w:t xml:space="preserve">Table </w:t>
      </w:r>
      <w:r w:rsidR="00662B94">
        <w:rPr>
          <w:noProof/>
        </w:rPr>
        <w:t>7</w:t>
      </w:r>
      <w:r w:rsidR="00662B94">
        <w:noBreakHyphen/>
      </w:r>
      <w:r w:rsidR="00662B94">
        <w:rPr>
          <w:noProof/>
        </w:rPr>
        <w:t>1</w:t>
      </w:r>
      <w:r w:rsidR="00662B94">
        <w:t>: CATV Bundle Sizes and Weights</w:t>
      </w:r>
      <w:r>
        <w:fldChar w:fldCharType="end"/>
      </w:r>
    </w:p>
    <w:p w14:paraId="72A1560B" w14:textId="77777777" w:rsidR="00326726" w:rsidRDefault="00326726" w:rsidP="00D71256">
      <w:pPr>
        <w:pStyle w:val="ListParagraph"/>
        <w:numPr>
          <w:ilvl w:val="0"/>
          <w:numId w:val="15"/>
        </w:numPr>
      </w:pPr>
      <w:r>
        <w:fldChar w:fldCharType="begin"/>
      </w:r>
      <w:r>
        <w:instrText xml:space="preserve"> REF _Ref403385639 \h </w:instrText>
      </w:r>
      <w:r>
        <w:fldChar w:fldCharType="separate"/>
      </w:r>
      <w:r w:rsidR="00662B94">
        <w:t xml:space="preserve">Table </w:t>
      </w:r>
      <w:r w:rsidR="00662B94">
        <w:rPr>
          <w:noProof/>
        </w:rPr>
        <w:t>7</w:t>
      </w:r>
      <w:r w:rsidR="00662B94">
        <w:noBreakHyphen/>
      </w:r>
      <w:r w:rsidR="00662B94">
        <w:rPr>
          <w:noProof/>
        </w:rPr>
        <w:t>2</w:t>
      </w:r>
      <w:r w:rsidR="00662B94">
        <w:t>: Telco Bundle Sizes and Weights</w:t>
      </w:r>
      <w:r>
        <w:fldChar w:fldCharType="end"/>
      </w:r>
    </w:p>
    <w:p w14:paraId="5B5C9D4D" w14:textId="3626557C" w:rsidR="00E70763" w:rsidRDefault="00E70763" w:rsidP="00E70763">
      <w:pPr>
        <w:pStyle w:val="ListParagraph"/>
        <w:numPr>
          <w:ilvl w:val="1"/>
          <w:numId w:val="15"/>
        </w:numPr>
      </w:pPr>
      <w:r>
        <w:t xml:space="preserve">Contact the owner for weight if lead wire is suspected </w:t>
      </w:r>
    </w:p>
    <w:p w14:paraId="326ED0CB" w14:textId="77777777" w:rsidR="006E588A" w:rsidRDefault="008904A2" w:rsidP="00D71256">
      <w:pPr>
        <w:pStyle w:val="ListParagraph"/>
        <w:numPr>
          <w:ilvl w:val="0"/>
          <w:numId w:val="15"/>
        </w:numPr>
      </w:pPr>
      <w:r>
        <w:fldChar w:fldCharType="begin"/>
      </w:r>
      <w:r>
        <w:instrText xml:space="preserve"> REF _Ref405184828 \h </w:instrText>
      </w:r>
      <w:r>
        <w:fldChar w:fldCharType="separate"/>
      </w:r>
      <w:r w:rsidR="00662B94">
        <w:t xml:space="preserve">Table </w:t>
      </w:r>
      <w:r w:rsidR="00662B94">
        <w:rPr>
          <w:noProof/>
        </w:rPr>
        <w:t>7</w:t>
      </w:r>
      <w:r w:rsidR="00662B94">
        <w:noBreakHyphen/>
      </w:r>
      <w:r w:rsidR="00662B94">
        <w:rPr>
          <w:noProof/>
        </w:rPr>
        <w:t>3</w:t>
      </w:r>
      <w:r w:rsidR="00662B94">
        <w:t xml:space="preserve">: </w:t>
      </w:r>
      <w:r w:rsidR="00662B94" w:rsidRPr="007C24E0">
        <w:t>Messenger Sizes and Weights</w:t>
      </w:r>
      <w:r>
        <w:fldChar w:fldCharType="end"/>
      </w:r>
    </w:p>
    <w:p w14:paraId="604CCBB1" w14:textId="77777777" w:rsidR="0079747F" w:rsidRDefault="0079747F" w:rsidP="0079747F"/>
    <w:p w14:paraId="7D2F3E3B" w14:textId="77777777" w:rsidR="00D92549" w:rsidRDefault="00D92549" w:rsidP="00D92549">
      <w:pPr>
        <w:pStyle w:val="Caption"/>
        <w:keepNext/>
      </w:pPr>
      <w:bookmarkStart w:id="85" w:name="_Ref403385174"/>
      <w:bookmarkStart w:id="86" w:name="_Ref395768065"/>
      <w:r>
        <w:t xml:space="preserve">Table </w:t>
      </w:r>
      <w:r w:rsidR="00525018">
        <w:fldChar w:fldCharType="begin"/>
      </w:r>
      <w:r w:rsidR="00525018">
        <w:instrText xml:space="preserve"> STYLEREF 1 \s </w:instrText>
      </w:r>
      <w:r w:rsidR="00525018">
        <w:fldChar w:fldCharType="separate"/>
      </w:r>
      <w:r w:rsidR="00662B94">
        <w:rPr>
          <w:noProof/>
        </w:rPr>
        <w:t>7</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1</w:t>
      </w:r>
      <w:r w:rsidR="00525018">
        <w:rPr>
          <w:noProof/>
        </w:rPr>
        <w:fldChar w:fldCharType="end"/>
      </w:r>
      <w:bookmarkEnd w:id="85"/>
      <w:r>
        <w:t xml:space="preserve">: </w:t>
      </w:r>
      <w:r w:rsidR="007F22FA">
        <w:t xml:space="preserve">CATV </w:t>
      </w:r>
      <w:r>
        <w:t>Bundle Sizes and Weights</w:t>
      </w:r>
      <w:bookmarkEnd w:id="86"/>
    </w:p>
    <w:tbl>
      <w:tblPr>
        <w:tblW w:w="2895" w:type="dxa"/>
        <w:tblInd w:w="93" w:type="dxa"/>
        <w:tblLook w:val="0600" w:firstRow="0" w:lastRow="0" w:firstColumn="0" w:lastColumn="0" w:noHBand="1" w:noVBand="1"/>
      </w:tblPr>
      <w:tblGrid>
        <w:gridCol w:w="1365"/>
        <w:gridCol w:w="1530"/>
      </w:tblGrid>
      <w:tr w:rsidR="003A7CD7" w:rsidRPr="00D92549" w14:paraId="19B2AA3C" w14:textId="77777777" w:rsidTr="003A7CD7">
        <w:trPr>
          <w:trHeight w:val="945"/>
        </w:trPr>
        <w:tc>
          <w:tcPr>
            <w:tcW w:w="1365"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18736415" w14:textId="77777777" w:rsidR="003A7CD7" w:rsidRDefault="003A7CD7" w:rsidP="00B25DBD">
            <w:pPr>
              <w:jc w:val="center"/>
              <w:rPr>
                <w:rFonts w:cs="Arial"/>
                <w:color w:val="000000"/>
                <w:sz w:val="22"/>
                <w:szCs w:val="22"/>
              </w:rPr>
            </w:pPr>
            <w:r w:rsidRPr="00D92549">
              <w:rPr>
                <w:rFonts w:cs="Arial"/>
                <w:color w:val="000000"/>
                <w:sz w:val="22"/>
                <w:szCs w:val="22"/>
              </w:rPr>
              <w:t>Coaxial Bundle</w:t>
            </w:r>
          </w:p>
          <w:p w14:paraId="1DD33CD8" w14:textId="77777777" w:rsidR="003A7CD7" w:rsidRDefault="003A7CD7" w:rsidP="00B25DBD">
            <w:pPr>
              <w:jc w:val="center"/>
              <w:rPr>
                <w:rFonts w:cs="Arial"/>
                <w:color w:val="000000"/>
                <w:sz w:val="22"/>
                <w:szCs w:val="22"/>
              </w:rPr>
            </w:pPr>
            <w:r>
              <w:rPr>
                <w:rFonts w:cs="Arial"/>
                <w:color w:val="000000"/>
                <w:sz w:val="22"/>
                <w:szCs w:val="22"/>
              </w:rPr>
              <w:t>Diameter</w:t>
            </w:r>
          </w:p>
          <w:p w14:paraId="4BD1DB52" w14:textId="77777777" w:rsidR="003A7CD7" w:rsidRPr="00D92549" w:rsidRDefault="003A7CD7" w:rsidP="00EC305C">
            <w:pPr>
              <w:jc w:val="center"/>
              <w:rPr>
                <w:rFonts w:cs="Arial"/>
                <w:color w:val="000000"/>
                <w:sz w:val="22"/>
                <w:szCs w:val="22"/>
              </w:rPr>
            </w:pPr>
            <w:r>
              <w:rPr>
                <w:rFonts w:cs="Arial"/>
                <w:color w:val="000000"/>
                <w:sz w:val="22"/>
                <w:szCs w:val="22"/>
              </w:rPr>
              <w:t>(</w:t>
            </w:r>
            <w:r w:rsidR="00EC305C">
              <w:rPr>
                <w:rFonts w:cs="Arial"/>
                <w:color w:val="000000"/>
                <w:sz w:val="22"/>
                <w:szCs w:val="22"/>
              </w:rPr>
              <w:t>i</w:t>
            </w:r>
            <w:r>
              <w:rPr>
                <w:rFonts w:cs="Arial"/>
                <w:color w:val="000000"/>
                <w:sz w:val="22"/>
                <w:szCs w:val="22"/>
              </w:rPr>
              <w:t>nch</w:t>
            </w:r>
            <w:r w:rsidR="00EC305C">
              <w:rPr>
                <w:rFonts w:cs="Arial"/>
                <w:color w:val="000000"/>
                <w:sz w:val="22"/>
                <w:szCs w:val="22"/>
              </w:rPr>
              <w:t>es</w:t>
            </w:r>
            <w:r>
              <w:rPr>
                <w:rFonts w:cs="Arial"/>
                <w:color w:val="000000"/>
                <w:sz w:val="22"/>
                <w:szCs w:val="22"/>
              </w:rPr>
              <w:t>)</w:t>
            </w:r>
          </w:p>
        </w:tc>
        <w:tc>
          <w:tcPr>
            <w:tcW w:w="1530" w:type="dxa"/>
            <w:tcBorders>
              <w:top w:val="single" w:sz="4" w:space="0" w:color="auto"/>
              <w:left w:val="nil"/>
              <w:bottom w:val="single" w:sz="4" w:space="0" w:color="auto"/>
              <w:right w:val="single" w:sz="4" w:space="0" w:color="auto"/>
            </w:tcBorders>
            <w:shd w:val="clear" w:color="000000" w:fill="C5D9F1"/>
          </w:tcPr>
          <w:p w14:paraId="4CD7C31D" w14:textId="77777777" w:rsidR="003A7CD7" w:rsidRDefault="003A7CD7" w:rsidP="003A7CD7">
            <w:pPr>
              <w:jc w:val="center"/>
              <w:rPr>
                <w:rFonts w:cs="Arial"/>
                <w:color w:val="000000"/>
                <w:sz w:val="22"/>
                <w:szCs w:val="22"/>
              </w:rPr>
            </w:pPr>
            <w:r w:rsidRPr="00A020E0">
              <w:rPr>
                <w:rFonts w:cs="Arial"/>
                <w:color w:val="000000"/>
                <w:sz w:val="22"/>
                <w:szCs w:val="22"/>
              </w:rPr>
              <w:t>Coaxial Bundle</w:t>
            </w:r>
            <w:r>
              <w:rPr>
                <w:rFonts w:cs="Arial"/>
                <w:color w:val="000000"/>
                <w:sz w:val="22"/>
                <w:szCs w:val="22"/>
              </w:rPr>
              <w:t xml:space="preserve"> Weights</w:t>
            </w:r>
          </w:p>
          <w:p w14:paraId="0C64FFB6" w14:textId="4F2BB7CE" w:rsidR="003A7CD7" w:rsidRDefault="003A7CD7" w:rsidP="003A7CD7">
            <w:pPr>
              <w:jc w:val="center"/>
              <w:rPr>
                <w:rFonts w:cs="Arial"/>
                <w:color w:val="000000"/>
                <w:sz w:val="22"/>
                <w:szCs w:val="22"/>
              </w:rPr>
            </w:pPr>
            <w:r>
              <w:rPr>
                <w:rFonts w:cs="Arial"/>
                <w:color w:val="000000"/>
                <w:sz w:val="22"/>
                <w:szCs w:val="22"/>
              </w:rPr>
              <w:t>(</w:t>
            </w:r>
            <w:r w:rsidRPr="00D92549">
              <w:rPr>
                <w:rFonts w:cs="Arial"/>
                <w:color w:val="000000"/>
                <w:sz w:val="22"/>
                <w:szCs w:val="22"/>
              </w:rPr>
              <w:t>lbs/ft</w:t>
            </w:r>
            <w:r>
              <w:rPr>
                <w:rFonts w:cs="Arial"/>
                <w:color w:val="000000"/>
                <w:sz w:val="22"/>
                <w:szCs w:val="22"/>
              </w:rPr>
              <w:t>)</w:t>
            </w:r>
            <w:r w:rsidR="00315F87">
              <w:rPr>
                <w:rFonts w:cs="Arial"/>
                <w:color w:val="000000"/>
                <w:sz w:val="22"/>
                <w:szCs w:val="22"/>
              </w:rPr>
              <w:t>*</w:t>
            </w:r>
            <w:r w:rsidRPr="00A020E0">
              <w:rPr>
                <w:rFonts w:cs="Arial"/>
                <w:color w:val="000000"/>
                <w:sz w:val="22"/>
                <w:szCs w:val="22"/>
              </w:rPr>
              <w:t xml:space="preserve"> </w:t>
            </w:r>
          </w:p>
        </w:tc>
      </w:tr>
      <w:tr w:rsidR="003A7CD7" w:rsidRPr="00D92549" w14:paraId="6A8A0F8C"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76396D5A" w14:textId="77777777" w:rsidR="003A7CD7" w:rsidRPr="00D92549" w:rsidRDefault="003A7CD7" w:rsidP="00D92549">
            <w:pPr>
              <w:jc w:val="right"/>
              <w:rPr>
                <w:rFonts w:cs="Arial"/>
                <w:color w:val="000000"/>
                <w:sz w:val="22"/>
                <w:szCs w:val="22"/>
              </w:rPr>
            </w:pPr>
            <w:r w:rsidRPr="00D92549">
              <w:rPr>
                <w:rFonts w:cs="Arial"/>
                <w:color w:val="000000"/>
                <w:sz w:val="22"/>
                <w:szCs w:val="22"/>
              </w:rPr>
              <w:t>0.75</w:t>
            </w:r>
          </w:p>
        </w:tc>
        <w:tc>
          <w:tcPr>
            <w:tcW w:w="1530" w:type="dxa"/>
            <w:tcBorders>
              <w:top w:val="single" w:sz="4" w:space="0" w:color="auto"/>
              <w:left w:val="single" w:sz="4" w:space="0" w:color="auto"/>
              <w:bottom w:val="single" w:sz="4" w:space="0" w:color="auto"/>
              <w:right w:val="single" w:sz="4" w:space="0" w:color="auto"/>
            </w:tcBorders>
            <w:shd w:val="clear" w:color="DCE6F1" w:fill="DCE6F1"/>
            <w:vAlign w:val="bottom"/>
          </w:tcPr>
          <w:p w14:paraId="14250052" w14:textId="77777777" w:rsidR="003A7CD7" w:rsidRPr="00A020E0" w:rsidRDefault="003A7CD7">
            <w:pPr>
              <w:jc w:val="right"/>
              <w:rPr>
                <w:rFonts w:cs="Arial"/>
                <w:color w:val="000000"/>
                <w:sz w:val="22"/>
                <w:szCs w:val="22"/>
              </w:rPr>
            </w:pPr>
            <w:r w:rsidRPr="00A020E0">
              <w:rPr>
                <w:rFonts w:cs="Arial"/>
                <w:color w:val="000000"/>
                <w:sz w:val="22"/>
                <w:szCs w:val="22"/>
              </w:rPr>
              <w:t>0.21</w:t>
            </w:r>
          </w:p>
        </w:tc>
      </w:tr>
      <w:tr w:rsidR="003A7CD7" w:rsidRPr="00D92549" w14:paraId="4C84BF67"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834BD2" w14:textId="77777777" w:rsidR="003A7CD7" w:rsidRPr="00D92549" w:rsidRDefault="003A7CD7" w:rsidP="00D92549">
            <w:pPr>
              <w:jc w:val="right"/>
              <w:rPr>
                <w:rFonts w:cs="Arial"/>
                <w:color w:val="000000"/>
                <w:sz w:val="22"/>
                <w:szCs w:val="22"/>
              </w:rPr>
            </w:pPr>
            <w:r>
              <w:rPr>
                <w:rFonts w:cs="Arial"/>
                <w:color w:val="000000"/>
                <w:sz w:val="22"/>
                <w:szCs w:val="22"/>
              </w:rPr>
              <w:t>1.00</w:t>
            </w:r>
          </w:p>
        </w:tc>
        <w:tc>
          <w:tcPr>
            <w:tcW w:w="1530" w:type="dxa"/>
            <w:tcBorders>
              <w:top w:val="single" w:sz="4" w:space="0" w:color="auto"/>
              <w:left w:val="single" w:sz="4" w:space="0" w:color="auto"/>
              <w:bottom w:val="single" w:sz="4" w:space="0" w:color="auto"/>
              <w:right w:val="single" w:sz="4" w:space="0" w:color="auto"/>
            </w:tcBorders>
            <w:vAlign w:val="bottom"/>
          </w:tcPr>
          <w:p w14:paraId="41008896" w14:textId="77777777" w:rsidR="003A7CD7" w:rsidRPr="00A020E0" w:rsidRDefault="003A7CD7">
            <w:pPr>
              <w:jc w:val="right"/>
              <w:rPr>
                <w:rFonts w:cs="Arial"/>
                <w:color w:val="000000"/>
                <w:sz w:val="22"/>
                <w:szCs w:val="22"/>
              </w:rPr>
            </w:pPr>
            <w:r w:rsidRPr="00A020E0">
              <w:rPr>
                <w:rFonts w:cs="Arial"/>
                <w:color w:val="000000"/>
                <w:sz w:val="22"/>
                <w:szCs w:val="22"/>
              </w:rPr>
              <w:t>0.32</w:t>
            </w:r>
          </w:p>
        </w:tc>
      </w:tr>
      <w:tr w:rsidR="003A7CD7" w:rsidRPr="00D92549" w14:paraId="452F2993"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1BAFB540" w14:textId="77777777" w:rsidR="003A7CD7" w:rsidRPr="00D92549" w:rsidRDefault="003A7CD7" w:rsidP="00D92549">
            <w:pPr>
              <w:jc w:val="right"/>
              <w:rPr>
                <w:rFonts w:cs="Arial"/>
                <w:color w:val="000000"/>
                <w:sz w:val="22"/>
                <w:szCs w:val="22"/>
              </w:rPr>
            </w:pPr>
            <w:r w:rsidRPr="00D92549">
              <w:rPr>
                <w:rFonts w:cs="Arial"/>
                <w:color w:val="000000"/>
                <w:sz w:val="22"/>
                <w:szCs w:val="22"/>
              </w:rPr>
              <w:t>1.25</w:t>
            </w:r>
          </w:p>
        </w:tc>
        <w:tc>
          <w:tcPr>
            <w:tcW w:w="1530" w:type="dxa"/>
            <w:tcBorders>
              <w:top w:val="single" w:sz="4" w:space="0" w:color="auto"/>
              <w:left w:val="single" w:sz="4" w:space="0" w:color="auto"/>
              <w:bottom w:val="single" w:sz="4" w:space="0" w:color="auto"/>
              <w:right w:val="single" w:sz="4" w:space="0" w:color="auto"/>
            </w:tcBorders>
            <w:shd w:val="clear" w:color="DCE6F1" w:fill="DCE6F1"/>
            <w:vAlign w:val="bottom"/>
          </w:tcPr>
          <w:p w14:paraId="3EC92221" w14:textId="77777777" w:rsidR="003A7CD7" w:rsidRPr="00A020E0" w:rsidRDefault="003A7CD7">
            <w:pPr>
              <w:jc w:val="right"/>
              <w:rPr>
                <w:rFonts w:cs="Arial"/>
                <w:color w:val="000000"/>
                <w:sz w:val="22"/>
                <w:szCs w:val="22"/>
              </w:rPr>
            </w:pPr>
            <w:r w:rsidRPr="00A020E0">
              <w:rPr>
                <w:rFonts w:cs="Arial"/>
                <w:color w:val="000000"/>
                <w:sz w:val="22"/>
                <w:szCs w:val="22"/>
              </w:rPr>
              <w:t>0.48</w:t>
            </w:r>
          </w:p>
        </w:tc>
      </w:tr>
      <w:tr w:rsidR="003A7CD7" w:rsidRPr="00D92549" w14:paraId="484A42E1"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5AC139" w14:textId="77777777" w:rsidR="003A7CD7" w:rsidRPr="00D92549" w:rsidRDefault="003A7CD7" w:rsidP="00D92549">
            <w:pPr>
              <w:jc w:val="right"/>
              <w:rPr>
                <w:rFonts w:cs="Arial"/>
                <w:color w:val="000000"/>
                <w:sz w:val="22"/>
                <w:szCs w:val="22"/>
              </w:rPr>
            </w:pPr>
            <w:r w:rsidRPr="00D92549">
              <w:rPr>
                <w:rFonts w:cs="Arial"/>
                <w:color w:val="000000"/>
                <w:sz w:val="22"/>
                <w:szCs w:val="22"/>
              </w:rPr>
              <w:t>1.5</w:t>
            </w:r>
          </w:p>
        </w:tc>
        <w:tc>
          <w:tcPr>
            <w:tcW w:w="1530" w:type="dxa"/>
            <w:tcBorders>
              <w:top w:val="single" w:sz="4" w:space="0" w:color="auto"/>
              <w:left w:val="single" w:sz="4" w:space="0" w:color="auto"/>
              <w:bottom w:val="single" w:sz="4" w:space="0" w:color="auto"/>
              <w:right w:val="single" w:sz="4" w:space="0" w:color="auto"/>
            </w:tcBorders>
            <w:vAlign w:val="bottom"/>
          </w:tcPr>
          <w:p w14:paraId="5DB372DC" w14:textId="77777777" w:rsidR="003A7CD7" w:rsidRPr="00A020E0" w:rsidRDefault="003A7CD7">
            <w:pPr>
              <w:jc w:val="right"/>
              <w:rPr>
                <w:rFonts w:cs="Arial"/>
                <w:color w:val="000000"/>
                <w:sz w:val="22"/>
                <w:szCs w:val="22"/>
              </w:rPr>
            </w:pPr>
            <w:r w:rsidRPr="00A020E0">
              <w:rPr>
                <w:rFonts w:cs="Arial"/>
                <w:color w:val="000000"/>
                <w:sz w:val="22"/>
                <w:szCs w:val="22"/>
              </w:rPr>
              <w:t>0.52</w:t>
            </w:r>
          </w:p>
        </w:tc>
      </w:tr>
      <w:tr w:rsidR="003A7CD7" w:rsidRPr="00D92549" w14:paraId="5D5B81AC"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63F48D39" w14:textId="77777777" w:rsidR="003A7CD7" w:rsidRPr="00D92549" w:rsidRDefault="003A7CD7" w:rsidP="00D92549">
            <w:pPr>
              <w:jc w:val="right"/>
              <w:rPr>
                <w:rFonts w:cs="Arial"/>
                <w:color w:val="000000"/>
                <w:sz w:val="22"/>
                <w:szCs w:val="22"/>
              </w:rPr>
            </w:pPr>
            <w:r w:rsidRPr="00D92549">
              <w:rPr>
                <w:rFonts w:cs="Arial"/>
                <w:color w:val="000000"/>
                <w:sz w:val="22"/>
                <w:szCs w:val="22"/>
              </w:rPr>
              <w:t>1.75</w:t>
            </w:r>
          </w:p>
        </w:tc>
        <w:tc>
          <w:tcPr>
            <w:tcW w:w="1530" w:type="dxa"/>
            <w:tcBorders>
              <w:top w:val="single" w:sz="4" w:space="0" w:color="auto"/>
              <w:left w:val="single" w:sz="4" w:space="0" w:color="auto"/>
              <w:bottom w:val="single" w:sz="4" w:space="0" w:color="auto"/>
              <w:right w:val="single" w:sz="4" w:space="0" w:color="auto"/>
            </w:tcBorders>
            <w:shd w:val="clear" w:color="DCE6F1" w:fill="DCE6F1"/>
            <w:vAlign w:val="bottom"/>
          </w:tcPr>
          <w:p w14:paraId="37DABB98" w14:textId="77777777" w:rsidR="003A7CD7" w:rsidRPr="00A020E0" w:rsidRDefault="003A7CD7">
            <w:pPr>
              <w:jc w:val="right"/>
              <w:rPr>
                <w:rFonts w:cs="Arial"/>
                <w:color w:val="000000"/>
                <w:sz w:val="22"/>
                <w:szCs w:val="22"/>
              </w:rPr>
            </w:pPr>
            <w:r w:rsidRPr="00A020E0">
              <w:rPr>
                <w:rFonts w:cs="Arial"/>
                <w:color w:val="000000"/>
                <w:sz w:val="22"/>
                <w:szCs w:val="22"/>
              </w:rPr>
              <w:t>0.61</w:t>
            </w:r>
          </w:p>
        </w:tc>
      </w:tr>
      <w:tr w:rsidR="003A7CD7" w:rsidRPr="00D92549" w14:paraId="28A39CF7"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8A79F4" w14:textId="77777777" w:rsidR="003A7CD7" w:rsidRPr="00D92549" w:rsidRDefault="003A7CD7" w:rsidP="00D92549">
            <w:pPr>
              <w:jc w:val="right"/>
              <w:rPr>
                <w:rFonts w:cs="Arial"/>
                <w:color w:val="000000"/>
                <w:sz w:val="22"/>
                <w:szCs w:val="22"/>
              </w:rPr>
            </w:pPr>
            <w:r w:rsidRPr="00D92549">
              <w:rPr>
                <w:rFonts w:cs="Arial"/>
                <w:color w:val="000000"/>
                <w:sz w:val="22"/>
                <w:szCs w:val="22"/>
              </w:rPr>
              <w:t>2</w:t>
            </w:r>
          </w:p>
        </w:tc>
        <w:tc>
          <w:tcPr>
            <w:tcW w:w="1530" w:type="dxa"/>
            <w:tcBorders>
              <w:top w:val="single" w:sz="4" w:space="0" w:color="auto"/>
              <w:left w:val="single" w:sz="4" w:space="0" w:color="auto"/>
              <w:bottom w:val="single" w:sz="4" w:space="0" w:color="auto"/>
              <w:right w:val="single" w:sz="4" w:space="0" w:color="auto"/>
            </w:tcBorders>
            <w:vAlign w:val="bottom"/>
          </w:tcPr>
          <w:p w14:paraId="4D7550A5" w14:textId="77777777" w:rsidR="003A7CD7" w:rsidRPr="00A020E0" w:rsidRDefault="003A7CD7">
            <w:pPr>
              <w:jc w:val="right"/>
              <w:rPr>
                <w:rFonts w:cs="Arial"/>
                <w:color w:val="000000"/>
                <w:sz w:val="22"/>
                <w:szCs w:val="22"/>
              </w:rPr>
            </w:pPr>
            <w:r w:rsidRPr="00A020E0">
              <w:rPr>
                <w:rFonts w:cs="Arial"/>
                <w:color w:val="000000"/>
                <w:sz w:val="22"/>
                <w:szCs w:val="22"/>
              </w:rPr>
              <w:t>0.7</w:t>
            </w:r>
          </w:p>
        </w:tc>
      </w:tr>
      <w:tr w:rsidR="003A7CD7" w:rsidRPr="00D92549" w14:paraId="2B0B2C0E"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27C96D19" w14:textId="77777777" w:rsidR="003A7CD7" w:rsidRPr="00D92549" w:rsidRDefault="003A7CD7" w:rsidP="00D92549">
            <w:pPr>
              <w:jc w:val="right"/>
              <w:rPr>
                <w:rFonts w:cs="Arial"/>
                <w:color w:val="000000"/>
                <w:sz w:val="22"/>
                <w:szCs w:val="22"/>
              </w:rPr>
            </w:pPr>
            <w:r w:rsidRPr="00D92549">
              <w:rPr>
                <w:rFonts w:cs="Arial"/>
                <w:color w:val="000000"/>
                <w:sz w:val="22"/>
                <w:szCs w:val="22"/>
              </w:rPr>
              <w:t>2.25</w:t>
            </w:r>
          </w:p>
        </w:tc>
        <w:tc>
          <w:tcPr>
            <w:tcW w:w="1530" w:type="dxa"/>
            <w:tcBorders>
              <w:top w:val="single" w:sz="4" w:space="0" w:color="auto"/>
              <w:left w:val="single" w:sz="4" w:space="0" w:color="auto"/>
              <w:bottom w:val="single" w:sz="4" w:space="0" w:color="auto"/>
              <w:right w:val="single" w:sz="4" w:space="0" w:color="auto"/>
            </w:tcBorders>
            <w:shd w:val="clear" w:color="DCE6F1" w:fill="DCE6F1"/>
            <w:vAlign w:val="bottom"/>
          </w:tcPr>
          <w:p w14:paraId="756B28DA" w14:textId="77777777" w:rsidR="003A7CD7" w:rsidRPr="00A020E0" w:rsidRDefault="003A7CD7">
            <w:pPr>
              <w:jc w:val="right"/>
              <w:rPr>
                <w:rFonts w:cs="Arial"/>
                <w:color w:val="000000"/>
                <w:sz w:val="22"/>
                <w:szCs w:val="22"/>
              </w:rPr>
            </w:pPr>
            <w:r w:rsidRPr="00A020E0">
              <w:rPr>
                <w:rFonts w:cs="Arial"/>
                <w:color w:val="000000"/>
                <w:sz w:val="22"/>
                <w:szCs w:val="22"/>
              </w:rPr>
              <w:t>0.87</w:t>
            </w:r>
          </w:p>
        </w:tc>
      </w:tr>
      <w:tr w:rsidR="003A7CD7" w:rsidRPr="00D92549" w14:paraId="3DAEA29D"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A5EE79" w14:textId="77777777" w:rsidR="003A7CD7" w:rsidRPr="00D92549" w:rsidRDefault="003A7CD7" w:rsidP="00D92549">
            <w:pPr>
              <w:jc w:val="right"/>
              <w:rPr>
                <w:rFonts w:cs="Arial"/>
                <w:color w:val="000000"/>
                <w:sz w:val="22"/>
                <w:szCs w:val="22"/>
              </w:rPr>
            </w:pPr>
            <w:r w:rsidRPr="00D92549">
              <w:rPr>
                <w:rFonts w:cs="Arial"/>
                <w:color w:val="000000"/>
                <w:sz w:val="22"/>
                <w:szCs w:val="22"/>
              </w:rPr>
              <w:t>2.5</w:t>
            </w:r>
          </w:p>
        </w:tc>
        <w:tc>
          <w:tcPr>
            <w:tcW w:w="1530" w:type="dxa"/>
            <w:tcBorders>
              <w:top w:val="single" w:sz="4" w:space="0" w:color="auto"/>
              <w:left w:val="single" w:sz="4" w:space="0" w:color="auto"/>
              <w:bottom w:val="single" w:sz="4" w:space="0" w:color="auto"/>
              <w:right w:val="single" w:sz="4" w:space="0" w:color="auto"/>
            </w:tcBorders>
            <w:vAlign w:val="bottom"/>
          </w:tcPr>
          <w:p w14:paraId="06BA8C8D" w14:textId="77777777" w:rsidR="003A7CD7" w:rsidRPr="00A020E0" w:rsidRDefault="003A7CD7">
            <w:pPr>
              <w:jc w:val="right"/>
              <w:rPr>
                <w:rFonts w:cs="Arial"/>
                <w:color w:val="000000"/>
                <w:sz w:val="22"/>
                <w:szCs w:val="22"/>
              </w:rPr>
            </w:pPr>
            <w:r w:rsidRPr="00A020E0">
              <w:rPr>
                <w:rFonts w:cs="Arial"/>
                <w:color w:val="000000"/>
                <w:sz w:val="22"/>
                <w:szCs w:val="22"/>
              </w:rPr>
              <w:t>1.16</w:t>
            </w:r>
          </w:p>
        </w:tc>
      </w:tr>
      <w:tr w:rsidR="003A7CD7" w:rsidRPr="00D92549" w14:paraId="2020A10E"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6FA12D03" w14:textId="77777777" w:rsidR="003A7CD7" w:rsidRPr="00D92549" w:rsidRDefault="003A7CD7" w:rsidP="00D92549">
            <w:pPr>
              <w:jc w:val="right"/>
              <w:rPr>
                <w:rFonts w:cs="Arial"/>
                <w:color w:val="000000"/>
                <w:sz w:val="22"/>
                <w:szCs w:val="22"/>
              </w:rPr>
            </w:pPr>
            <w:r w:rsidRPr="00D92549">
              <w:rPr>
                <w:rFonts w:cs="Arial"/>
                <w:color w:val="000000"/>
                <w:sz w:val="22"/>
                <w:szCs w:val="22"/>
              </w:rPr>
              <w:t>2.75</w:t>
            </w:r>
          </w:p>
        </w:tc>
        <w:tc>
          <w:tcPr>
            <w:tcW w:w="1530" w:type="dxa"/>
            <w:tcBorders>
              <w:top w:val="single" w:sz="4" w:space="0" w:color="auto"/>
              <w:left w:val="single" w:sz="4" w:space="0" w:color="auto"/>
              <w:bottom w:val="single" w:sz="4" w:space="0" w:color="auto"/>
              <w:right w:val="single" w:sz="4" w:space="0" w:color="auto"/>
            </w:tcBorders>
            <w:shd w:val="clear" w:color="DCE6F1" w:fill="DCE6F1"/>
            <w:vAlign w:val="bottom"/>
          </w:tcPr>
          <w:p w14:paraId="1548ACFA" w14:textId="77777777" w:rsidR="003A7CD7" w:rsidRPr="00A020E0" w:rsidRDefault="003A7CD7">
            <w:pPr>
              <w:jc w:val="right"/>
              <w:rPr>
                <w:rFonts w:cs="Arial"/>
                <w:color w:val="000000"/>
                <w:sz w:val="22"/>
                <w:szCs w:val="22"/>
              </w:rPr>
            </w:pPr>
            <w:r w:rsidRPr="00A020E0">
              <w:rPr>
                <w:rFonts w:cs="Arial"/>
                <w:color w:val="000000"/>
                <w:sz w:val="22"/>
                <w:szCs w:val="22"/>
              </w:rPr>
              <w:t>1.25</w:t>
            </w:r>
          </w:p>
        </w:tc>
      </w:tr>
      <w:tr w:rsidR="003A7CD7" w:rsidRPr="00D92549" w14:paraId="3281ECE4"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CF4C56" w14:textId="77777777" w:rsidR="003A7CD7" w:rsidRPr="00D92549" w:rsidRDefault="003A7CD7" w:rsidP="00D92549">
            <w:pPr>
              <w:jc w:val="right"/>
              <w:rPr>
                <w:rFonts w:cs="Arial"/>
                <w:color w:val="000000"/>
                <w:sz w:val="22"/>
                <w:szCs w:val="22"/>
              </w:rPr>
            </w:pPr>
            <w:r w:rsidRPr="00D92549">
              <w:rPr>
                <w:rFonts w:cs="Arial"/>
                <w:color w:val="000000"/>
                <w:sz w:val="22"/>
                <w:szCs w:val="22"/>
              </w:rPr>
              <w:t>3</w:t>
            </w:r>
          </w:p>
        </w:tc>
        <w:tc>
          <w:tcPr>
            <w:tcW w:w="1530" w:type="dxa"/>
            <w:tcBorders>
              <w:top w:val="single" w:sz="4" w:space="0" w:color="auto"/>
              <w:left w:val="single" w:sz="4" w:space="0" w:color="auto"/>
              <w:bottom w:val="single" w:sz="4" w:space="0" w:color="auto"/>
              <w:right w:val="single" w:sz="4" w:space="0" w:color="auto"/>
            </w:tcBorders>
            <w:vAlign w:val="bottom"/>
          </w:tcPr>
          <w:p w14:paraId="11B04634" w14:textId="77777777" w:rsidR="003A7CD7" w:rsidRPr="00A020E0" w:rsidRDefault="003A7CD7">
            <w:pPr>
              <w:jc w:val="right"/>
              <w:rPr>
                <w:rFonts w:cs="Arial"/>
                <w:color w:val="000000"/>
                <w:sz w:val="22"/>
                <w:szCs w:val="22"/>
              </w:rPr>
            </w:pPr>
            <w:r w:rsidRPr="00A020E0">
              <w:rPr>
                <w:rFonts w:cs="Arial"/>
                <w:color w:val="000000"/>
                <w:sz w:val="22"/>
                <w:szCs w:val="22"/>
              </w:rPr>
              <w:t>1.41</w:t>
            </w:r>
          </w:p>
        </w:tc>
      </w:tr>
      <w:tr w:rsidR="003A7CD7" w:rsidRPr="00D92549" w14:paraId="23F07ADC"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3D69C2EA" w14:textId="77777777" w:rsidR="003A7CD7" w:rsidRPr="00D92549" w:rsidRDefault="003A7CD7" w:rsidP="00D92549">
            <w:pPr>
              <w:jc w:val="right"/>
              <w:rPr>
                <w:rFonts w:cs="Arial"/>
                <w:color w:val="000000"/>
                <w:sz w:val="22"/>
                <w:szCs w:val="22"/>
              </w:rPr>
            </w:pPr>
            <w:r w:rsidRPr="00D92549">
              <w:rPr>
                <w:rFonts w:cs="Arial"/>
                <w:color w:val="000000"/>
                <w:sz w:val="22"/>
                <w:szCs w:val="22"/>
              </w:rPr>
              <w:t>3.25</w:t>
            </w:r>
          </w:p>
        </w:tc>
        <w:tc>
          <w:tcPr>
            <w:tcW w:w="1530" w:type="dxa"/>
            <w:tcBorders>
              <w:top w:val="single" w:sz="4" w:space="0" w:color="auto"/>
              <w:left w:val="single" w:sz="4" w:space="0" w:color="auto"/>
              <w:bottom w:val="single" w:sz="4" w:space="0" w:color="auto"/>
              <w:right w:val="single" w:sz="4" w:space="0" w:color="auto"/>
            </w:tcBorders>
            <w:shd w:val="clear" w:color="DCE6F1" w:fill="DCE6F1"/>
            <w:vAlign w:val="bottom"/>
          </w:tcPr>
          <w:p w14:paraId="1D676DEA" w14:textId="77777777" w:rsidR="003A7CD7" w:rsidRPr="00A020E0" w:rsidRDefault="003A7CD7">
            <w:pPr>
              <w:jc w:val="right"/>
              <w:rPr>
                <w:rFonts w:cs="Arial"/>
                <w:color w:val="000000"/>
                <w:sz w:val="22"/>
                <w:szCs w:val="22"/>
              </w:rPr>
            </w:pPr>
            <w:r w:rsidRPr="00A020E0">
              <w:rPr>
                <w:rFonts w:cs="Arial"/>
                <w:color w:val="000000"/>
                <w:sz w:val="22"/>
                <w:szCs w:val="22"/>
              </w:rPr>
              <w:t>1.81</w:t>
            </w:r>
          </w:p>
        </w:tc>
      </w:tr>
      <w:tr w:rsidR="003A7CD7" w:rsidRPr="00D92549" w14:paraId="3CF6BE82"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A5FD06" w14:textId="77777777" w:rsidR="003A7CD7" w:rsidRPr="00D92549" w:rsidRDefault="003A7CD7" w:rsidP="00D92549">
            <w:pPr>
              <w:jc w:val="right"/>
              <w:rPr>
                <w:rFonts w:cs="Arial"/>
                <w:color w:val="000000"/>
                <w:sz w:val="22"/>
                <w:szCs w:val="22"/>
              </w:rPr>
            </w:pPr>
            <w:r w:rsidRPr="00D92549">
              <w:rPr>
                <w:rFonts w:cs="Arial"/>
                <w:color w:val="000000"/>
                <w:sz w:val="22"/>
                <w:szCs w:val="22"/>
              </w:rPr>
              <w:t>3.5</w:t>
            </w:r>
          </w:p>
        </w:tc>
        <w:tc>
          <w:tcPr>
            <w:tcW w:w="1530" w:type="dxa"/>
            <w:tcBorders>
              <w:top w:val="single" w:sz="4" w:space="0" w:color="auto"/>
              <w:left w:val="single" w:sz="4" w:space="0" w:color="auto"/>
              <w:bottom w:val="single" w:sz="4" w:space="0" w:color="auto"/>
              <w:right w:val="single" w:sz="4" w:space="0" w:color="auto"/>
            </w:tcBorders>
            <w:vAlign w:val="bottom"/>
          </w:tcPr>
          <w:p w14:paraId="09E8A460" w14:textId="77777777" w:rsidR="003A7CD7" w:rsidRPr="00A020E0" w:rsidRDefault="003A7CD7">
            <w:pPr>
              <w:jc w:val="right"/>
              <w:rPr>
                <w:rFonts w:cs="Arial"/>
                <w:color w:val="000000"/>
                <w:sz w:val="22"/>
                <w:szCs w:val="22"/>
              </w:rPr>
            </w:pPr>
            <w:r w:rsidRPr="00A020E0">
              <w:rPr>
                <w:rFonts w:cs="Arial"/>
                <w:color w:val="000000"/>
                <w:sz w:val="22"/>
                <w:szCs w:val="22"/>
              </w:rPr>
              <w:t>2.17</w:t>
            </w:r>
          </w:p>
        </w:tc>
      </w:tr>
      <w:tr w:rsidR="003A7CD7" w:rsidRPr="00D92549" w14:paraId="537325E7"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60F74D94" w14:textId="77777777" w:rsidR="003A7CD7" w:rsidRPr="00D92549" w:rsidRDefault="003A7CD7" w:rsidP="00D92549">
            <w:pPr>
              <w:jc w:val="right"/>
              <w:rPr>
                <w:rFonts w:cs="Arial"/>
                <w:color w:val="000000"/>
                <w:sz w:val="22"/>
                <w:szCs w:val="22"/>
              </w:rPr>
            </w:pPr>
            <w:r w:rsidRPr="00D92549">
              <w:rPr>
                <w:rFonts w:cs="Arial"/>
                <w:color w:val="000000"/>
                <w:sz w:val="22"/>
                <w:szCs w:val="22"/>
              </w:rPr>
              <w:t>3.75</w:t>
            </w:r>
          </w:p>
        </w:tc>
        <w:tc>
          <w:tcPr>
            <w:tcW w:w="1530" w:type="dxa"/>
            <w:tcBorders>
              <w:top w:val="single" w:sz="4" w:space="0" w:color="auto"/>
              <w:left w:val="single" w:sz="4" w:space="0" w:color="auto"/>
              <w:bottom w:val="single" w:sz="4" w:space="0" w:color="auto"/>
              <w:right w:val="single" w:sz="4" w:space="0" w:color="auto"/>
            </w:tcBorders>
            <w:shd w:val="clear" w:color="DCE6F1" w:fill="DCE6F1"/>
            <w:vAlign w:val="bottom"/>
          </w:tcPr>
          <w:p w14:paraId="0A680421" w14:textId="77777777" w:rsidR="003A7CD7" w:rsidRPr="00A020E0" w:rsidRDefault="003A7CD7">
            <w:pPr>
              <w:jc w:val="right"/>
              <w:rPr>
                <w:rFonts w:cs="Arial"/>
                <w:color w:val="000000"/>
                <w:sz w:val="22"/>
                <w:szCs w:val="22"/>
              </w:rPr>
            </w:pPr>
            <w:r w:rsidRPr="00A020E0">
              <w:rPr>
                <w:rFonts w:cs="Arial"/>
                <w:color w:val="000000"/>
                <w:sz w:val="22"/>
                <w:szCs w:val="22"/>
              </w:rPr>
              <w:t>2.37</w:t>
            </w:r>
          </w:p>
        </w:tc>
      </w:tr>
      <w:tr w:rsidR="003A7CD7" w:rsidRPr="00D92549" w14:paraId="17E2B496" w14:textId="77777777" w:rsidTr="003A7CD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81E670" w14:textId="77777777" w:rsidR="003A7CD7" w:rsidRPr="00D92549" w:rsidRDefault="003A7CD7" w:rsidP="00D92549">
            <w:pPr>
              <w:jc w:val="right"/>
              <w:rPr>
                <w:rFonts w:cs="Arial"/>
                <w:color w:val="000000"/>
                <w:sz w:val="22"/>
                <w:szCs w:val="22"/>
              </w:rPr>
            </w:pPr>
            <w:r w:rsidRPr="00D92549">
              <w:rPr>
                <w:rFonts w:cs="Arial"/>
                <w:color w:val="000000"/>
                <w:sz w:val="22"/>
                <w:szCs w:val="22"/>
              </w:rPr>
              <w:t>4</w:t>
            </w:r>
          </w:p>
        </w:tc>
        <w:tc>
          <w:tcPr>
            <w:tcW w:w="1530" w:type="dxa"/>
            <w:tcBorders>
              <w:top w:val="single" w:sz="4" w:space="0" w:color="auto"/>
              <w:left w:val="single" w:sz="4" w:space="0" w:color="auto"/>
              <w:bottom w:val="single" w:sz="4" w:space="0" w:color="auto"/>
              <w:right w:val="single" w:sz="4" w:space="0" w:color="auto"/>
            </w:tcBorders>
            <w:vAlign w:val="bottom"/>
          </w:tcPr>
          <w:p w14:paraId="29721029" w14:textId="77777777" w:rsidR="003A7CD7" w:rsidRPr="00A020E0" w:rsidRDefault="003A7CD7">
            <w:pPr>
              <w:jc w:val="right"/>
              <w:rPr>
                <w:rFonts w:cs="Arial"/>
                <w:color w:val="000000"/>
                <w:sz w:val="22"/>
                <w:szCs w:val="22"/>
              </w:rPr>
            </w:pPr>
            <w:r w:rsidRPr="00A020E0">
              <w:rPr>
                <w:rFonts w:cs="Arial"/>
                <w:color w:val="000000"/>
                <w:sz w:val="22"/>
                <w:szCs w:val="22"/>
              </w:rPr>
              <w:t>2.56</w:t>
            </w:r>
          </w:p>
        </w:tc>
      </w:tr>
    </w:tbl>
    <w:p w14:paraId="6F36A11A" w14:textId="1088121E" w:rsidR="0079747F" w:rsidRPr="00315F87" w:rsidRDefault="00315F87" w:rsidP="0079747F">
      <w:pPr>
        <w:rPr>
          <w:sz w:val="20"/>
        </w:rPr>
      </w:pPr>
      <w:r>
        <w:rPr>
          <w:sz w:val="20"/>
        </w:rPr>
        <w:t>*</w:t>
      </w:r>
      <w:r w:rsidRPr="00315F87">
        <w:rPr>
          <w:sz w:val="20"/>
        </w:rPr>
        <w:t>Weights include ¼” EHS messenger</w:t>
      </w:r>
    </w:p>
    <w:p w14:paraId="1DCF4EA5" w14:textId="77777777" w:rsidR="00C418F9" w:rsidRDefault="00C418F9">
      <w:pPr>
        <w:jc w:val="left"/>
      </w:pPr>
      <w:r>
        <w:br w:type="page"/>
      </w:r>
    </w:p>
    <w:p w14:paraId="3508CE82" w14:textId="77777777" w:rsidR="009B6092" w:rsidRDefault="009B6092" w:rsidP="009B6092">
      <w:pPr>
        <w:pStyle w:val="Caption"/>
        <w:keepNext/>
      </w:pPr>
      <w:bookmarkStart w:id="87" w:name="_Ref403385182"/>
      <w:bookmarkStart w:id="88" w:name="_Ref396130589"/>
      <w:bookmarkStart w:id="89" w:name="_Ref403385639"/>
      <w:r>
        <w:t xml:space="preserve">Table </w:t>
      </w:r>
      <w:r w:rsidR="00525018">
        <w:fldChar w:fldCharType="begin"/>
      </w:r>
      <w:r w:rsidR="00525018">
        <w:instrText xml:space="preserve"> STYLEREF 1 \s </w:instrText>
      </w:r>
      <w:r w:rsidR="00525018">
        <w:fldChar w:fldCharType="separate"/>
      </w:r>
      <w:r w:rsidR="00662B94">
        <w:rPr>
          <w:noProof/>
        </w:rPr>
        <w:t>7</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2</w:t>
      </w:r>
      <w:r w:rsidR="00525018">
        <w:rPr>
          <w:noProof/>
        </w:rPr>
        <w:fldChar w:fldCharType="end"/>
      </w:r>
      <w:bookmarkEnd w:id="87"/>
      <w:r>
        <w:t>: Telco</w:t>
      </w:r>
      <w:r w:rsidR="00173DC2">
        <w:t xml:space="preserve"> Bundle</w:t>
      </w:r>
      <w:r>
        <w:t xml:space="preserve"> Sizes and Weights</w:t>
      </w:r>
      <w:bookmarkEnd w:id="88"/>
      <w:bookmarkEnd w:id="89"/>
    </w:p>
    <w:tbl>
      <w:tblPr>
        <w:tblW w:w="2895" w:type="dxa"/>
        <w:tblInd w:w="93" w:type="dxa"/>
        <w:tblLook w:val="0600" w:firstRow="0" w:lastRow="0" w:firstColumn="0" w:lastColumn="0" w:noHBand="1" w:noVBand="1"/>
      </w:tblPr>
      <w:tblGrid>
        <w:gridCol w:w="1365"/>
        <w:gridCol w:w="1530"/>
      </w:tblGrid>
      <w:tr w:rsidR="007A1C17" w:rsidRPr="00D92549" w14:paraId="520D6A24" w14:textId="77777777" w:rsidTr="007A1C17">
        <w:trPr>
          <w:trHeight w:val="945"/>
        </w:trPr>
        <w:tc>
          <w:tcPr>
            <w:tcW w:w="1365"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2DE71E67" w14:textId="77777777" w:rsidR="007A1C17" w:rsidRDefault="007A1C17" w:rsidP="00C01DAD">
            <w:pPr>
              <w:jc w:val="center"/>
              <w:rPr>
                <w:rFonts w:cs="Arial"/>
                <w:color w:val="000000"/>
                <w:sz w:val="22"/>
                <w:szCs w:val="22"/>
              </w:rPr>
            </w:pPr>
            <w:r>
              <w:rPr>
                <w:rFonts w:cs="Arial"/>
                <w:color w:val="000000"/>
                <w:sz w:val="22"/>
                <w:szCs w:val="22"/>
              </w:rPr>
              <w:t>Telco Bundle</w:t>
            </w:r>
          </w:p>
          <w:p w14:paraId="168632B5" w14:textId="77777777" w:rsidR="007A1C17" w:rsidRDefault="007A1C17" w:rsidP="00C01DAD">
            <w:pPr>
              <w:jc w:val="center"/>
              <w:rPr>
                <w:rFonts w:cs="Arial"/>
                <w:color w:val="000000"/>
                <w:sz w:val="22"/>
                <w:szCs w:val="22"/>
              </w:rPr>
            </w:pPr>
            <w:r>
              <w:rPr>
                <w:rFonts w:cs="Arial"/>
                <w:color w:val="000000"/>
                <w:sz w:val="22"/>
                <w:szCs w:val="22"/>
              </w:rPr>
              <w:t>Diameter</w:t>
            </w:r>
          </w:p>
          <w:p w14:paraId="355402B3" w14:textId="77777777" w:rsidR="007A1C17" w:rsidRPr="00530060" w:rsidRDefault="007A1C17" w:rsidP="00C01DAD">
            <w:pPr>
              <w:jc w:val="center"/>
              <w:rPr>
                <w:rFonts w:cs="Arial"/>
                <w:color w:val="000000"/>
                <w:sz w:val="22"/>
                <w:szCs w:val="22"/>
              </w:rPr>
            </w:pPr>
            <w:r>
              <w:rPr>
                <w:rFonts w:cs="Arial"/>
                <w:color w:val="000000"/>
                <w:sz w:val="22"/>
                <w:szCs w:val="22"/>
              </w:rPr>
              <w:t>(inches)</w:t>
            </w:r>
          </w:p>
        </w:tc>
        <w:tc>
          <w:tcPr>
            <w:tcW w:w="1530" w:type="dxa"/>
            <w:tcBorders>
              <w:top w:val="single" w:sz="4" w:space="0" w:color="auto"/>
              <w:left w:val="nil"/>
              <w:bottom w:val="single" w:sz="4" w:space="0" w:color="auto"/>
              <w:right w:val="single" w:sz="4" w:space="0" w:color="auto"/>
            </w:tcBorders>
            <w:shd w:val="clear" w:color="000000" w:fill="C5D9F1"/>
            <w:vAlign w:val="center"/>
          </w:tcPr>
          <w:p w14:paraId="0DEC7BFE" w14:textId="77E2F020" w:rsidR="007A1C17" w:rsidRDefault="007A1C17" w:rsidP="00696C75">
            <w:pPr>
              <w:jc w:val="center"/>
              <w:rPr>
                <w:rFonts w:cs="Arial"/>
                <w:color w:val="000000"/>
                <w:sz w:val="22"/>
                <w:szCs w:val="22"/>
              </w:rPr>
            </w:pPr>
            <w:r>
              <w:rPr>
                <w:rFonts w:cs="Arial"/>
                <w:color w:val="000000"/>
                <w:sz w:val="22"/>
                <w:szCs w:val="22"/>
              </w:rPr>
              <w:t>Non-Lead</w:t>
            </w:r>
            <w:r w:rsidR="0002243A">
              <w:rPr>
                <w:rFonts w:cs="Arial"/>
                <w:color w:val="000000"/>
                <w:sz w:val="22"/>
                <w:szCs w:val="22"/>
              </w:rPr>
              <w:t xml:space="preserve"> Cable Weight</w:t>
            </w:r>
          </w:p>
          <w:p w14:paraId="445D803D" w14:textId="77777777" w:rsidR="007A1C17" w:rsidRPr="00530060" w:rsidRDefault="007A1C17" w:rsidP="00696C75">
            <w:pPr>
              <w:jc w:val="center"/>
              <w:rPr>
                <w:rFonts w:cs="Arial"/>
                <w:color w:val="000000"/>
                <w:sz w:val="22"/>
                <w:szCs w:val="22"/>
              </w:rPr>
            </w:pPr>
            <w:r>
              <w:rPr>
                <w:rFonts w:cs="Arial"/>
                <w:color w:val="000000"/>
                <w:sz w:val="22"/>
                <w:szCs w:val="22"/>
              </w:rPr>
              <w:t>(</w:t>
            </w:r>
            <w:r w:rsidRPr="00530060">
              <w:rPr>
                <w:rFonts w:cs="Arial"/>
                <w:color w:val="000000"/>
                <w:sz w:val="22"/>
                <w:szCs w:val="22"/>
              </w:rPr>
              <w:t>lbs/ft</w:t>
            </w:r>
            <w:r>
              <w:rPr>
                <w:rFonts w:cs="Arial"/>
                <w:color w:val="000000"/>
                <w:sz w:val="22"/>
                <w:szCs w:val="22"/>
              </w:rPr>
              <w:t>)</w:t>
            </w:r>
          </w:p>
        </w:tc>
      </w:tr>
      <w:tr w:rsidR="000E36EC" w:rsidRPr="00D92549" w14:paraId="6E8658F2" w14:textId="77777777" w:rsidTr="007A1C1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67ADD9F1" w14:textId="10FA1D5E" w:rsidR="000E36EC" w:rsidRPr="00B66BDB" w:rsidRDefault="000E36EC" w:rsidP="000E36EC">
            <w:pPr>
              <w:jc w:val="right"/>
              <w:rPr>
                <w:rFonts w:cs="Arial"/>
                <w:color w:val="000000"/>
                <w:sz w:val="22"/>
                <w:szCs w:val="22"/>
              </w:rPr>
            </w:pPr>
            <w:r w:rsidRPr="00B66BDB">
              <w:rPr>
                <w:rFonts w:cs="Arial"/>
                <w:color w:val="000000"/>
                <w:sz w:val="22"/>
                <w:szCs w:val="22"/>
              </w:rPr>
              <w:t>0.5</w:t>
            </w:r>
          </w:p>
        </w:tc>
        <w:tc>
          <w:tcPr>
            <w:tcW w:w="1530" w:type="dxa"/>
            <w:tcBorders>
              <w:top w:val="single" w:sz="4" w:space="0" w:color="auto"/>
              <w:left w:val="single" w:sz="4" w:space="0" w:color="auto"/>
              <w:bottom w:val="single" w:sz="4" w:space="0" w:color="auto"/>
              <w:right w:val="single" w:sz="4" w:space="0" w:color="auto"/>
            </w:tcBorders>
            <w:shd w:val="clear" w:color="DCE6F1" w:fill="DCE6F1"/>
          </w:tcPr>
          <w:p w14:paraId="6E8B3BE9" w14:textId="4BE5207D" w:rsidR="000E36EC" w:rsidRPr="00B66BDB" w:rsidRDefault="000E36EC" w:rsidP="000E36EC">
            <w:pPr>
              <w:jc w:val="right"/>
              <w:rPr>
                <w:sz w:val="22"/>
                <w:szCs w:val="22"/>
              </w:rPr>
            </w:pPr>
            <w:r w:rsidRPr="00B66BDB">
              <w:rPr>
                <w:sz w:val="22"/>
                <w:szCs w:val="22"/>
              </w:rPr>
              <w:t>0.58</w:t>
            </w:r>
          </w:p>
        </w:tc>
      </w:tr>
      <w:tr w:rsidR="000E36EC" w:rsidRPr="00D92549" w14:paraId="295883AC" w14:textId="77777777" w:rsidTr="007A1C1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0F2D22" w14:textId="0D686B53" w:rsidR="000E36EC" w:rsidRPr="00B66BDB" w:rsidRDefault="000E36EC" w:rsidP="000E36EC">
            <w:pPr>
              <w:jc w:val="right"/>
              <w:rPr>
                <w:rFonts w:cs="Arial"/>
                <w:color w:val="000000"/>
                <w:sz w:val="22"/>
                <w:szCs w:val="22"/>
              </w:rPr>
            </w:pPr>
            <w:r w:rsidRPr="00B66BDB">
              <w:rPr>
                <w:rFonts w:cs="Arial"/>
                <w:color w:val="000000"/>
                <w:sz w:val="22"/>
                <w:szCs w:val="22"/>
              </w:rPr>
              <w:t>0.75</w:t>
            </w:r>
          </w:p>
        </w:tc>
        <w:tc>
          <w:tcPr>
            <w:tcW w:w="1530" w:type="dxa"/>
            <w:tcBorders>
              <w:top w:val="single" w:sz="4" w:space="0" w:color="auto"/>
              <w:left w:val="single" w:sz="4" w:space="0" w:color="auto"/>
              <w:bottom w:val="single" w:sz="4" w:space="0" w:color="auto"/>
              <w:right w:val="single" w:sz="4" w:space="0" w:color="auto"/>
            </w:tcBorders>
          </w:tcPr>
          <w:p w14:paraId="0BD29987" w14:textId="301C3301" w:rsidR="000E36EC" w:rsidRPr="00B66BDB" w:rsidRDefault="000E36EC" w:rsidP="000E36EC">
            <w:pPr>
              <w:jc w:val="right"/>
              <w:rPr>
                <w:sz w:val="22"/>
                <w:szCs w:val="22"/>
              </w:rPr>
            </w:pPr>
            <w:r w:rsidRPr="00B66BDB">
              <w:rPr>
                <w:sz w:val="22"/>
                <w:szCs w:val="22"/>
              </w:rPr>
              <w:t>0.79</w:t>
            </w:r>
          </w:p>
        </w:tc>
      </w:tr>
      <w:tr w:rsidR="000E36EC" w:rsidRPr="00D92549" w14:paraId="5F15E905" w14:textId="77777777" w:rsidTr="007A1C1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43C016BB" w14:textId="231A3927" w:rsidR="000E36EC" w:rsidRPr="00B66BDB" w:rsidRDefault="000E36EC" w:rsidP="000E36EC">
            <w:pPr>
              <w:jc w:val="right"/>
              <w:rPr>
                <w:rFonts w:cs="Arial"/>
                <w:color w:val="000000"/>
                <w:sz w:val="22"/>
                <w:szCs w:val="22"/>
              </w:rPr>
            </w:pPr>
            <w:r w:rsidRPr="00B66BDB">
              <w:rPr>
                <w:rFonts w:cs="Arial"/>
                <w:color w:val="000000"/>
                <w:sz w:val="22"/>
                <w:szCs w:val="22"/>
              </w:rPr>
              <w:t>2</w:t>
            </w:r>
          </w:p>
        </w:tc>
        <w:tc>
          <w:tcPr>
            <w:tcW w:w="1530" w:type="dxa"/>
            <w:tcBorders>
              <w:top w:val="single" w:sz="4" w:space="0" w:color="auto"/>
              <w:left w:val="single" w:sz="4" w:space="0" w:color="auto"/>
              <w:bottom w:val="single" w:sz="4" w:space="0" w:color="auto"/>
              <w:right w:val="single" w:sz="4" w:space="0" w:color="auto"/>
            </w:tcBorders>
            <w:shd w:val="clear" w:color="DCE6F1" w:fill="DCE6F1"/>
          </w:tcPr>
          <w:p w14:paraId="36E3E005" w14:textId="44DD6DCD" w:rsidR="000E36EC" w:rsidRPr="00B66BDB" w:rsidRDefault="000E36EC" w:rsidP="000E36EC">
            <w:pPr>
              <w:jc w:val="right"/>
              <w:rPr>
                <w:sz w:val="22"/>
                <w:szCs w:val="22"/>
              </w:rPr>
            </w:pPr>
            <w:r w:rsidRPr="00B66BDB">
              <w:rPr>
                <w:sz w:val="22"/>
                <w:szCs w:val="22"/>
              </w:rPr>
              <w:t>2.05</w:t>
            </w:r>
          </w:p>
        </w:tc>
      </w:tr>
      <w:tr w:rsidR="000E36EC" w:rsidRPr="00D92549" w14:paraId="178D704F" w14:textId="77777777" w:rsidTr="007A1C1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995069" w14:textId="2554FE6D" w:rsidR="000E36EC" w:rsidRPr="00B66BDB" w:rsidRDefault="000E36EC" w:rsidP="000E36EC">
            <w:pPr>
              <w:jc w:val="right"/>
              <w:rPr>
                <w:rFonts w:cs="Arial"/>
                <w:color w:val="000000"/>
                <w:sz w:val="22"/>
                <w:szCs w:val="22"/>
              </w:rPr>
            </w:pPr>
            <w:r w:rsidRPr="00B66BDB">
              <w:rPr>
                <w:rFonts w:cs="Arial"/>
                <w:color w:val="000000"/>
                <w:sz w:val="22"/>
                <w:szCs w:val="22"/>
              </w:rPr>
              <w:t>2.25</w:t>
            </w:r>
          </w:p>
        </w:tc>
        <w:tc>
          <w:tcPr>
            <w:tcW w:w="1530" w:type="dxa"/>
            <w:tcBorders>
              <w:top w:val="single" w:sz="4" w:space="0" w:color="auto"/>
              <w:left w:val="single" w:sz="4" w:space="0" w:color="auto"/>
              <w:bottom w:val="single" w:sz="4" w:space="0" w:color="auto"/>
              <w:right w:val="single" w:sz="4" w:space="0" w:color="auto"/>
            </w:tcBorders>
          </w:tcPr>
          <w:p w14:paraId="223CF4F0" w14:textId="7DCA3367" w:rsidR="000E36EC" w:rsidRPr="00B66BDB" w:rsidRDefault="000E36EC" w:rsidP="000E36EC">
            <w:pPr>
              <w:jc w:val="right"/>
              <w:rPr>
                <w:sz w:val="22"/>
                <w:szCs w:val="22"/>
              </w:rPr>
            </w:pPr>
            <w:r w:rsidRPr="00B66BDB">
              <w:rPr>
                <w:sz w:val="22"/>
                <w:szCs w:val="22"/>
              </w:rPr>
              <w:t>2.32</w:t>
            </w:r>
          </w:p>
        </w:tc>
      </w:tr>
      <w:tr w:rsidR="000E36EC" w:rsidRPr="00D92549" w14:paraId="0DD9F962" w14:textId="77777777" w:rsidTr="007A1C1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281A475D" w14:textId="55615B81" w:rsidR="000E36EC" w:rsidRPr="00B66BDB" w:rsidRDefault="000E36EC" w:rsidP="000E36EC">
            <w:pPr>
              <w:jc w:val="right"/>
              <w:rPr>
                <w:rFonts w:cs="Arial"/>
                <w:color w:val="000000"/>
                <w:sz w:val="22"/>
                <w:szCs w:val="22"/>
              </w:rPr>
            </w:pPr>
            <w:r w:rsidRPr="00B66BDB">
              <w:rPr>
                <w:rFonts w:cs="Arial"/>
                <w:color w:val="000000"/>
                <w:sz w:val="22"/>
                <w:szCs w:val="22"/>
              </w:rPr>
              <w:t>2.5</w:t>
            </w:r>
          </w:p>
        </w:tc>
        <w:tc>
          <w:tcPr>
            <w:tcW w:w="1530" w:type="dxa"/>
            <w:tcBorders>
              <w:top w:val="single" w:sz="4" w:space="0" w:color="auto"/>
              <w:left w:val="single" w:sz="4" w:space="0" w:color="auto"/>
              <w:bottom w:val="single" w:sz="4" w:space="0" w:color="auto"/>
              <w:right w:val="single" w:sz="4" w:space="0" w:color="auto"/>
            </w:tcBorders>
            <w:shd w:val="clear" w:color="DCE6F1" w:fill="DCE6F1"/>
          </w:tcPr>
          <w:p w14:paraId="6FB1AA2A" w14:textId="5122DFC4" w:rsidR="000E36EC" w:rsidRPr="00B66BDB" w:rsidRDefault="000E36EC" w:rsidP="000E36EC">
            <w:pPr>
              <w:jc w:val="right"/>
              <w:rPr>
                <w:sz w:val="22"/>
                <w:szCs w:val="22"/>
              </w:rPr>
            </w:pPr>
            <w:r w:rsidRPr="00B66BDB">
              <w:rPr>
                <w:sz w:val="22"/>
                <w:szCs w:val="22"/>
              </w:rPr>
              <w:t>2.55</w:t>
            </w:r>
          </w:p>
        </w:tc>
      </w:tr>
      <w:tr w:rsidR="000E36EC" w:rsidRPr="00D92549" w14:paraId="0670B37A" w14:textId="77777777" w:rsidTr="007A1C17">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40DC45" w14:textId="0CD8A238" w:rsidR="000E36EC" w:rsidRPr="00B66BDB" w:rsidRDefault="000E36EC" w:rsidP="000E36EC">
            <w:pPr>
              <w:jc w:val="right"/>
              <w:rPr>
                <w:rFonts w:cs="Arial"/>
                <w:color w:val="000000"/>
                <w:sz w:val="22"/>
                <w:szCs w:val="22"/>
              </w:rPr>
            </w:pPr>
            <w:r w:rsidRPr="00B66BDB">
              <w:rPr>
                <w:rFonts w:cs="Arial"/>
                <w:color w:val="000000"/>
                <w:sz w:val="22"/>
                <w:szCs w:val="22"/>
              </w:rPr>
              <w:t>2.75</w:t>
            </w:r>
          </w:p>
        </w:tc>
        <w:tc>
          <w:tcPr>
            <w:tcW w:w="1530" w:type="dxa"/>
            <w:tcBorders>
              <w:top w:val="single" w:sz="4" w:space="0" w:color="auto"/>
              <w:left w:val="single" w:sz="4" w:space="0" w:color="auto"/>
              <w:bottom w:val="single" w:sz="4" w:space="0" w:color="auto"/>
              <w:right w:val="single" w:sz="4" w:space="0" w:color="auto"/>
            </w:tcBorders>
          </w:tcPr>
          <w:p w14:paraId="37745F16" w14:textId="41EF4B07" w:rsidR="000E36EC" w:rsidRPr="00B66BDB" w:rsidRDefault="000E36EC" w:rsidP="000E36EC">
            <w:pPr>
              <w:jc w:val="right"/>
              <w:rPr>
                <w:sz w:val="22"/>
                <w:szCs w:val="22"/>
              </w:rPr>
            </w:pPr>
            <w:r w:rsidRPr="00B66BDB">
              <w:rPr>
                <w:sz w:val="22"/>
                <w:szCs w:val="22"/>
              </w:rPr>
              <w:t>2.82</w:t>
            </w:r>
          </w:p>
        </w:tc>
      </w:tr>
      <w:tr w:rsidR="000E36EC" w:rsidRPr="00D92549" w14:paraId="0E23CAFD" w14:textId="77777777" w:rsidTr="007A1C1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hideMark/>
          </w:tcPr>
          <w:p w14:paraId="2CA1F2B0" w14:textId="77E24C18" w:rsidR="000E36EC" w:rsidRPr="00B66BDB" w:rsidRDefault="000E36EC" w:rsidP="000E36EC">
            <w:pPr>
              <w:jc w:val="right"/>
              <w:rPr>
                <w:rFonts w:cs="Arial"/>
                <w:color w:val="000000"/>
                <w:sz w:val="22"/>
                <w:szCs w:val="22"/>
              </w:rPr>
            </w:pPr>
            <w:r w:rsidRPr="00B66BDB">
              <w:rPr>
                <w:rFonts w:cs="Arial"/>
                <w:color w:val="000000"/>
                <w:sz w:val="22"/>
                <w:szCs w:val="22"/>
              </w:rPr>
              <w:t>3</w:t>
            </w:r>
          </w:p>
        </w:tc>
        <w:tc>
          <w:tcPr>
            <w:tcW w:w="1530" w:type="dxa"/>
            <w:tcBorders>
              <w:top w:val="single" w:sz="4" w:space="0" w:color="auto"/>
              <w:left w:val="single" w:sz="4" w:space="0" w:color="auto"/>
              <w:bottom w:val="single" w:sz="4" w:space="0" w:color="auto"/>
              <w:right w:val="single" w:sz="4" w:space="0" w:color="auto"/>
            </w:tcBorders>
            <w:shd w:val="clear" w:color="DCE6F1" w:fill="DCE6F1"/>
          </w:tcPr>
          <w:p w14:paraId="60934DFD" w14:textId="141E29CE" w:rsidR="000E36EC" w:rsidRPr="00B66BDB" w:rsidRDefault="000E36EC" w:rsidP="000E36EC">
            <w:pPr>
              <w:jc w:val="right"/>
              <w:rPr>
                <w:sz w:val="22"/>
                <w:szCs w:val="22"/>
              </w:rPr>
            </w:pPr>
            <w:r w:rsidRPr="00B66BDB">
              <w:rPr>
                <w:sz w:val="22"/>
                <w:szCs w:val="22"/>
              </w:rPr>
              <w:t>3.05</w:t>
            </w:r>
          </w:p>
        </w:tc>
      </w:tr>
      <w:tr w:rsidR="000E36EC" w:rsidRPr="00D92549" w14:paraId="738C0D8E" w14:textId="77777777" w:rsidTr="007A1C17">
        <w:trPr>
          <w:trHeight w:val="300"/>
        </w:trPr>
        <w:tc>
          <w:tcPr>
            <w:tcW w:w="1365" w:type="dxa"/>
            <w:tcBorders>
              <w:top w:val="single" w:sz="4" w:space="0" w:color="auto"/>
              <w:left w:val="single" w:sz="4" w:space="0" w:color="auto"/>
              <w:bottom w:val="single" w:sz="4" w:space="0" w:color="auto"/>
              <w:right w:val="single" w:sz="4" w:space="0" w:color="auto"/>
            </w:tcBorders>
            <w:shd w:val="clear" w:color="DCE6F1" w:fill="DCE6F1"/>
            <w:vAlign w:val="bottom"/>
          </w:tcPr>
          <w:p w14:paraId="402AE09C" w14:textId="3F8E33B9" w:rsidR="000E36EC" w:rsidRPr="00B66BDB" w:rsidRDefault="000E36EC" w:rsidP="000E36EC">
            <w:pPr>
              <w:jc w:val="right"/>
              <w:rPr>
                <w:rFonts w:cs="Arial"/>
                <w:color w:val="000000"/>
                <w:sz w:val="22"/>
                <w:szCs w:val="22"/>
              </w:rPr>
            </w:pPr>
            <w:r w:rsidRPr="00B66BDB">
              <w:rPr>
                <w:rFonts w:cs="Arial"/>
                <w:color w:val="000000"/>
                <w:sz w:val="22"/>
                <w:szCs w:val="22"/>
              </w:rPr>
              <w:t>3.25</w:t>
            </w:r>
          </w:p>
        </w:tc>
        <w:tc>
          <w:tcPr>
            <w:tcW w:w="1530" w:type="dxa"/>
            <w:tcBorders>
              <w:top w:val="single" w:sz="4" w:space="0" w:color="auto"/>
              <w:left w:val="single" w:sz="4" w:space="0" w:color="auto"/>
              <w:bottom w:val="single" w:sz="4" w:space="0" w:color="auto"/>
              <w:right w:val="single" w:sz="4" w:space="0" w:color="auto"/>
            </w:tcBorders>
            <w:shd w:val="clear" w:color="DCE6F1" w:fill="DCE6F1"/>
          </w:tcPr>
          <w:p w14:paraId="7D8F0A53" w14:textId="64368AA4" w:rsidR="000E36EC" w:rsidRPr="00B66BDB" w:rsidRDefault="000E36EC" w:rsidP="000E36EC">
            <w:pPr>
              <w:jc w:val="right"/>
              <w:rPr>
                <w:sz w:val="22"/>
                <w:szCs w:val="22"/>
              </w:rPr>
            </w:pPr>
            <w:r w:rsidRPr="00B66BDB">
              <w:rPr>
                <w:sz w:val="22"/>
                <w:szCs w:val="22"/>
              </w:rPr>
              <w:t>3.22</w:t>
            </w:r>
          </w:p>
        </w:tc>
      </w:tr>
      <w:tr w:rsidR="000E36EC" w:rsidRPr="00D92549" w14:paraId="79745AFA" w14:textId="77777777" w:rsidTr="0002243A">
        <w:trPr>
          <w:trHeight w:val="300"/>
        </w:trPr>
        <w:tc>
          <w:tcPr>
            <w:tcW w:w="1365" w:type="dxa"/>
            <w:tcBorders>
              <w:top w:val="single" w:sz="4" w:space="0" w:color="auto"/>
              <w:left w:val="single" w:sz="4" w:space="0" w:color="auto"/>
              <w:bottom w:val="single" w:sz="4" w:space="0" w:color="auto"/>
              <w:right w:val="single" w:sz="4" w:space="0" w:color="auto"/>
            </w:tcBorders>
            <w:shd w:val="clear" w:color="auto" w:fill="auto"/>
            <w:vAlign w:val="bottom"/>
          </w:tcPr>
          <w:p w14:paraId="0E2F0ADA" w14:textId="2900636B" w:rsidR="000E36EC" w:rsidRPr="00B66BDB" w:rsidRDefault="000E36EC" w:rsidP="000E36EC">
            <w:pPr>
              <w:jc w:val="right"/>
              <w:rPr>
                <w:rFonts w:cs="Arial"/>
                <w:color w:val="000000"/>
                <w:sz w:val="22"/>
                <w:szCs w:val="22"/>
              </w:rPr>
            </w:pPr>
            <w:r w:rsidRPr="00B66BDB">
              <w:rPr>
                <w:rFonts w:cs="Arial"/>
                <w:color w:val="000000"/>
                <w:sz w:val="22"/>
                <w:szCs w:val="22"/>
              </w:rPr>
              <w:t>3.5</w:t>
            </w:r>
          </w:p>
        </w:tc>
        <w:tc>
          <w:tcPr>
            <w:tcW w:w="1530" w:type="dxa"/>
            <w:tcBorders>
              <w:top w:val="single" w:sz="4" w:space="0" w:color="auto"/>
              <w:left w:val="single" w:sz="4" w:space="0" w:color="auto"/>
              <w:bottom w:val="single" w:sz="4" w:space="0" w:color="auto"/>
              <w:right w:val="single" w:sz="4" w:space="0" w:color="auto"/>
            </w:tcBorders>
          </w:tcPr>
          <w:p w14:paraId="6FD27F8E" w14:textId="1B71A85F" w:rsidR="000E36EC" w:rsidRPr="00B66BDB" w:rsidRDefault="000E36EC" w:rsidP="000E36EC">
            <w:pPr>
              <w:jc w:val="right"/>
              <w:rPr>
                <w:sz w:val="22"/>
                <w:szCs w:val="22"/>
              </w:rPr>
            </w:pPr>
            <w:r w:rsidRPr="00B66BDB">
              <w:rPr>
                <w:sz w:val="22"/>
                <w:szCs w:val="22"/>
              </w:rPr>
              <w:t>3.45</w:t>
            </w:r>
          </w:p>
        </w:tc>
      </w:tr>
    </w:tbl>
    <w:p w14:paraId="66D6D1B1" w14:textId="4A86382E" w:rsidR="002208EE" w:rsidRDefault="002208EE">
      <w:pPr>
        <w:jc w:val="left"/>
      </w:pPr>
    </w:p>
    <w:p w14:paraId="4281BC5B" w14:textId="77777777" w:rsidR="0071643E" w:rsidRDefault="0071643E">
      <w:pPr>
        <w:jc w:val="left"/>
      </w:pPr>
    </w:p>
    <w:p w14:paraId="5A376A49" w14:textId="77777777" w:rsidR="008904A2" w:rsidRDefault="008904A2" w:rsidP="008904A2">
      <w:pPr>
        <w:pStyle w:val="Caption"/>
        <w:keepNext/>
      </w:pPr>
      <w:bookmarkStart w:id="90" w:name="_Ref405184828"/>
      <w:r>
        <w:t xml:space="preserve">Table </w:t>
      </w:r>
      <w:r w:rsidR="00525018">
        <w:fldChar w:fldCharType="begin"/>
      </w:r>
      <w:r w:rsidR="00525018">
        <w:instrText xml:space="preserve"> STYLEREF 1 \s </w:instrText>
      </w:r>
      <w:r w:rsidR="00525018">
        <w:fldChar w:fldCharType="separate"/>
      </w:r>
      <w:r w:rsidR="00662B94">
        <w:rPr>
          <w:noProof/>
        </w:rPr>
        <w:t>7</w:t>
      </w:r>
      <w:r w:rsidR="00525018">
        <w:rPr>
          <w:noProof/>
        </w:rPr>
        <w:fldChar w:fldCharType="end"/>
      </w:r>
      <w:r>
        <w:noBreakHyphen/>
      </w:r>
      <w:r w:rsidR="00525018">
        <w:fldChar w:fldCharType="begin"/>
      </w:r>
      <w:r w:rsidR="00525018">
        <w:instrText xml:space="preserve"> SEQ Table \* ARABIC \s 1 </w:instrText>
      </w:r>
      <w:r w:rsidR="00525018">
        <w:fldChar w:fldCharType="separate"/>
      </w:r>
      <w:r w:rsidR="00662B94">
        <w:rPr>
          <w:noProof/>
        </w:rPr>
        <w:t>3</w:t>
      </w:r>
      <w:r w:rsidR="00525018">
        <w:rPr>
          <w:noProof/>
        </w:rPr>
        <w:fldChar w:fldCharType="end"/>
      </w:r>
      <w:r>
        <w:t xml:space="preserve">: </w:t>
      </w:r>
      <w:r w:rsidRPr="007C24E0">
        <w:t>Messenger Sizes and Weights</w:t>
      </w:r>
      <w:bookmarkEnd w:id="90"/>
    </w:p>
    <w:tbl>
      <w:tblPr>
        <w:tblW w:w="3412" w:type="dxa"/>
        <w:tblInd w:w="93" w:type="dxa"/>
        <w:tblLook w:val="04A0" w:firstRow="1" w:lastRow="0" w:firstColumn="1" w:lastColumn="0" w:noHBand="0" w:noVBand="1"/>
      </w:tblPr>
      <w:tblGrid>
        <w:gridCol w:w="1600"/>
        <w:gridCol w:w="1812"/>
      </w:tblGrid>
      <w:tr w:rsidR="008904A2" w:rsidRPr="008904A2" w14:paraId="1527BC2F" w14:textId="77777777" w:rsidTr="004B5255">
        <w:trPr>
          <w:trHeight w:val="855"/>
        </w:trPr>
        <w:tc>
          <w:tcPr>
            <w:tcW w:w="1600"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1AF55D72" w14:textId="77777777" w:rsidR="008904A2" w:rsidRPr="008904A2" w:rsidRDefault="008904A2" w:rsidP="008904A2">
            <w:pPr>
              <w:jc w:val="center"/>
              <w:rPr>
                <w:rFonts w:cs="Arial"/>
                <w:color w:val="000000"/>
                <w:sz w:val="22"/>
                <w:szCs w:val="22"/>
              </w:rPr>
            </w:pPr>
            <w:r w:rsidRPr="008904A2">
              <w:rPr>
                <w:rFonts w:cs="Arial"/>
                <w:color w:val="000000"/>
                <w:sz w:val="22"/>
                <w:szCs w:val="22"/>
              </w:rPr>
              <w:t>Messenger Diameter (Inches)</w:t>
            </w:r>
          </w:p>
        </w:tc>
        <w:tc>
          <w:tcPr>
            <w:tcW w:w="1812" w:type="dxa"/>
            <w:tcBorders>
              <w:top w:val="single" w:sz="4" w:space="0" w:color="auto"/>
              <w:left w:val="nil"/>
              <w:bottom w:val="single" w:sz="4" w:space="0" w:color="auto"/>
              <w:right w:val="single" w:sz="4" w:space="0" w:color="auto"/>
            </w:tcBorders>
            <w:shd w:val="clear" w:color="000000" w:fill="C5D9F1"/>
            <w:vAlign w:val="center"/>
            <w:hideMark/>
          </w:tcPr>
          <w:p w14:paraId="520E999B" w14:textId="77777777" w:rsidR="008904A2" w:rsidRPr="008904A2" w:rsidRDefault="008904A2" w:rsidP="008904A2">
            <w:pPr>
              <w:jc w:val="center"/>
              <w:rPr>
                <w:rFonts w:cs="Arial"/>
                <w:color w:val="000000"/>
                <w:sz w:val="22"/>
                <w:szCs w:val="22"/>
              </w:rPr>
            </w:pPr>
            <w:r w:rsidRPr="008904A2">
              <w:rPr>
                <w:rFonts w:cs="Arial"/>
                <w:color w:val="000000"/>
                <w:sz w:val="22"/>
                <w:szCs w:val="22"/>
              </w:rPr>
              <w:t>Messenger Weight (lbs/ft)</w:t>
            </w:r>
          </w:p>
        </w:tc>
      </w:tr>
      <w:tr w:rsidR="008904A2" w:rsidRPr="008904A2" w14:paraId="3422CCD9" w14:textId="77777777" w:rsidTr="004B5255">
        <w:trPr>
          <w:trHeight w:val="285"/>
        </w:trPr>
        <w:tc>
          <w:tcPr>
            <w:tcW w:w="1600" w:type="dxa"/>
            <w:tcBorders>
              <w:top w:val="nil"/>
              <w:left w:val="single" w:sz="4" w:space="0" w:color="auto"/>
              <w:bottom w:val="single" w:sz="4" w:space="0" w:color="auto"/>
              <w:right w:val="single" w:sz="4" w:space="0" w:color="auto"/>
            </w:tcBorders>
            <w:shd w:val="clear" w:color="auto" w:fill="auto"/>
            <w:vAlign w:val="center"/>
            <w:hideMark/>
          </w:tcPr>
          <w:p w14:paraId="306B07A1" w14:textId="77777777" w:rsidR="008904A2" w:rsidRPr="008904A2" w:rsidRDefault="003A4572" w:rsidP="008904A2">
            <w:pPr>
              <w:jc w:val="right"/>
              <w:rPr>
                <w:rFonts w:cs="Arial"/>
                <w:color w:val="000000"/>
                <w:sz w:val="22"/>
                <w:szCs w:val="22"/>
              </w:rPr>
            </w:pPr>
            <w:r>
              <w:rPr>
                <w:rFonts w:cs="Arial"/>
                <w:color w:val="000000"/>
                <w:sz w:val="22"/>
                <w:szCs w:val="22"/>
              </w:rPr>
              <w:t>*</w:t>
            </w:r>
            <w:r w:rsidR="008904A2" w:rsidRPr="008904A2">
              <w:rPr>
                <w:rFonts w:cs="Arial"/>
                <w:color w:val="000000"/>
                <w:sz w:val="22"/>
                <w:szCs w:val="22"/>
              </w:rPr>
              <w:t>7/32</w:t>
            </w:r>
          </w:p>
        </w:tc>
        <w:tc>
          <w:tcPr>
            <w:tcW w:w="1812" w:type="dxa"/>
            <w:tcBorders>
              <w:top w:val="nil"/>
              <w:left w:val="nil"/>
              <w:bottom w:val="single" w:sz="4" w:space="0" w:color="auto"/>
              <w:right w:val="single" w:sz="4" w:space="0" w:color="auto"/>
            </w:tcBorders>
            <w:shd w:val="clear" w:color="auto" w:fill="auto"/>
            <w:vAlign w:val="center"/>
            <w:hideMark/>
          </w:tcPr>
          <w:p w14:paraId="151079F1" w14:textId="16D7F2FF" w:rsidR="008904A2" w:rsidRPr="008904A2" w:rsidRDefault="004B5255" w:rsidP="00415E97">
            <w:pPr>
              <w:jc w:val="right"/>
              <w:rPr>
                <w:rFonts w:cs="Arial"/>
                <w:color w:val="000000"/>
                <w:sz w:val="22"/>
                <w:szCs w:val="22"/>
              </w:rPr>
            </w:pPr>
            <w:r w:rsidRPr="004B5255">
              <w:rPr>
                <w:rFonts w:cs="Arial"/>
                <w:color w:val="000000"/>
                <w:sz w:val="22"/>
                <w:szCs w:val="22"/>
              </w:rPr>
              <w:t>0.098</w:t>
            </w:r>
          </w:p>
        </w:tc>
      </w:tr>
      <w:tr w:rsidR="008904A2" w:rsidRPr="008904A2" w14:paraId="3D761430" w14:textId="77777777" w:rsidTr="004B5255">
        <w:trPr>
          <w:trHeight w:val="285"/>
        </w:trPr>
        <w:tc>
          <w:tcPr>
            <w:tcW w:w="1600" w:type="dxa"/>
            <w:tcBorders>
              <w:top w:val="nil"/>
              <w:left w:val="single" w:sz="4" w:space="0" w:color="auto"/>
              <w:bottom w:val="single" w:sz="4" w:space="0" w:color="auto"/>
              <w:right w:val="single" w:sz="4" w:space="0" w:color="auto"/>
            </w:tcBorders>
            <w:shd w:val="clear" w:color="000000" w:fill="DDEBF7"/>
            <w:vAlign w:val="center"/>
            <w:hideMark/>
          </w:tcPr>
          <w:p w14:paraId="36196072" w14:textId="77777777" w:rsidR="008904A2" w:rsidRPr="008904A2" w:rsidRDefault="008904A2" w:rsidP="008904A2">
            <w:pPr>
              <w:jc w:val="right"/>
              <w:rPr>
                <w:rFonts w:cs="Arial"/>
                <w:color w:val="000000"/>
                <w:sz w:val="22"/>
                <w:szCs w:val="22"/>
              </w:rPr>
            </w:pPr>
            <w:r w:rsidRPr="008904A2">
              <w:rPr>
                <w:rFonts w:cs="Arial"/>
                <w:color w:val="000000"/>
                <w:sz w:val="22"/>
                <w:szCs w:val="22"/>
              </w:rPr>
              <w:t>1/4</w:t>
            </w:r>
          </w:p>
        </w:tc>
        <w:tc>
          <w:tcPr>
            <w:tcW w:w="1812" w:type="dxa"/>
            <w:tcBorders>
              <w:top w:val="nil"/>
              <w:left w:val="nil"/>
              <w:bottom w:val="single" w:sz="4" w:space="0" w:color="auto"/>
              <w:right w:val="single" w:sz="4" w:space="0" w:color="auto"/>
            </w:tcBorders>
            <w:shd w:val="clear" w:color="000000" w:fill="DDEBF7"/>
            <w:vAlign w:val="center"/>
            <w:hideMark/>
          </w:tcPr>
          <w:p w14:paraId="0695D76D" w14:textId="259FD0C1" w:rsidR="008904A2" w:rsidRPr="008904A2" w:rsidRDefault="00415E97" w:rsidP="004B5255">
            <w:pPr>
              <w:jc w:val="right"/>
              <w:rPr>
                <w:rFonts w:cs="Arial"/>
                <w:color w:val="000000"/>
                <w:sz w:val="22"/>
                <w:szCs w:val="22"/>
              </w:rPr>
            </w:pPr>
            <w:r>
              <w:rPr>
                <w:rFonts w:cs="Arial"/>
                <w:color w:val="000000"/>
                <w:sz w:val="22"/>
                <w:szCs w:val="22"/>
              </w:rPr>
              <w:t>0.121</w:t>
            </w:r>
          </w:p>
        </w:tc>
      </w:tr>
      <w:tr w:rsidR="008904A2" w:rsidRPr="008904A2" w14:paraId="3A215D0F" w14:textId="77777777" w:rsidTr="004B5255">
        <w:trPr>
          <w:trHeight w:val="285"/>
        </w:trPr>
        <w:tc>
          <w:tcPr>
            <w:tcW w:w="1600" w:type="dxa"/>
            <w:tcBorders>
              <w:top w:val="nil"/>
              <w:left w:val="single" w:sz="4" w:space="0" w:color="auto"/>
              <w:bottom w:val="single" w:sz="4" w:space="0" w:color="auto"/>
              <w:right w:val="single" w:sz="4" w:space="0" w:color="auto"/>
            </w:tcBorders>
            <w:shd w:val="clear" w:color="auto" w:fill="auto"/>
            <w:vAlign w:val="center"/>
            <w:hideMark/>
          </w:tcPr>
          <w:p w14:paraId="75F159FD" w14:textId="77777777" w:rsidR="008904A2" w:rsidRPr="008904A2" w:rsidRDefault="003A4572" w:rsidP="008904A2">
            <w:pPr>
              <w:jc w:val="right"/>
              <w:rPr>
                <w:rFonts w:cs="Arial"/>
                <w:color w:val="000000"/>
                <w:sz w:val="22"/>
                <w:szCs w:val="22"/>
              </w:rPr>
            </w:pPr>
            <w:r>
              <w:rPr>
                <w:rFonts w:cs="Arial"/>
                <w:color w:val="000000"/>
                <w:sz w:val="22"/>
                <w:szCs w:val="22"/>
              </w:rPr>
              <w:t>*</w:t>
            </w:r>
            <w:r w:rsidR="008904A2" w:rsidRPr="008904A2">
              <w:rPr>
                <w:rFonts w:cs="Arial"/>
                <w:color w:val="000000"/>
                <w:sz w:val="22"/>
                <w:szCs w:val="22"/>
              </w:rPr>
              <w:t>9/32</w:t>
            </w:r>
          </w:p>
        </w:tc>
        <w:tc>
          <w:tcPr>
            <w:tcW w:w="1812" w:type="dxa"/>
            <w:tcBorders>
              <w:top w:val="nil"/>
              <w:left w:val="nil"/>
              <w:bottom w:val="single" w:sz="4" w:space="0" w:color="auto"/>
              <w:right w:val="single" w:sz="4" w:space="0" w:color="auto"/>
            </w:tcBorders>
            <w:shd w:val="clear" w:color="auto" w:fill="auto"/>
            <w:vAlign w:val="center"/>
            <w:hideMark/>
          </w:tcPr>
          <w:p w14:paraId="471635F9" w14:textId="058E867B" w:rsidR="008904A2" w:rsidRPr="008904A2" w:rsidRDefault="004B5255" w:rsidP="004B5255">
            <w:pPr>
              <w:jc w:val="right"/>
              <w:rPr>
                <w:rFonts w:cs="Arial"/>
                <w:color w:val="000000"/>
                <w:sz w:val="22"/>
                <w:szCs w:val="22"/>
              </w:rPr>
            </w:pPr>
            <w:r w:rsidRPr="004B5255">
              <w:rPr>
                <w:rFonts w:cs="Arial"/>
                <w:color w:val="000000"/>
                <w:sz w:val="22"/>
                <w:szCs w:val="22"/>
              </w:rPr>
              <w:t>0.164</w:t>
            </w:r>
          </w:p>
        </w:tc>
      </w:tr>
      <w:tr w:rsidR="008904A2" w:rsidRPr="008904A2" w14:paraId="21A82D90" w14:textId="77777777" w:rsidTr="004B5255">
        <w:trPr>
          <w:trHeight w:val="285"/>
        </w:trPr>
        <w:tc>
          <w:tcPr>
            <w:tcW w:w="1600" w:type="dxa"/>
            <w:tcBorders>
              <w:top w:val="nil"/>
              <w:left w:val="single" w:sz="4" w:space="0" w:color="auto"/>
              <w:bottom w:val="single" w:sz="4" w:space="0" w:color="auto"/>
              <w:right w:val="single" w:sz="4" w:space="0" w:color="auto"/>
            </w:tcBorders>
            <w:shd w:val="clear" w:color="000000" w:fill="DDEBF7"/>
            <w:vAlign w:val="center"/>
            <w:hideMark/>
          </w:tcPr>
          <w:p w14:paraId="2CFBECDB" w14:textId="77777777" w:rsidR="008904A2" w:rsidRPr="008904A2" w:rsidRDefault="008904A2" w:rsidP="008904A2">
            <w:pPr>
              <w:jc w:val="right"/>
              <w:rPr>
                <w:rFonts w:cs="Arial"/>
                <w:color w:val="000000"/>
                <w:sz w:val="22"/>
                <w:szCs w:val="22"/>
              </w:rPr>
            </w:pPr>
            <w:r w:rsidRPr="008904A2">
              <w:rPr>
                <w:rFonts w:cs="Arial"/>
                <w:color w:val="000000"/>
                <w:sz w:val="22"/>
                <w:szCs w:val="22"/>
              </w:rPr>
              <w:t>5/16</w:t>
            </w:r>
          </w:p>
        </w:tc>
        <w:tc>
          <w:tcPr>
            <w:tcW w:w="1812" w:type="dxa"/>
            <w:tcBorders>
              <w:top w:val="nil"/>
              <w:left w:val="nil"/>
              <w:bottom w:val="single" w:sz="4" w:space="0" w:color="auto"/>
              <w:right w:val="single" w:sz="4" w:space="0" w:color="auto"/>
            </w:tcBorders>
            <w:shd w:val="clear" w:color="000000" w:fill="DDEBF7"/>
            <w:vAlign w:val="center"/>
            <w:hideMark/>
          </w:tcPr>
          <w:p w14:paraId="57BA5052" w14:textId="7F184205" w:rsidR="008904A2" w:rsidRPr="008904A2" w:rsidRDefault="00415E97" w:rsidP="004B5255">
            <w:pPr>
              <w:jc w:val="right"/>
              <w:rPr>
                <w:rFonts w:cs="Arial"/>
                <w:color w:val="000000"/>
                <w:sz w:val="22"/>
                <w:szCs w:val="22"/>
              </w:rPr>
            </w:pPr>
            <w:r>
              <w:rPr>
                <w:rFonts w:cs="Arial"/>
                <w:color w:val="000000"/>
                <w:sz w:val="22"/>
                <w:szCs w:val="22"/>
              </w:rPr>
              <w:t>0.205</w:t>
            </w:r>
          </w:p>
        </w:tc>
      </w:tr>
      <w:tr w:rsidR="008904A2" w:rsidRPr="008904A2" w14:paraId="7559A551" w14:textId="77777777" w:rsidTr="004B5255">
        <w:trPr>
          <w:trHeight w:val="285"/>
        </w:trPr>
        <w:tc>
          <w:tcPr>
            <w:tcW w:w="1600" w:type="dxa"/>
            <w:tcBorders>
              <w:top w:val="nil"/>
              <w:left w:val="single" w:sz="4" w:space="0" w:color="auto"/>
              <w:bottom w:val="single" w:sz="4" w:space="0" w:color="auto"/>
              <w:right w:val="single" w:sz="4" w:space="0" w:color="auto"/>
            </w:tcBorders>
            <w:shd w:val="clear" w:color="auto" w:fill="auto"/>
            <w:vAlign w:val="center"/>
            <w:hideMark/>
          </w:tcPr>
          <w:p w14:paraId="4BE8A3A3" w14:textId="77777777" w:rsidR="008904A2" w:rsidRPr="008904A2" w:rsidRDefault="008904A2" w:rsidP="008904A2">
            <w:pPr>
              <w:jc w:val="right"/>
              <w:rPr>
                <w:rFonts w:cs="Arial"/>
                <w:color w:val="000000"/>
                <w:sz w:val="22"/>
                <w:szCs w:val="22"/>
              </w:rPr>
            </w:pPr>
            <w:r w:rsidRPr="008904A2">
              <w:rPr>
                <w:rFonts w:cs="Arial"/>
                <w:color w:val="000000"/>
                <w:sz w:val="22"/>
                <w:szCs w:val="22"/>
              </w:rPr>
              <w:t>3/8</w:t>
            </w:r>
          </w:p>
        </w:tc>
        <w:tc>
          <w:tcPr>
            <w:tcW w:w="1812" w:type="dxa"/>
            <w:tcBorders>
              <w:top w:val="nil"/>
              <w:left w:val="nil"/>
              <w:bottom w:val="single" w:sz="4" w:space="0" w:color="auto"/>
              <w:right w:val="single" w:sz="4" w:space="0" w:color="auto"/>
            </w:tcBorders>
            <w:shd w:val="clear" w:color="auto" w:fill="auto"/>
            <w:vAlign w:val="center"/>
            <w:hideMark/>
          </w:tcPr>
          <w:p w14:paraId="36DA7224" w14:textId="60A9A5B6" w:rsidR="008904A2" w:rsidRPr="008904A2" w:rsidRDefault="00415E97" w:rsidP="004B5255">
            <w:pPr>
              <w:jc w:val="right"/>
              <w:rPr>
                <w:rFonts w:cs="Arial"/>
                <w:color w:val="000000"/>
                <w:sz w:val="22"/>
                <w:szCs w:val="22"/>
              </w:rPr>
            </w:pPr>
            <w:r>
              <w:rPr>
                <w:rFonts w:cs="Arial"/>
                <w:color w:val="000000"/>
                <w:sz w:val="22"/>
                <w:szCs w:val="22"/>
              </w:rPr>
              <w:t>0.273</w:t>
            </w:r>
          </w:p>
        </w:tc>
      </w:tr>
      <w:tr w:rsidR="008904A2" w:rsidRPr="008904A2" w14:paraId="4C4CD633" w14:textId="77777777" w:rsidTr="004B5255">
        <w:trPr>
          <w:trHeight w:val="285"/>
        </w:trPr>
        <w:tc>
          <w:tcPr>
            <w:tcW w:w="1600" w:type="dxa"/>
            <w:tcBorders>
              <w:top w:val="nil"/>
              <w:left w:val="single" w:sz="4" w:space="0" w:color="auto"/>
              <w:bottom w:val="single" w:sz="4" w:space="0" w:color="auto"/>
              <w:right w:val="single" w:sz="4" w:space="0" w:color="auto"/>
            </w:tcBorders>
            <w:shd w:val="clear" w:color="000000" w:fill="DDEBF7"/>
            <w:vAlign w:val="center"/>
            <w:hideMark/>
          </w:tcPr>
          <w:p w14:paraId="0B281741" w14:textId="77777777" w:rsidR="008904A2" w:rsidRPr="008904A2" w:rsidRDefault="008904A2" w:rsidP="008904A2">
            <w:pPr>
              <w:jc w:val="right"/>
              <w:rPr>
                <w:rFonts w:cs="Arial"/>
                <w:color w:val="000000"/>
                <w:sz w:val="22"/>
                <w:szCs w:val="22"/>
              </w:rPr>
            </w:pPr>
            <w:r w:rsidRPr="008904A2">
              <w:rPr>
                <w:rFonts w:cs="Arial"/>
                <w:color w:val="000000"/>
                <w:sz w:val="22"/>
                <w:szCs w:val="22"/>
              </w:rPr>
              <w:t>7/16</w:t>
            </w:r>
          </w:p>
        </w:tc>
        <w:tc>
          <w:tcPr>
            <w:tcW w:w="1812" w:type="dxa"/>
            <w:tcBorders>
              <w:top w:val="nil"/>
              <w:left w:val="nil"/>
              <w:bottom w:val="single" w:sz="4" w:space="0" w:color="auto"/>
              <w:right w:val="single" w:sz="4" w:space="0" w:color="auto"/>
            </w:tcBorders>
            <w:shd w:val="clear" w:color="000000" w:fill="DDEBF7"/>
            <w:vAlign w:val="center"/>
            <w:hideMark/>
          </w:tcPr>
          <w:p w14:paraId="1C10D1C9" w14:textId="5A7E68FA" w:rsidR="008904A2" w:rsidRPr="008904A2" w:rsidRDefault="004B5255" w:rsidP="004B5255">
            <w:pPr>
              <w:jc w:val="right"/>
              <w:rPr>
                <w:rFonts w:cs="Arial"/>
                <w:color w:val="000000"/>
                <w:sz w:val="22"/>
                <w:szCs w:val="22"/>
              </w:rPr>
            </w:pPr>
            <w:r w:rsidRPr="004B5255">
              <w:rPr>
                <w:rFonts w:cs="Arial"/>
                <w:color w:val="000000"/>
                <w:sz w:val="22"/>
                <w:szCs w:val="22"/>
              </w:rPr>
              <w:t>0.399</w:t>
            </w:r>
          </w:p>
        </w:tc>
      </w:tr>
      <w:tr w:rsidR="008904A2" w:rsidRPr="008904A2" w14:paraId="7A481E84" w14:textId="77777777" w:rsidTr="004B5255">
        <w:trPr>
          <w:trHeight w:val="285"/>
        </w:trPr>
        <w:tc>
          <w:tcPr>
            <w:tcW w:w="1600" w:type="dxa"/>
            <w:tcBorders>
              <w:top w:val="nil"/>
              <w:left w:val="single" w:sz="4" w:space="0" w:color="auto"/>
              <w:bottom w:val="single" w:sz="4" w:space="0" w:color="auto"/>
              <w:right w:val="single" w:sz="4" w:space="0" w:color="auto"/>
            </w:tcBorders>
            <w:shd w:val="clear" w:color="auto" w:fill="auto"/>
            <w:vAlign w:val="center"/>
            <w:hideMark/>
          </w:tcPr>
          <w:p w14:paraId="3AC235A0" w14:textId="77777777" w:rsidR="008904A2" w:rsidRPr="008904A2" w:rsidRDefault="008904A2" w:rsidP="008904A2">
            <w:pPr>
              <w:jc w:val="right"/>
              <w:rPr>
                <w:rFonts w:cs="Arial"/>
                <w:color w:val="000000"/>
                <w:sz w:val="22"/>
                <w:szCs w:val="22"/>
              </w:rPr>
            </w:pPr>
            <w:r w:rsidRPr="008904A2">
              <w:rPr>
                <w:rFonts w:cs="Arial"/>
                <w:color w:val="000000"/>
                <w:sz w:val="22"/>
                <w:szCs w:val="22"/>
              </w:rPr>
              <w:t>1/2</w:t>
            </w:r>
          </w:p>
        </w:tc>
        <w:tc>
          <w:tcPr>
            <w:tcW w:w="1812" w:type="dxa"/>
            <w:tcBorders>
              <w:top w:val="nil"/>
              <w:left w:val="nil"/>
              <w:bottom w:val="single" w:sz="4" w:space="0" w:color="auto"/>
              <w:right w:val="single" w:sz="4" w:space="0" w:color="auto"/>
            </w:tcBorders>
            <w:shd w:val="clear" w:color="auto" w:fill="auto"/>
            <w:vAlign w:val="center"/>
            <w:hideMark/>
          </w:tcPr>
          <w:p w14:paraId="478FFF76" w14:textId="546B1C8E" w:rsidR="008904A2" w:rsidRPr="008904A2" w:rsidRDefault="004B5255" w:rsidP="004B5255">
            <w:pPr>
              <w:jc w:val="right"/>
              <w:rPr>
                <w:rFonts w:cs="Arial"/>
                <w:color w:val="000000"/>
                <w:sz w:val="22"/>
                <w:szCs w:val="22"/>
              </w:rPr>
            </w:pPr>
            <w:r w:rsidRPr="004B5255">
              <w:rPr>
                <w:rFonts w:cs="Arial"/>
                <w:color w:val="000000"/>
                <w:sz w:val="22"/>
                <w:szCs w:val="22"/>
              </w:rPr>
              <w:t>0.517</w:t>
            </w:r>
          </w:p>
        </w:tc>
      </w:tr>
      <w:tr w:rsidR="008904A2" w:rsidRPr="008904A2" w14:paraId="59791A30" w14:textId="77777777" w:rsidTr="004B5255">
        <w:trPr>
          <w:trHeight w:val="285"/>
        </w:trPr>
        <w:tc>
          <w:tcPr>
            <w:tcW w:w="1600" w:type="dxa"/>
            <w:tcBorders>
              <w:top w:val="nil"/>
              <w:left w:val="single" w:sz="4" w:space="0" w:color="auto"/>
              <w:bottom w:val="single" w:sz="4" w:space="0" w:color="auto"/>
              <w:right w:val="single" w:sz="4" w:space="0" w:color="auto"/>
            </w:tcBorders>
            <w:shd w:val="clear" w:color="000000" w:fill="DDEBF7"/>
            <w:vAlign w:val="center"/>
            <w:hideMark/>
          </w:tcPr>
          <w:p w14:paraId="3BC7A730" w14:textId="77777777" w:rsidR="008904A2" w:rsidRPr="008904A2" w:rsidRDefault="008904A2" w:rsidP="008904A2">
            <w:pPr>
              <w:jc w:val="right"/>
              <w:rPr>
                <w:rFonts w:cs="Arial"/>
                <w:color w:val="000000"/>
                <w:sz w:val="22"/>
                <w:szCs w:val="22"/>
              </w:rPr>
            </w:pPr>
            <w:r w:rsidRPr="008904A2">
              <w:rPr>
                <w:rFonts w:cs="Arial"/>
                <w:color w:val="000000"/>
                <w:sz w:val="22"/>
                <w:szCs w:val="22"/>
              </w:rPr>
              <w:t>9/16</w:t>
            </w:r>
          </w:p>
        </w:tc>
        <w:tc>
          <w:tcPr>
            <w:tcW w:w="1812" w:type="dxa"/>
            <w:tcBorders>
              <w:top w:val="nil"/>
              <w:left w:val="nil"/>
              <w:bottom w:val="single" w:sz="4" w:space="0" w:color="auto"/>
              <w:right w:val="single" w:sz="4" w:space="0" w:color="auto"/>
            </w:tcBorders>
            <w:shd w:val="clear" w:color="000000" w:fill="DDEBF7"/>
            <w:vAlign w:val="center"/>
            <w:hideMark/>
          </w:tcPr>
          <w:p w14:paraId="7565B261" w14:textId="1BED6EC0" w:rsidR="008904A2" w:rsidRPr="008904A2" w:rsidRDefault="004B5255" w:rsidP="004B5255">
            <w:pPr>
              <w:jc w:val="right"/>
              <w:rPr>
                <w:rFonts w:cs="Arial"/>
                <w:color w:val="000000"/>
                <w:sz w:val="22"/>
                <w:szCs w:val="22"/>
              </w:rPr>
            </w:pPr>
            <w:r w:rsidRPr="004B5255">
              <w:rPr>
                <w:rFonts w:cs="Arial"/>
                <w:color w:val="000000"/>
                <w:sz w:val="22"/>
                <w:szCs w:val="22"/>
              </w:rPr>
              <w:t>0.671</w:t>
            </w:r>
          </w:p>
        </w:tc>
      </w:tr>
    </w:tbl>
    <w:p w14:paraId="015DBBDE" w14:textId="77777777" w:rsidR="008904A2" w:rsidRPr="003A4572" w:rsidRDefault="003A4572">
      <w:pPr>
        <w:jc w:val="left"/>
        <w:rPr>
          <w:sz w:val="20"/>
        </w:rPr>
      </w:pPr>
      <w:r>
        <w:rPr>
          <w:sz w:val="20"/>
        </w:rPr>
        <w:t>*Typically used for span guys</w:t>
      </w:r>
    </w:p>
    <w:p w14:paraId="03FCDFEF" w14:textId="77777777" w:rsidR="006E588A" w:rsidRDefault="006E588A">
      <w:pPr>
        <w:jc w:val="left"/>
      </w:pPr>
    </w:p>
    <w:p w14:paraId="172794B7" w14:textId="77777777" w:rsidR="006D399E" w:rsidRDefault="006D399E" w:rsidP="00893ABA">
      <w:pPr>
        <w:pStyle w:val="Heading3"/>
      </w:pPr>
      <w:r>
        <w:t>Measurement and Data Collection</w:t>
      </w:r>
    </w:p>
    <w:p w14:paraId="6480FAFD" w14:textId="77777777" w:rsidR="006B0779" w:rsidRDefault="00E11D6D" w:rsidP="006B0779">
      <w:r>
        <w:t>Wire type and size shall be determined using the following resources:</w:t>
      </w:r>
    </w:p>
    <w:p w14:paraId="7BDC006D" w14:textId="77777777" w:rsidR="00E41095" w:rsidRDefault="00E41095" w:rsidP="006B0779"/>
    <w:p w14:paraId="7755F5B8" w14:textId="77777777" w:rsidR="00E41095" w:rsidRDefault="00E41095" w:rsidP="00E41095">
      <w:pPr>
        <w:pStyle w:val="ListParagraph"/>
        <w:numPr>
          <w:ilvl w:val="0"/>
          <w:numId w:val="43"/>
        </w:numPr>
      </w:pPr>
      <w:r w:rsidRPr="004D4DDF">
        <w:t>Wire Identification</w:t>
      </w:r>
    </w:p>
    <w:p w14:paraId="4329B9EC" w14:textId="007102E1" w:rsidR="00E11D6D" w:rsidRDefault="00E41095" w:rsidP="00E41095">
      <w:pPr>
        <w:pStyle w:val="ListParagraph"/>
        <w:numPr>
          <w:ilvl w:val="1"/>
          <w:numId w:val="43"/>
        </w:numPr>
      </w:pPr>
      <w:r w:rsidRPr="00A44FF0">
        <w:t>Communication Wire ID Pictures</w:t>
      </w:r>
      <w:r>
        <w:t xml:space="preserve"> (See </w:t>
      </w:r>
      <w:r>
        <w:fldChar w:fldCharType="begin"/>
      </w:r>
      <w:r>
        <w:instrText xml:space="preserve"> REF _Ref403566273 \h </w:instrText>
      </w:r>
      <w:r>
        <w:fldChar w:fldCharType="separate"/>
      </w:r>
      <w:r>
        <w:t>APPENDIX M: Communication Wire ID</w:t>
      </w:r>
      <w:r>
        <w:fldChar w:fldCharType="end"/>
      </w:r>
      <w:r>
        <w:t>)</w:t>
      </w:r>
    </w:p>
    <w:p w14:paraId="0A8814CF" w14:textId="20DC2EF4" w:rsidR="00E41095" w:rsidRDefault="00E41095" w:rsidP="00E41095">
      <w:pPr>
        <w:pStyle w:val="ListParagraph"/>
        <w:numPr>
          <w:ilvl w:val="1"/>
          <w:numId w:val="43"/>
        </w:numPr>
      </w:pPr>
      <w:r w:rsidRPr="00A44FF0">
        <w:t>Communication Equipment ID Pictures</w:t>
      </w:r>
      <w:r>
        <w:t xml:space="preserve"> (See </w:t>
      </w:r>
      <w:r>
        <w:fldChar w:fldCharType="begin"/>
      </w:r>
      <w:r>
        <w:instrText xml:space="preserve"> REF _Ref403566301 \h </w:instrText>
      </w:r>
      <w:r>
        <w:fldChar w:fldCharType="separate"/>
      </w:r>
      <w:r>
        <w:t>APPENDIX N: Communication Equipment ID</w:t>
      </w:r>
      <w:r>
        <w:fldChar w:fldCharType="end"/>
      </w:r>
      <w:r>
        <w:t>)</w:t>
      </w:r>
    </w:p>
    <w:p w14:paraId="3A020DE6" w14:textId="40348C7A" w:rsidR="00E41095" w:rsidRDefault="00E41095" w:rsidP="00E41095">
      <w:pPr>
        <w:pStyle w:val="ListParagraph"/>
        <w:numPr>
          <w:ilvl w:val="1"/>
          <w:numId w:val="43"/>
        </w:numPr>
      </w:pPr>
      <w:r w:rsidRPr="00A44FF0">
        <w:t>Call the Joint Owner</w:t>
      </w:r>
    </w:p>
    <w:p w14:paraId="3AFDF3F8" w14:textId="30B3B4BA" w:rsidR="00E41095" w:rsidRDefault="00E41095" w:rsidP="00E41095">
      <w:pPr>
        <w:pStyle w:val="ListParagraph"/>
        <w:numPr>
          <w:ilvl w:val="1"/>
          <w:numId w:val="43"/>
        </w:numPr>
      </w:pPr>
      <w:r w:rsidRPr="00A44FF0">
        <w:t>Communication markers</w:t>
      </w:r>
      <w:r>
        <w:t xml:space="preserve"> (See </w:t>
      </w:r>
      <w:r>
        <w:fldChar w:fldCharType="begin"/>
      </w:r>
      <w:r>
        <w:instrText xml:space="preserve"> REF _Ref404064456 \h </w:instrText>
      </w:r>
      <w:r>
        <w:fldChar w:fldCharType="separate"/>
      </w:r>
      <w:r>
        <w:t>APPENDIX O: Communication Cable Markers</w:t>
      </w:r>
      <w:r>
        <w:fldChar w:fldCharType="end"/>
      </w:r>
      <w:r w:rsidRPr="00A44FF0">
        <w:t>)</w:t>
      </w:r>
    </w:p>
    <w:p w14:paraId="792902E2" w14:textId="6CF8EEDF" w:rsidR="00E41095" w:rsidRDefault="00E41095" w:rsidP="00E41095">
      <w:pPr>
        <w:pStyle w:val="ListParagraph"/>
        <w:numPr>
          <w:ilvl w:val="1"/>
          <w:numId w:val="43"/>
        </w:numPr>
      </w:pPr>
      <w:r>
        <w:t xml:space="preserve">See </w:t>
      </w:r>
      <w:r>
        <w:fldChar w:fldCharType="begin"/>
      </w:r>
      <w:r>
        <w:instrText xml:space="preserve"> REF _Ref405444941 \h </w:instrText>
      </w:r>
      <w:r>
        <w:fldChar w:fldCharType="separate"/>
      </w:r>
      <w:r>
        <w:t>APPENDIX Q: Common Pole Attachment Dimensions</w:t>
      </w:r>
      <w:r>
        <w:fldChar w:fldCharType="end"/>
      </w:r>
      <w:r>
        <w:t xml:space="preserve"> to aid in determining wire size.</w:t>
      </w:r>
    </w:p>
    <w:p w14:paraId="24F0BFCC" w14:textId="227C4922" w:rsidR="00E41095" w:rsidRDefault="00E41095" w:rsidP="00E41095">
      <w:pPr>
        <w:pStyle w:val="ListParagraph"/>
        <w:numPr>
          <w:ilvl w:val="0"/>
          <w:numId w:val="43"/>
        </w:numPr>
      </w:pPr>
      <w:r>
        <w:t>Establishing Wire End Points</w:t>
      </w:r>
    </w:p>
    <w:p w14:paraId="3CC99349" w14:textId="00F4DAAD" w:rsidR="00336AB0" w:rsidRDefault="00E41095" w:rsidP="00336AB0">
      <w:r>
        <w:t>Service Bundling Methodology: Cable and phone services shall be bundled to the same wire end point as electrical services when all services are attached to the same building. When cable and phone services are attached to a building that does not have electrical services, the cable and phone services shall be bundled to a common wire end point at the furthest communication span length. Service bundling applies to services that are not lashed to a messenger.</w:t>
      </w:r>
      <w:r w:rsidRPr="007274D8">
        <w:t xml:space="preserve"> </w:t>
      </w:r>
      <w:r>
        <w:t>(See</w:t>
      </w:r>
      <w:r w:rsidR="00E77CA5">
        <w:t xml:space="preserve"> Service Bundle example in</w:t>
      </w:r>
      <w:r>
        <w:t xml:space="preserve"> </w:t>
      </w:r>
      <w:r>
        <w:fldChar w:fldCharType="begin"/>
      </w:r>
      <w:r>
        <w:instrText xml:space="preserve"> REF _Ref405383276 \h </w:instrText>
      </w:r>
      <w:r>
        <w:fldChar w:fldCharType="separate"/>
      </w:r>
      <w:r>
        <w:t>APPENDIX P: Measurement Point Attributes</w:t>
      </w:r>
      <w:r>
        <w:fldChar w:fldCharType="end"/>
      </w:r>
      <w:r>
        <w:t>)</w:t>
      </w:r>
    </w:p>
    <w:p w14:paraId="57781C5E" w14:textId="77777777" w:rsidR="00E41095" w:rsidRDefault="00E41095" w:rsidP="00336AB0"/>
    <w:p w14:paraId="1C243CD3" w14:textId="77777777" w:rsidR="00E1251A" w:rsidRDefault="00E1251A" w:rsidP="00336AB0">
      <w:r w:rsidRPr="00134520">
        <w:t xml:space="preserve">If </w:t>
      </w:r>
      <w:r w:rsidR="00CB1B66">
        <w:t>an I</w:t>
      </w:r>
      <w:r w:rsidR="00C30197">
        <w:t xml:space="preserve">nspector </w:t>
      </w:r>
      <w:r w:rsidRPr="00134520">
        <w:t>encounter</w:t>
      </w:r>
      <w:r w:rsidR="00C30197">
        <w:t>s</w:t>
      </w:r>
      <w:r w:rsidRPr="00134520">
        <w:t xml:space="preserve"> a wire</w:t>
      </w:r>
      <w:r w:rsidR="00C30197">
        <w:t>/bundle</w:t>
      </w:r>
      <w:r w:rsidRPr="00134520">
        <w:t xml:space="preserve"> in the midrang</w:t>
      </w:r>
      <w:r w:rsidR="00C30197">
        <w:t xml:space="preserve">e of the </w:t>
      </w:r>
      <w:r w:rsidRPr="00134520">
        <w:t>diameters</w:t>
      </w:r>
      <w:r w:rsidR="00C30197">
        <w:t xml:space="preserve"> tabulated in </w:t>
      </w:r>
      <w:r w:rsidR="006D6C89">
        <w:fldChar w:fldCharType="begin"/>
      </w:r>
      <w:r w:rsidR="006D6C89">
        <w:instrText xml:space="preserve"> REF _Ref403385174 \h </w:instrText>
      </w:r>
      <w:r w:rsidR="006D6C89">
        <w:fldChar w:fldCharType="separate"/>
      </w:r>
      <w:r w:rsidR="00662B94">
        <w:t xml:space="preserve">Table </w:t>
      </w:r>
      <w:r w:rsidR="00662B94">
        <w:rPr>
          <w:noProof/>
        </w:rPr>
        <w:t>7</w:t>
      </w:r>
      <w:r w:rsidR="00662B94">
        <w:noBreakHyphen/>
      </w:r>
      <w:r w:rsidR="00662B94">
        <w:rPr>
          <w:noProof/>
        </w:rPr>
        <w:t>1</w:t>
      </w:r>
      <w:r w:rsidR="006D6C89">
        <w:fldChar w:fldCharType="end"/>
      </w:r>
      <w:r w:rsidR="00B4317E">
        <w:t xml:space="preserve"> </w:t>
      </w:r>
      <w:r w:rsidR="006D6C89">
        <w:t xml:space="preserve">and </w:t>
      </w:r>
      <w:r w:rsidR="006D6C89">
        <w:fldChar w:fldCharType="begin"/>
      </w:r>
      <w:r w:rsidR="006D6C89">
        <w:instrText xml:space="preserve"> REF _Ref403385182 \h </w:instrText>
      </w:r>
      <w:r w:rsidR="006D6C89">
        <w:fldChar w:fldCharType="separate"/>
      </w:r>
      <w:r w:rsidR="00662B94">
        <w:t xml:space="preserve">Table </w:t>
      </w:r>
      <w:r w:rsidR="00662B94">
        <w:rPr>
          <w:noProof/>
        </w:rPr>
        <w:t>7</w:t>
      </w:r>
      <w:r w:rsidR="00662B94">
        <w:noBreakHyphen/>
      </w:r>
      <w:r w:rsidR="00662B94">
        <w:rPr>
          <w:noProof/>
        </w:rPr>
        <w:t>2</w:t>
      </w:r>
      <w:r w:rsidR="006D6C89">
        <w:fldChar w:fldCharType="end"/>
      </w:r>
      <w:r w:rsidR="006D6C89">
        <w:t>,</w:t>
      </w:r>
      <w:r w:rsidR="00C30197">
        <w:t xml:space="preserve"> the </w:t>
      </w:r>
      <w:r w:rsidR="00CB1B66">
        <w:t>I</w:t>
      </w:r>
      <w:r w:rsidR="00C30197">
        <w:t xml:space="preserve">nspector shall </w:t>
      </w:r>
      <w:r w:rsidRPr="00134520">
        <w:t>round up to the next largest size</w:t>
      </w:r>
      <w:r w:rsidR="00C30197">
        <w:t>.</w:t>
      </w:r>
    </w:p>
    <w:p w14:paraId="353E344F" w14:textId="77777777" w:rsidR="00E1251A" w:rsidRPr="00893ABA" w:rsidRDefault="00E1251A" w:rsidP="00336AB0"/>
    <w:p w14:paraId="2E698362" w14:textId="77777777" w:rsidR="00D86EEE" w:rsidRDefault="00336AB0" w:rsidP="00893ABA">
      <w:pPr>
        <w:pStyle w:val="Heading2"/>
      </w:pPr>
      <w:bookmarkStart w:id="91" w:name="_Toc431196135"/>
      <w:r>
        <w:t>Tensions</w:t>
      </w:r>
      <w:bookmarkEnd w:id="91"/>
    </w:p>
    <w:p w14:paraId="20E2016C" w14:textId="77777777" w:rsidR="001D1CB4" w:rsidRDefault="001D1CB4" w:rsidP="001D1CB4"/>
    <w:p w14:paraId="195D5644" w14:textId="3C6ADA87" w:rsidR="00780CC7" w:rsidRDefault="00897D94" w:rsidP="00897D94">
      <w:pPr>
        <w:rPr>
          <w:b/>
          <w:i/>
        </w:rPr>
      </w:pPr>
      <w:r w:rsidRPr="00897D94">
        <w:rPr>
          <w:b/>
          <w:i/>
        </w:rPr>
        <w:t>NOTE: Wire tensions have a significant effect on the results of pole loading/safety factor</w:t>
      </w:r>
      <w:r>
        <w:rPr>
          <w:b/>
          <w:i/>
        </w:rPr>
        <w:t xml:space="preserve"> </w:t>
      </w:r>
      <w:r w:rsidRPr="00897D94">
        <w:rPr>
          <w:b/>
          <w:i/>
        </w:rPr>
        <w:t>calculations, especially for angle and deadend structures and structures with</w:t>
      </w:r>
      <w:r>
        <w:rPr>
          <w:b/>
          <w:i/>
        </w:rPr>
        <w:t xml:space="preserve"> </w:t>
      </w:r>
      <w:r w:rsidR="00B55163">
        <w:rPr>
          <w:b/>
          <w:i/>
        </w:rPr>
        <w:t>unbalanced spans.</w:t>
      </w:r>
    </w:p>
    <w:p w14:paraId="57A971DC" w14:textId="07150A52" w:rsidR="00897D94" w:rsidRPr="00897D94" w:rsidRDefault="00B55163" w:rsidP="00897D94">
      <w:pPr>
        <w:rPr>
          <w:b/>
          <w:i/>
        </w:rPr>
      </w:pPr>
      <w:r>
        <w:rPr>
          <w:b/>
          <w:i/>
        </w:rPr>
        <w:t>O</w:t>
      </w:r>
      <w:r w:rsidR="00780CC7">
        <w:rPr>
          <w:b/>
          <w:i/>
        </w:rPr>
        <w:t xml:space="preserve">ne of the two </w:t>
      </w:r>
      <w:r w:rsidR="00897D94" w:rsidRPr="00897D94">
        <w:rPr>
          <w:b/>
          <w:i/>
        </w:rPr>
        <w:t>following</w:t>
      </w:r>
      <w:r w:rsidR="00780CC7">
        <w:rPr>
          <w:b/>
          <w:i/>
        </w:rPr>
        <w:t xml:space="preserve"> sources of tension data shall</w:t>
      </w:r>
      <w:r w:rsidR="00897D94" w:rsidRPr="00897D94">
        <w:rPr>
          <w:b/>
          <w:i/>
        </w:rPr>
        <w:t xml:space="preserve"> be used for pole loading</w:t>
      </w:r>
      <w:r w:rsidR="00897D94">
        <w:rPr>
          <w:b/>
          <w:i/>
        </w:rPr>
        <w:t xml:space="preserve"> </w:t>
      </w:r>
      <w:r w:rsidR="00897D94" w:rsidRPr="00897D94">
        <w:rPr>
          <w:b/>
          <w:i/>
        </w:rPr>
        <w:t>calculations: 1) tension values tabulated herein, or 2) tensions determined from a survey of as-built catenaries.</w:t>
      </w:r>
    </w:p>
    <w:p w14:paraId="1A81F731" w14:textId="77777777" w:rsidR="00897D94" w:rsidRDefault="00897D94" w:rsidP="00893ABA"/>
    <w:p w14:paraId="06F4C65B" w14:textId="77777777" w:rsidR="006D62F1" w:rsidRDefault="006D62F1" w:rsidP="006D62F1">
      <w:pPr>
        <w:pStyle w:val="Heading3"/>
      </w:pPr>
      <w:r>
        <w:t>Physical Properties</w:t>
      </w:r>
    </w:p>
    <w:p w14:paraId="776A4355" w14:textId="77777777" w:rsidR="006D62F1" w:rsidRDefault="006D62F1" w:rsidP="00893ABA"/>
    <w:p w14:paraId="42A60F83" w14:textId="77777777" w:rsidR="00893ABA" w:rsidRPr="0099502E" w:rsidRDefault="00D86EEE" w:rsidP="00893ABA">
      <w:r w:rsidRPr="0099502E">
        <w:t>The tension values presented in the appendices of this document</w:t>
      </w:r>
      <w:r w:rsidR="005E647B" w:rsidRPr="0099502E">
        <w:t xml:space="preserve"> </w:t>
      </w:r>
      <w:r w:rsidR="004521B0">
        <w:t>shall be used.</w:t>
      </w:r>
    </w:p>
    <w:p w14:paraId="77ADE356" w14:textId="77777777" w:rsidR="005E647B" w:rsidRPr="0099502E" w:rsidRDefault="00C103C2" w:rsidP="00D71256">
      <w:pPr>
        <w:pStyle w:val="ListParagraph"/>
        <w:numPr>
          <w:ilvl w:val="0"/>
          <w:numId w:val="13"/>
        </w:numPr>
      </w:pPr>
      <w:r>
        <w:t>SCE Wires</w:t>
      </w:r>
    </w:p>
    <w:p w14:paraId="64F756C5" w14:textId="77777777" w:rsidR="001C5A1F" w:rsidRPr="0099502E" w:rsidRDefault="00A927FC" w:rsidP="00D71256">
      <w:pPr>
        <w:pStyle w:val="ListParagraph"/>
        <w:numPr>
          <w:ilvl w:val="1"/>
          <w:numId w:val="13"/>
        </w:numPr>
      </w:pPr>
      <w:r>
        <w:fldChar w:fldCharType="begin"/>
      </w:r>
      <w:r>
        <w:instrText xml:space="preserve"> REF _Ref395617966 \h </w:instrText>
      </w:r>
      <w:r>
        <w:fldChar w:fldCharType="separate"/>
      </w:r>
      <w:r w:rsidR="00662B94">
        <w:t>APPENDIX B: SCE Wire Library</w:t>
      </w:r>
      <w:r>
        <w:fldChar w:fldCharType="end"/>
      </w:r>
    </w:p>
    <w:p w14:paraId="7FC8BF92" w14:textId="77777777" w:rsidR="001C5A1F" w:rsidRPr="0099502E" w:rsidRDefault="00A927FC" w:rsidP="00D71256">
      <w:pPr>
        <w:pStyle w:val="ListParagraph"/>
        <w:numPr>
          <w:ilvl w:val="1"/>
          <w:numId w:val="13"/>
        </w:numPr>
      </w:pPr>
      <w:r>
        <w:fldChar w:fldCharType="begin"/>
      </w:r>
      <w:r>
        <w:instrText xml:space="preserve"> REF _Ref395618023 \h </w:instrText>
      </w:r>
      <w:r>
        <w:fldChar w:fldCharType="separate"/>
      </w:r>
      <w:r w:rsidR="00662B94">
        <w:t>APPENDIX D: SCE Telco Library</w:t>
      </w:r>
      <w:r>
        <w:fldChar w:fldCharType="end"/>
      </w:r>
    </w:p>
    <w:p w14:paraId="536A357B" w14:textId="77777777" w:rsidR="001C5A1F" w:rsidRPr="0099502E" w:rsidRDefault="00A927FC" w:rsidP="00D71256">
      <w:pPr>
        <w:pStyle w:val="ListParagraph"/>
        <w:numPr>
          <w:ilvl w:val="1"/>
          <w:numId w:val="13"/>
        </w:numPr>
      </w:pPr>
      <w:r>
        <w:fldChar w:fldCharType="begin"/>
      </w:r>
      <w:r>
        <w:instrText xml:space="preserve"> REF _Ref395618031 \h </w:instrText>
      </w:r>
      <w:r>
        <w:fldChar w:fldCharType="separate"/>
      </w:r>
      <w:r w:rsidR="00662B94">
        <w:t>APPENDIX E: SCE CATV Library</w:t>
      </w:r>
      <w:r>
        <w:fldChar w:fldCharType="end"/>
      </w:r>
    </w:p>
    <w:p w14:paraId="2C9289D3" w14:textId="77777777" w:rsidR="005E647B" w:rsidRPr="0099502E" w:rsidRDefault="00C103C2" w:rsidP="00D71256">
      <w:pPr>
        <w:pStyle w:val="ListParagraph"/>
        <w:numPr>
          <w:ilvl w:val="0"/>
          <w:numId w:val="13"/>
        </w:numPr>
      </w:pPr>
      <w:r>
        <w:t>LADWP Wires</w:t>
      </w:r>
    </w:p>
    <w:p w14:paraId="0CBE2AD6" w14:textId="77777777" w:rsidR="001C5A1F" w:rsidRPr="0099502E" w:rsidRDefault="00A927FC" w:rsidP="00D71256">
      <w:pPr>
        <w:pStyle w:val="ListParagraph"/>
        <w:numPr>
          <w:ilvl w:val="1"/>
          <w:numId w:val="13"/>
        </w:numPr>
      </w:pPr>
      <w:r>
        <w:fldChar w:fldCharType="begin"/>
      </w:r>
      <w:r>
        <w:instrText xml:space="preserve"> REF _Ref395618008 \h </w:instrText>
      </w:r>
      <w:r>
        <w:fldChar w:fldCharType="separate"/>
      </w:r>
      <w:r w:rsidR="00662B94">
        <w:t>APPENDIX C: LADWP Wire Library</w:t>
      </w:r>
      <w:r>
        <w:fldChar w:fldCharType="end"/>
      </w:r>
    </w:p>
    <w:p w14:paraId="767E1CA5" w14:textId="77777777" w:rsidR="00AD6793" w:rsidRPr="00AD6793" w:rsidRDefault="00AD6793" w:rsidP="00ED0C60"/>
    <w:p w14:paraId="178EDC93" w14:textId="050D568A" w:rsidR="006642CF" w:rsidRDefault="00917CAD" w:rsidP="005A6384">
      <w:r>
        <w:t>T</w:t>
      </w:r>
      <w:r w:rsidR="00F27F2F">
        <w:t xml:space="preserve">he Inspector </w:t>
      </w:r>
      <w:r w:rsidR="00F27F2F" w:rsidRPr="0099502E">
        <w:t>has the option of conducting a survey to calculate actual tension values</w:t>
      </w:r>
      <w:r>
        <w:t xml:space="preserve"> in lieu of using the default tension values tabulated in the above referenced appendices</w:t>
      </w:r>
      <w:r w:rsidR="00F27F2F" w:rsidRPr="0099502E">
        <w:t>.</w:t>
      </w:r>
      <w:r w:rsidR="006642CF">
        <w:br w:type="page"/>
      </w:r>
    </w:p>
    <w:p w14:paraId="5EB0B9AF" w14:textId="77777777" w:rsidR="0098750B" w:rsidRPr="00F06AD9" w:rsidRDefault="007A6E34" w:rsidP="00893ABA">
      <w:pPr>
        <w:pStyle w:val="Heading1"/>
      </w:pPr>
      <w:bookmarkStart w:id="92" w:name="_Toc431196136"/>
      <w:r>
        <w:t>M</w:t>
      </w:r>
      <w:r w:rsidR="00F06AD9">
        <w:t>ISCELLANEOUS EQUIPMENT</w:t>
      </w:r>
      <w:bookmarkEnd w:id="92"/>
    </w:p>
    <w:p w14:paraId="3CD056F3" w14:textId="77777777" w:rsidR="0098750B" w:rsidRDefault="0098750B" w:rsidP="00893ABA"/>
    <w:p w14:paraId="1FA48318" w14:textId="77777777" w:rsidR="00824585" w:rsidRDefault="00824585" w:rsidP="00824585">
      <w:pPr>
        <w:pStyle w:val="Heading3"/>
      </w:pPr>
      <w:r>
        <w:t>Physical Properties</w:t>
      </w:r>
    </w:p>
    <w:p w14:paraId="0545E8E5" w14:textId="77777777" w:rsidR="000776A7" w:rsidRDefault="000776A7" w:rsidP="000776A7">
      <w:r>
        <w:t>The following properties in shall be used for Miscellaneous Equipment:</w:t>
      </w:r>
    </w:p>
    <w:p w14:paraId="66043D01" w14:textId="77777777" w:rsidR="006F6C6C" w:rsidRDefault="006F6C6C" w:rsidP="006F6C6C">
      <w:pPr>
        <w:pStyle w:val="ListParagraph"/>
        <w:numPr>
          <w:ilvl w:val="0"/>
          <w:numId w:val="31"/>
        </w:numPr>
      </w:pPr>
      <w:r>
        <w:fldChar w:fldCharType="begin"/>
      </w:r>
      <w:r>
        <w:instrText xml:space="preserve"> REF _Ref405888508 \h </w:instrText>
      </w:r>
      <w:r>
        <w:fldChar w:fldCharType="separate"/>
      </w:r>
      <w:r w:rsidR="00662B94">
        <w:t>APPENDIX R: SCE Miscellaneous Equipment</w:t>
      </w:r>
      <w:r>
        <w:fldChar w:fldCharType="end"/>
      </w:r>
    </w:p>
    <w:p w14:paraId="4BA548D2" w14:textId="77777777" w:rsidR="006F6C6C" w:rsidRDefault="006F6C6C" w:rsidP="006F6C6C">
      <w:pPr>
        <w:pStyle w:val="ListParagraph"/>
        <w:numPr>
          <w:ilvl w:val="0"/>
          <w:numId w:val="31"/>
        </w:numPr>
      </w:pPr>
      <w:r>
        <w:fldChar w:fldCharType="begin"/>
      </w:r>
      <w:r>
        <w:instrText xml:space="preserve"> REF _Ref405888522 \h </w:instrText>
      </w:r>
      <w:r>
        <w:fldChar w:fldCharType="separate"/>
      </w:r>
      <w:r w:rsidR="00662B94">
        <w:t>APPENDIX S: LADWP Miscellaneous Equipment</w:t>
      </w:r>
      <w:r>
        <w:fldChar w:fldCharType="end"/>
      </w:r>
    </w:p>
    <w:p w14:paraId="1EE78AFD" w14:textId="77777777" w:rsidR="000776A7" w:rsidRPr="000776A7" w:rsidRDefault="000776A7" w:rsidP="000776A7"/>
    <w:p w14:paraId="33CBD890" w14:textId="77777777" w:rsidR="0082680C" w:rsidRDefault="0082680C" w:rsidP="00893ABA"/>
    <w:p w14:paraId="2E3FDF2F" w14:textId="77777777" w:rsidR="00824585" w:rsidRDefault="00824585" w:rsidP="00824585">
      <w:pPr>
        <w:pStyle w:val="Heading3"/>
      </w:pPr>
      <w:r>
        <w:t>Measurement and Data Collection</w:t>
      </w:r>
      <w:r w:rsidR="00E754A6">
        <w:t xml:space="preserve"> </w:t>
      </w:r>
    </w:p>
    <w:p w14:paraId="6361E3DE" w14:textId="77777777" w:rsidR="00824585" w:rsidRDefault="00824585" w:rsidP="00893ABA"/>
    <w:p w14:paraId="3D6F94AA" w14:textId="77777777" w:rsidR="00497B40" w:rsidRDefault="00497B40" w:rsidP="00497B40">
      <w:pPr>
        <w:pStyle w:val="Heading3"/>
      </w:pPr>
      <w:r w:rsidRPr="004B49B7">
        <w:t>Condition Assessment</w:t>
      </w:r>
    </w:p>
    <w:p w14:paraId="7CA70F80" w14:textId="77777777" w:rsidR="00497B40" w:rsidRDefault="00497B40" w:rsidP="00497B40"/>
    <w:p w14:paraId="300AA839" w14:textId="77777777" w:rsidR="00497B40" w:rsidRDefault="00497B40" w:rsidP="00497B40">
      <w:pPr>
        <w:pStyle w:val="Heading3"/>
        <w:numPr>
          <w:ilvl w:val="2"/>
          <w:numId w:val="1"/>
        </w:numPr>
      </w:pPr>
      <w:r>
        <w:t>Assumptions</w:t>
      </w:r>
    </w:p>
    <w:p w14:paraId="23E45CF7" w14:textId="77777777" w:rsidR="00824585" w:rsidRPr="00A84596" w:rsidRDefault="00824585" w:rsidP="00893ABA"/>
    <w:p w14:paraId="0ACF236F" w14:textId="77777777" w:rsidR="0099758C" w:rsidRDefault="0099758C" w:rsidP="00893ABA">
      <w:pPr>
        <w:sectPr w:rsidR="0099758C" w:rsidSect="00976ECE">
          <w:pgSz w:w="12240" w:h="15840" w:code="1"/>
          <w:pgMar w:top="1152" w:right="1440" w:bottom="1008" w:left="1440" w:header="720" w:footer="864" w:gutter="0"/>
          <w:cols w:space="720"/>
          <w:docGrid w:linePitch="326"/>
        </w:sectPr>
      </w:pPr>
    </w:p>
    <w:p w14:paraId="478F198A" w14:textId="77777777" w:rsidR="001B7989" w:rsidRPr="00635199" w:rsidRDefault="001B7989" w:rsidP="001B7989">
      <w:pPr>
        <w:tabs>
          <w:tab w:val="center" w:pos="4680"/>
          <w:tab w:val="left" w:pos="7395"/>
        </w:tabs>
        <w:spacing w:after="160"/>
        <w:jc w:val="center"/>
        <w:rPr>
          <w:rFonts w:eastAsiaTheme="minorHAnsi" w:cs="Arial"/>
          <w:b/>
          <w:sz w:val="36"/>
          <w:szCs w:val="22"/>
        </w:rPr>
      </w:pPr>
      <w:r w:rsidRPr="00635199">
        <w:rPr>
          <w:rFonts w:eastAsiaTheme="minorHAnsi" w:cs="Arial"/>
          <w:b/>
          <w:sz w:val="36"/>
          <w:szCs w:val="22"/>
        </w:rPr>
        <w:t>POLE LOADING METHODOLOGY</w:t>
      </w:r>
    </w:p>
    <w:p w14:paraId="57D39028" w14:textId="77777777" w:rsidR="001B7989" w:rsidRPr="00635199" w:rsidRDefault="001B7989" w:rsidP="001B7989">
      <w:pPr>
        <w:jc w:val="center"/>
        <w:rPr>
          <w:rFonts w:eastAsiaTheme="minorHAnsi" w:cs="Arial"/>
          <w:b/>
          <w:i/>
          <w:szCs w:val="22"/>
        </w:rPr>
      </w:pPr>
      <w:r w:rsidRPr="00635199">
        <w:rPr>
          <w:rFonts w:eastAsiaTheme="minorHAnsi" w:cs="Arial"/>
          <w:b/>
          <w:i/>
          <w:szCs w:val="22"/>
        </w:rPr>
        <w:t>Commentary</w:t>
      </w:r>
    </w:p>
    <w:p w14:paraId="6A4E443E" w14:textId="77777777" w:rsidR="001B7989" w:rsidRPr="00635199" w:rsidRDefault="001B7989" w:rsidP="001B7989">
      <w:pPr>
        <w:rPr>
          <w:rFonts w:eastAsiaTheme="minorHAnsi" w:cs="Arial"/>
          <w:szCs w:val="22"/>
        </w:rPr>
      </w:pPr>
    </w:p>
    <w:p w14:paraId="579CE613" w14:textId="77777777" w:rsidR="001B7989" w:rsidRPr="00967A72" w:rsidRDefault="001B7989" w:rsidP="001B7989">
      <w:pPr>
        <w:pStyle w:val="Comm1"/>
        <w:rPr>
          <w:rFonts w:eastAsiaTheme="majorEastAsia"/>
        </w:rPr>
      </w:pPr>
      <w:bookmarkStart w:id="93" w:name="_Toc385240649"/>
      <w:bookmarkStart w:id="94" w:name="_Toc431196137"/>
      <w:r w:rsidRPr="00635199">
        <w:rPr>
          <w:rFonts w:eastAsiaTheme="majorEastAsia"/>
          <w:caps w:val="0"/>
        </w:rPr>
        <w:t>SCOPE</w:t>
      </w:r>
      <w:bookmarkEnd w:id="93"/>
      <w:bookmarkEnd w:id="94"/>
    </w:p>
    <w:p w14:paraId="393341CB" w14:textId="77777777" w:rsidR="001B7989" w:rsidRDefault="00590AFF" w:rsidP="001B7989">
      <w:pPr>
        <w:rPr>
          <w:rFonts w:eastAsiaTheme="minorHAnsi" w:cs="Arial"/>
          <w:szCs w:val="22"/>
        </w:rPr>
      </w:pPr>
      <w:r>
        <w:rPr>
          <w:rFonts w:eastAsiaTheme="minorHAnsi" w:cs="Arial"/>
          <w:szCs w:val="22"/>
        </w:rPr>
        <w:t xml:space="preserve">Information presented in the commentary is not </w:t>
      </w:r>
      <w:r w:rsidR="00B05B43">
        <w:rPr>
          <w:rFonts w:eastAsiaTheme="minorHAnsi" w:cs="Arial"/>
          <w:szCs w:val="22"/>
        </w:rPr>
        <w:t>included</w:t>
      </w:r>
      <w:r w:rsidR="00CF5D74">
        <w:rPr>
          <w:rFonts w:eastAsiaTheme="minorHAnsi" w:cs="Arial"/>
          <w:szCs w:val="22"/>
        </w:rPr>
        <w:t xml:space="preserve"> to provide </w:t>
      </w:r>
      <w:r w:rsidR="002E71F5">
        <w:rPr>
          <w:rFonts w:eastAsiaTheme="minorHAnsi" w:cs="Arial"/>
          <w:szCs w:val="22"/>
        </w:rPr>
        <w:t xml:space="preserve">Inspectors </w:t>
      </w:r>
      <w:r w:rsidR="00CF5D74">
        <w:rPr>
          <w:rFonts w:eastAsiaTheme="minorHAnsi" w:cs="Arial"/>
          <w:szCs w:val="22"/>
        </w:rPr>
        <w:t xml:space="preserve">direction </w:t>
      </w:r>
      <w:r w:rsidR="002E71F5">
        <w:rPr>
          <w:rFonts w:eastAsiaTheme="minorHAnsi" w:cs="Arial"/>
          <w:szCs w:val="22"/>
        </w:rPr>
        <w:t>in</w:t>
      </w:r>
      <w:r w:rsidR="00CF5D74">
        <w:rPr>
          <w:rFonts w:eastAsiaTheme="minorHAnsi" w:cs="Arial"/>
          <w:szCs w:val="22"/>
        </w:rPr>
        <w:t xml:space="preserve"> </w:t>
      </w:r>
      <w:r w:rsidR="00B05B43">
        <w:rPr>
          <w:rFonts w:eastAsiaTheme="minorHAnsi" w:cs="Arial"/>
          <w:szCs w:val="22"/>
        </w:rPr>
        <w:t>perform</w:t>
      </w:r>
      <w:r w:rsidR="002E71F5">
        <w:rPr>
          <w:rFonts w:eastAsiaTheme="minorHAnsi" w:cs="Arial"/>
          <w:szCs w:val="22"/>
        </w:rPr>
        <w:t>ing</w:t>
      </w:r>
      <w:r w:rsidR="00B05B43">
        <w:rPr>
          <w:rFonts w:eastAsiaTheme="minorHAnsi" w:cs="Arial"/>
          <w:szCs w:val="22"/>
        </w:rPr>
        <w:t xml:space="preserve"> pole load calculations. </w:t>
      </w:r>
      <w:r>
        <w:rPr>
          <w:rFonts w:eastAsiaTheme="minorHAnsi" w:cs="Arial"/>
          <w:szCs w:val="22"/>
        </w:rPr>
        <w:t xml:space="preserve">It is intended to provide background information </w:t>
      </w:r>
      <w:r w:rsidR="00645EE9">
        <w:rPr>
          <w:rFonts w:eastAsiaTheme="minorHAnsi" w:cs="Arial"/>
          <w:szCs w:val="22"/>
        </w:rPr>
        <w:t xml:space="preserve">to </w:t>
      </w:r>
      <w:r>
        <w:rPr>
          <w:rFonts w:eastAsiaTheme="minorHAnsi" w:cs="Arial"/>
          <w:szCs w:val="22"/>
        </w:rPr>
        <w:t>sections in the main body of this document</w:t>
      </w:r>
      <w:r w:rsidR="00645EE9">
        <w:rPr>
          <w:rFonts w:eastAsiaTheme="minorHAnsi" w:cs="Arial"/>
          <w:szCs w:val="22"/>
        </w:rPr>
        <w:t xml:space="preserve"> that do provide direction</w:t>
      </w:r>
      <w:r>
        <w:rPr>
          <w:rFonts w:eastAsiaTheme="minorHAnsi" w:cs="Arial"/>
          <w:szCs w:val="22"/>
        </w:rPr>
        <w:t>.</w:t>
      </w:r>
    </w:p>
    <w:p w14:paraId="7E6FC8E2" w14:textId="77777777" w:rsidR="001B7989" w:rsidRDefault="001B7989" w:rsidP="001B7989">
      <w:pPr>
        <w:rPr>
          <w:rFonts w:eastAsiaTheme="minorHAnsi" w:cs="Arial"/>
          <w:szCs w:val="22"/>
        </w:rPr>
      </w:pPr>
    </w:p>
    <w:p w14:paraId="217A7286" w14:textId="77777777" w:rsidR="00CC0FF7" w:rsidRPr="00967A72" w:rsidRDefault="00CC0FF7" w:rsidP="00CC0FF7">
      <w:pPr>
        <w:pStyle w:val="Comm1"/>
        <w:rPr>
          <w:rFonts w:eastAsiaTheme="majorEastAsia"/>
        </w:rPr>
      </w:pPr>
      <w:bookmarkStart w:id="95" w:name="_Toc431196138"/>
      <w:r>
        <w:rPr>
          <w:rFonts w:eastAsiaTheme="majorEastAsia"/>
        </w:rPr>
        <w:t>DEFINITIONS</w:t>
      </w:r>
      <w:bookmarkEnd w:id="95"/>
    </w:p>
    <w:p w14:paraId="71885239" w14:textId="77777777" w:rsidR="00CC0FF7" w:rsidRDefault="00B577E8" w:rsidP="001B7989">
      <w:r w:rsidRPr="00B577E8">
        <w:rPr>
          <w:b/>
        </w:rPr>
        <w:t>Pre-Engineered Steel Poles</w:t>
      </w:r>
      <w:r>
        <w:rPr>
          <w:b/>
        </w:rPr>
        <w:t xml:space="preserve">: </w:t>
      </w:r>
      <w:r w:rsidRPr="00B577E8">
        <w:t>“</w:t>
      </w:r>
      <w:r>
        <w:t>Pre-Engineered Steel Poles</w:t>
      </w:r>
      <w:r w:rsidRPr="00B577E8">
        <w:t>”</w:t>
      </w:r>
      <w:r>
        <w:t xml:space="preserve"> is a term that the ASCE standard uses to describe what has previously been called “Wood Pole Equivalents</w:t>
      </w:r>
      <w:r w:rsidR="00F36A00">
        <w:t>.” The later term is a misnomer as one should not assume that any given class of steel pole can, in fact, be directly substituted for the same class wood pole.</w:t>
      </w:r>
    </w:p>
    <w:p w14:paraId="15C742DB" w14:textId="77777777" w:rsidR="00B577E8" w:rsidRPr="00B577E8" w:rsidRDefault="00B577E8" w:rsidP="001B7989">
      <w:pPr>
        <w:rPr>
          <w:rFonts w:eastAsiaTheme="minorHAnsi" w:cs="Arial"/>
          <w:szCs w:val="22"/>
        </w:rPr>
      </w:pPr>
    </w:p>
    <w:p w14:paraId="185C7FA3" w14:textId="77777777" w:rsidR="004F76EE" w:rsidRPr="00B51D3F" w:rsidRDefault="001B7989" w:rsidP="004F76EE">
      <w:pPr>
        <w:pStyle w:val="Comm1"/>
        <w:numPr>
          <w:ilvl w:val="0"/>
          <w:numId w:val="34"/>
        </w:numPr>
        <w:rPr>
          <w:rFonts w:eastAsiaTheme="majorEastAsia"/>
          <w:caps w:val="0"/>
        </w:rPr>
      </w:pPr>
      <w:bookmarkStart w:id="96" w:name="_Toc385240651"/>
      <w:bookmarkStart w:id="97" w:name="_Toc431196139"/>
      <w:r w:rsidRPr="001856CE">
        <w:rPr>
          <w:rFonts w:eastAsiaTheme="majorEastAsia"/>
          <w:caps w:val="0"/>
        </w:rPr>
        <w:t xml:space="preserve">GENERAL </w:t>
      </w:r>
      <w:bookmarkEnd w:id="96"/>
      <w:r w:rsidRPr="001856CE">
        <w:rPr>
          <w:rFonts w:eastAsiaTheme="majorEastAsia"/>
          <w:caps w:val="0"/>
        </w:rPr>
        <w:t>REQUIREMENTS</w:t>
      </w:r>
      <w:bookmarkStart w:id="98" w:name="_Toc385240654"/>
      <w:bookmarkEnd w:id="97"/>
    </w:p>
    <w:p w14:paraId="2F994CE8" w14:textId="77777777" w:rsidR="00513C66" w:rsidRPr="00B51D3F" w:rsidRDefault="001B7989" w:rsidP="00487C63">
      <w:pPr>
        <w:pStyle w:val="Comm2"/>
        <w:numPr>
          <w:ilvl w:val="1"/>
          <w:numId w:val="37"/>
        </w:numPr>
        <w:rPr>
          <w:rFonts w:eastAsiaTheme="majorEastAsia"/>
        </w:rPr>
      </w:pPr>
      <w:bookmarkStart w:id="99" w:name="_Toc431196140"/>
      <w:r w:rsidRPr="004F76EE">
        <w:rPr>
          <w:rFonts w:eastAsiaTheme="majorEastAsia"/>
        </w:rPr>
        <w:t>Measurement and Data Collection</w:t>
      </w:r>
      <w:bookmarkEnd w:id="98"/>
      <w:bookmarkEnd w:id="99"/>
    </w:p>
    <w:p w14:paraId="27283F11" w14:textId="77777777" w:rsidR="00487C63" w:rsidRDefault="00952E98" w:rsidP="00487C63">
      <w:r>
        <w:t xml:space="preserve">The following sample of data collecting tools used by SCJPC members are </w:t>
      </w:r>
      <w:r w:rsidR="00B933C3">
        <w:t>presented for reference</w:t>
      </w:r>
      <w:r w:rsidR="008E02E7">
        <w:t xml:space="preserve"> only</w:t>
      </w:r>
      <w:r w:rsidR="00B933C3">
        <w:t>:</w:t>
      </w:r>
    </w:p>
    <w:p w14:paraId="4E084066" w14:textId="77777777" w:rsidR="00F04355" w:rsidRDefault="00F04355" w:rsidP="00487C63"/>
    <w:p w14:paraId="2D9B5F00" w14:textId="77777777" w:rsidR="001B7989" w:rsidRDefault="00487C63" w:rsidP="001B7989">
      <w:pPr>
        <w:pStyle w:val="ListParagraph"/>
        <w:numPr>
          <w:ilvl w:val="0"/>
          <w:numId w:val="23"/>
        </w:numPr>
        <w:rPr>
          <w:color w:val="000000" w:themeColor="text1"/>
        </w:rPr>
      </w:pPr>
      <w:r w:rsidRPr="00B933C3">
        <w:rPr>
          <w:color w:val="000000" w:themeColor="text1"/>
        </w:rPr>
        <w:t>TruPulse 360/360R Range Finder (</w:t>
      </w:r>
      <w:r w:rsidR="00B933C3" w:rsidRPr="00B933C3">
        <w:rPr>
          <w:color w:val="000000" w:themeColor="text1"/>
        </w:rPr>
        <w:t>See</w:t>
      </w:r>
      <w:r w:rsidRPr="00B933C3">
        <w:rPr>
          <w:color w:val="000000" w:themeColor="text1"/>
        </w:rPr>
        <w:t xml:space="preserve"> </w:t>
      </w:r>
      <w:r w:rsidRPr="00B933C3">
        <w:rPr>
          <w:color w:val="000000" w:themeColor="text1"/>
        </w:rPr>
        <w:fldChar w:fldCharType="begin"/>
      </w:r>
      <w:r w:rsidRPr="00B933C3">
        <w:rPr>
          <w:color w:val="000000" w:themeColor="text1"/>
        </w:rPr>
        <w:instrText xml:space="preserve"> REF _Ref397937677 \h </w:instrText>
      </w:r>
      <w:r w:rsidRPr="00B933C3">
        <w:rPr>
          <w:color w:val="000000" w:themeColor="text1"/>
        </w:rPr>
      </w:r>
      <w:r w:rsidRPr="00B933C3">
        <w:rPr>
          <w:color w:val="000000" w:themeColor="text1"/>
        </w:rPr>
        <w:fldChar w:fldCharType="separate"/>
      </w:r>
      <w:r w:rsidR="00662B94">
        <w:t>APPENDIX F: TruPulse 360/360R Range Finder</w:t>
      </w:r>
      <w:r w:rsidRPr="00B933C3">
        <w:rPr>
          <w:color w:val="000000" w:themeColor="text1"/>
        </w:rPr>
        <w:fldChar w:fldCharType="end"/>
      </w:r>
      <w:r w:rsidRPr="00B933C3">
        <w:rPr>
          <w:color w:val="000000" w:themeColor="text1"/>
        </w:rPr>
        <w:t>)</w:t>
      </w:r>
    </w:p>
    <w:p w14:paraId="3C984397" w14:textId="77777777" w:rsidR="00CF3D2A" w:rsidRPr="000119CF" w:rsidRDefault="00CF3D2A" w:rsidP="00CF3D2A">
      <w:pPr>
        <w:pStyle w:val="ListParagraph"/>
        <w:numPr>
          <w:ilvl w:val="0"/>
          <w:numId w:val="23"/>
        </w:numPr>
      </w:pPr>
      <w:r w:rsidRPr="000119CF">
        <w:t>Hilti PD42 Laser Range Meter</w:t>
      </w:r>
    </w:p>
    <w:p w14:paraId="3865C15C" w14:textId="77777777" w:rsidR="00773540" w:rsidRPr="000119CF" w:rsidRDefault="00CF3D2A" w:rsidP="000119CF">
      <w:pPr>
        <w:pStyle w:val="ListParagraph"/>
        <w:numPr>
          <w:ilvl w:val="0"/>
          <w:numId w:val="23"/>
        </w:numPr>
      </w:pPr>
      <w:r w:rsidRPr="000119CF">
        <w:t>Osmose Digital Measurement Technology (DMT)</w:t>
      </w:r>
    </w:p>
    <w:p w14:paraId="32B7C788" w14:textId="77777777" w:rsidR="001B7989" w:rsidRDefault="001B7989" w:rsidP="001B7989">
      <w:pPr>
        <w:rPr>
          <w:rFonts w:eastAsiaTheme="minorHAnsi" w:cs="Arial"/>
          <w:szCs w:val="22"/>
        </w:rPr>
      </w:pPr>
    </w:p>
    <w:p w14:paraId="4F6E6F77" w14:textId="77777777" w:rsidR="004F76EE" w:rsidRPr="00B51D3F" w:rsidRDefault="004F76EE" w:rsidP="001B7989">
      <w:pPr>
        <w:pStyle w:val="Comm2"/>
        <w:numPr>
          <w:ilvl w:val="1"/>
          <w:numId w:val="36"/>
        </w:numPr>
        <w:rPr>
          <w:rFonts w:eastAsiaTheme="majorEastAsia"/>
        </w:rPr>
      </w:pPr>
      <w:bookmarkStart w:id="100" w:name="_Toc431196141"/>
      <w:r w:rsidRPr="004F76EE">
        <w:rPr>
          <w:rFonts w:eastAsiaTheme="majorEastAsia"/>
        </w:rPr>
        <w:t>Conditions</w:t>
      </w:r>
      <w:bookmarkEnd w:id="100"/>
    </w:p>
    <w:p w14:paraId="5AB717DF" w14:textId="77777777" w:rsidR="001B7989" w:rsidRPr="00635199" w:rsidRDefault="001B7989" w:rsidP="001B7989">
      <w:pPr>
        <w:pStyle w:val="Comm3"/>
        <w:rPr>
          <w:rFonts w:eastAsiaTheme="majorEastAsia"/>
        </w:rPr>
      </w:pPr>
      <w:bookmarkStart w:id="101" w:name="_Toc385240658"/>
      <w:r w:rsidRPr="00635199">
        <w:rPr>
          <w:rFonts w:eastAsiaTheme="majorEastAsia"/>
        </w:rPr>
        <w:t>As-Built</w:t>
      </w:r>
      <w:bookmarkEnd w:id="101"/>
    </w:p>
    <w:p w14:paraId="3D1BB894" w14:textId="77777777" w:rsidR="00B33D30" w:rsidRDefault="00B33D30" w:rsidP="001B7989">
      <w:pPr>
        <w:rPr>
          <w:rFonts w:eastAsiaTheme="minorHAnsi" w:cs="Arial"/>
          <w:szCs w:val="22"/>
        </w:rPr>
      </w:pPr>
      <w:r>
        <w:rPr>
          <w:rFonts w:eastAsiaTheme="minorHAnsi" w:cs="Arial"/>
          <w:szCs w:val="22"/>
        </w:rPr>
        <w:t>Requiring new pole load analyses for poles that have undergone field changes</w:t>
      </w:r>
      <w:r w:rsidRPr="003B26BA">
        <w:rPr>
          <w:rFonts w:eastAsiaTheme="minorHAnsi" w:cs="Arial"/>
          <w:szCs w:val="22"/>
        </w:rPr>
        <w:t xml:space="preserve"> </w:t>
      </w:r>
      <w:r>
        <w:rPr>
          <w:rFonts w:eastAsiaTheme="minorHAnsi" w:cs="Arial"/>
          <w:szCs w:val="22"/>
        </w:rPr>
        <w:t xml:space="preserve">will help </w:t>
      </w:r>
      <w:r w:rsidRPr="003B26BA">
        <w:rPr>
          <w:rFonts w:eastAsiaTheme="minorHAnsi" w:cs="Arial"/>
          <w:szCs w:val="22"/>
        </w:rPr>
        <w:t>ensure that as-built conditions are safe and reliable</w:t>
      </w:r>
      <w:r>
        <w:rPr>
          <w:rFonts w:eastAsiaTheme="minorHAnsi" w:cs="Arial"/>
          <w:szCs w:val="22"/>
        </w:rPr>
        <w:t xml:space="preserve"> and that </w:t>
      </w:r>
      <w:r w:rsidRPr="003B26BA">
        <w:rPr>
          <w:rFonts w:eastAsiaTheme="minorHAnsi" w:cs="Arial"/>
          <w:szCs w:val="22"/>
        </w:rPr>
        <w:t>accurate records are kept by all Joint Owners</w:t>
      </w:r>
      <w:r>
        <w:rPr>
          <w:rFonts w:eastAsiaTheme="minorHAnsi" w:cs="Arial"/>
          <w:szCs w:val="22"/>
        </w:rPr>
        <w:t xml:space="preserve">, which </w:t>
      </w:r>
      <w:r w:rsidRPr="003B26BA">
        <w:rPr>
          <w:rFonts w:eastAsiaTheme="minorHAnsi" w:cs="Arial"/>
          <w:szCs w:val="22"/>
        </w:rPr>
        <w:t>reflect the actual field conditions.</w:t>
      </w:r>
    </w:p>
    <w:p w14:paraId="6B84D530" w14:textId="77777777" w:rsidR="001A1A8D" w:rsidRDefault="001A1A8D">
      <w:pPr>
        <w:jc w:val="left"/>
        <w:rPr>
          <w:rFonts w:eastAsiaTheme="minorHAnsi" w:cs="Arial"/>
          <w:szCs w:val="22"/>
        </w:rPr>
      </w:pPr>
    </w:p>
    <w:p w14:paraId="61F380F4" w14:textId="77777777" w:rsidR="001B7989" w:rsidRPr="00635199" w:rsidRDefault="001B7989" w:rsidP="001B7989">
      <w:pPr>
        <w:pStyle w:val="Comm3"/>
        <w:rPr>
          <w:rFonts w:eastAsiaTheme="majorEastAsia"/>
        </w:rPr>
      </w:pPr>
      <w:bookmarkStart w:id="102" w:name="_Toc385240659"/>
      <w:bookmarkStart w:id="103" w:name="_Ref404665405"/>
      <w:bookmarkStart w:id="104" w:name="_Ref404665416"/>
      <w:r w:rsidRPr="00635199">
        <w:rPr>
          <w:rFonts w:eastAsiaTheme="majorEastAsia"/>
        </w:rPr>
        <w:t>Damage Assessment</w:t>
      </w:r>
      <w:bookmarkEnd w:id="102"/>
      <w:bookmarkEnd w:id="103"/>
      <w:bookmarkEnd w:id="104"/>
    </w:p>
    <w:p w14:paraId="55A70DD8" w14:textId="77777777" w:rsidR="00AA5D30" w:rsidRDefault="00AA5D30" w:rsidP="00D255C0">
      <w:r>
        <w:t>Additional guidance to Rule 18-B:</w:t>
      </w:r>
    </w:p>
    <w:p w14:paraId="04CB0551" w14:textId="77777777" w:rsidR="00AA5D30" w:rsidRDefault="00AA5D30" w:rsidP="00D255C0"/>
    <w:p w14:paraId="7B97B2D6" w14:textId="77777777" w:rsidR="00D255C0" w:rsidRDefault="00D255C0" w:rsidP="00D255C0">
      <w:r>
        <w:t xml:space="preserve">The SCJPC further clarifies “safety hazard” as an </w:t>
      </w:r>
      <w:r w:rsidRPr="00464592">
        <w:t>existing condition in danger of failing that poses a significant threat to human life or property.</w:t>
      </w:r>
      <w:r>
        <w:t xml:space="preserve"> The following list of safety hazards is a guideline and is not all inclusive. Discretion should be used in determining all reportable conditions.</w:t>
      </w:r>
    </w:p>
    <w:p w14:paraId="05B4C7B6" w14:textId="77777777" w:rsidR="00D255C0" w:rsidRDefault="00D255C0" w:rsidP="00D255C0"/>
    <w:p w14:paraId="035E5049" w14:textId="77777777" w:rsidR="00D255C0" w:rsidRDefault="00D255C0" w:rsidP="00D71256">
      <w:pPr>
        <w:pStyle w:val="ListParagraph"/>
        <w:numPr>
          <w:ilvl w:val="0"/>
          <w:numId w:val="26"/>
        </w:numPr>
      </w:pPr>
      <w:r>
        <w:t>Poles</w:t>
      </w:r>
    </w:p>
    <w:p w14:paraId="543AB8B7" w14:textId="77777777" w:rsidR="00D255C0" w:rsidRDefault="00D255C0" w:rsidP="00D71256">
      <w:pPr>
        <w:pStyle w:val="ListParagraph"/>
        <w:numPr>
          <w:ilvl w:val="1"/>
          <w:numId w:val="26"/>
        </w:numPr>
      </w:pPr>
      <w:r>
        <w:t>Broken/Damaged</w:t>
      </w:r>
    </w:p>
    <w:p w14:paraId="6BCD2729" w14:textId="77777777" w:rsidR="00D255C0" w:rsidRDefault="00D255C0" w:rsidP="00D71256">
      <w:pPr>
        <w:pStyle w:val="ListParagraph"/>
        <w:numPr>
          <w:ilvl w:val="1"/>
          <w:numId w:val="26"/>
        </w:numPr>
      </w:pPr>
      <w:r>
        <w:t>Deformed</w:t>
      </w:r>
    </w:p>
    <w:p w14:paraId="38643234" w14:textId="77777777" w:rsidR="00D255C0" w:rsidRDefault="00D255C0" w:rsidP="00D71256">
      <w:pPr>
        <w:pStyle w:val="ListParagraph"/>
        <w:numPr>
          <w:ilvl w:val="1"/>
          <w:numId w:val="26"/>
        </w:numPr>
      </w:pPr>
      <w:r>
        <w:t>Excessive Lean (Rule of thumb: 1ft per 10ft)</w:t>
      </w:r>
    </w:p>
    <w:p w14:paraId="76E6B45A" w14:textId="77777777" w:rsidR="00D255C0" w:rsidRDefault="00D255C0" w:rsidP="00D71256">
      <w:pPr>
        <w:pStyle w:val="ListParagraph"/>
        <w:numPr>
          <w:ilvl w:val="1"/>
          <w:numId w:val="26"/>
        </w:numPr>
      </w:pPr>
      <w:r>
        <w:t>Shallow (washed out, set shallow, landscaping changes)</w:t>
      </w:r>
    </w:p>
    <w:p w14:paraId="0BA1DB22" w14:textId="77777777" w:rsidR="00D255C0" w:rsidRDefault="00D255C0" w:rsidP="00D71256">
      <w:pPr>
        <w:pStyle w:val="ListParagraph"/>
        <w:numPr>
          <w:ilvl w:val="0"/>
          <w:numId w:val="26"/>
        </w:numPr>
      </w:pPr>
      <w:r>
        <w:t>Anchors Rods</w:t>
      </w:r>
    </w:p>
    <w:p w14:paraId="5B605355" w14:textId="77777777" w:rsidR="00D255C0" w:rsidRDefault="00D255C0" w:rsidP="00D71256">
      <w:pPr>
        <w:pStyle w:val="ListParagraph"/>
        <w:numPr>
          <w:ilvl w:val="1"/>
          <w:numId w:val="26"/>
        </w:numPr>
      </w:pPr>
      <w:r>
        <w:t>Broken/ Damaged</w:t>
      </w:r>
    </w:p>
    <w:p w14:paraId="1969D59F" w14:textId="77777777" w:rsidR="00D255C0" w:rsidRDefault="00D255C0" w:rsidP="00D71256">
      <w:pPr>
        <w:pStyle w:val="ListParagraph"/>
        <w:numPr>
          <w:ilvl w:val="1"/>
          <w:numId w:val="26"/>
        </w:numPr>
      </w:pPr>
      <w:r>
        <w:t>Shallow</w:t>
      </w:r>
    </w:p>
    <w:p w14:paraId="0C350444" w14:textId="77777777" w:rsidR="00D255C0" w:rsidRDefault="00D255C0" w:rsidP="00D71256">
      <w:pPr>
        <w:pStyle w:val="ListParagraph"/>
        <w:numPr>
          <w:ilvl w:val="1"/>
          <w:numId w:val="26"/>
        </w:numPr>
      </w:pPr>
      <w:r>
        <w:t>Overpopulated (More guys than anchor head designed for and supplemental guy eyes – “piggybacking”)</w:t>
      </w:r>
    </w:p>
    <w:p w14:paraId="68F14D76" w14:textId="77777777" w:rsidR="00D255C0" w:rsidRDefault="00D255C0" w:rsidP="00D71256">
      <w:pPr>
        <w:pStyle w:val="ListParagraph"/>
        <w:numPr>
          <w:ilvl w:val="0"/>
          <w:numId w:val="26"/>
        </w:numPr>
      </w:pPr>
      <w:r>
        <w:t>Ground Wires (Electric or Communication)</w:t>
      </w:r>
    </w:p>
    <w:p w14:paraId="0C35A0E1" w14:textId="77777777" w:rsidR="00D255C0" w:rsidRDefault="00D255C0" w:rsidP="00D71256">
      <w:pPr>
        <w:pStyle w:val="ListParagraph"/>
        <w:numPr>
          <w:ilvl w:val="1"/>
          <w:numId w:val="26"/>
        </w:numPr>
      </w:pPr>
      <w:r>
        <w:t>Broken (separated ground wires at any level)</w:t>
      </w:r>
    </w:p>
    <w:p w14:paraId="006998A1" w14:textId="77777777" w:rsidR="00D255C0" w:rsidRDefault="00D255C0" w:rsidP="00D71256">
      <w:pPr>
        <w:pStyle w:val="ListParagraph"/>
        <w:numPr>
          <w:ilvl w:val="1"/>
          <w:numId w:val="26"/>
        </w:numPr>
      </w:pPr>
      <w:r>
        <w:t>Exposed (ground molding missing - ground-line to – 10ft)</w:t>
      </w:r>
    </w:p>
    <w:p w14:paraId="6E111780" w14:textId="77777777" w:rsidR="00D255C0" w:rsidRDefault="00D255C0" w:rsidP="00D71256">
      <w:pPr>
        <w:pStyle w:val="ListParagraph"/>
        <w:numPr>
          <w:ilvl w:val="1"/>
          <w:numId w:val="26"/>
        </w:numPr>
      </w:pPr>
      <w:r>
        <w:t>Unauthorized attachment (Communication bonded to Electric ground)</w:t>
      </w:r>
    </w:p>
    <w:p w14:paraId="20BF807D" w14:textId="77777777" w:rsidR="00D255C0" w:rsidRDefault="00D255C0" w:rsidP="00D71256">
      <w:pPr>
        <w:pStyle w:val="ListParagraph"/>
        <w:numPr>
          <w:ilvl w:val="0"/>
          <w:numId w:val="26"/>
        </w:numPr>
      </w:pPr>
      <w:r>
        <w:t>Cable Risers (Electric – all Classes)</w:t>
      </w:r>
    </w:p>
    <w:p w14:paraId="6DB10E5A" w14:textId="77777777" w:rsidR="00D255C0" w:rsidRDefault="00D255C0" w:rsidP="00D71256">
      <w:pPr>
        <w:pStyle w:val="ListParagraph"/>
        <w:numPr>
          <w:ilvl w:val="1"/>
          <w:numId w:val="26"/>
        </w:numPr>
      </w:pPr>
      <w:r>
        <w:t>Broken/Damaged w/exposed cable</w:t>
      </w:r>
    </w:p>
    <w:p w14:paraId="3C8095D2" w14:textId="77777777" w:rsidR="00D255C0" w:rsidRDefault="00D255C0" w:rsidP="00D71256">
      <w:pPr>
        <w:pStyle w:val="ListParagraph"/>
        <w:numPr>
          <w:ilvl w:val="0"/>
          <w:numId w:val="26"/>
        </w:numPr>
      </w:pPr>
      <w:r>
        <w:t>Vegetation</w:t>
      </w:r>
    </w:p>
    <w:p w14:paraId="2C006E56" w14:textId="77777777" w:rsidR="00D255C0" w:rsidRDefault="00D255C0" w:rsidP="00D71256">
      <w:pPr>
        <w:pStyle w:val="ListParagraph"/>
        <w:numPr>
          <w:ilvl w:val="1"/>
          <w:numId w:val="26"/>
        </w:numPr>
      </w:pPr>
      <w:r>
        <w:t>Insufficient clearance to high voltage lines</w:t>
      </w:r>
    </w:p>
    <w:p w14:paraId="279592F0" w14:textId="77777777" w:rsidR="00D255C0" w:rsidRDefault="00D255C0" w:rsidP="00D71256">
      <w:pPr>
        <w:pStyle w:val="ListParagraph"/>
        <w:numPr>
          <w:ilvl w:val="1"/>
          <w:numId w:val="26"/>
        </w:numPr>
      </w:pPr>
      <w:r>
        <w:t>Contact w/ low voltage lines and deflection impacting pole</w:t>
      </w:r>
    </w:p>
    <w:p w14:paraId="3032D5C8" w14:textId="77777777" w:rsidR="00D255C0" w:rsidRDefault="00D255C0" w:rsidP="00D71256">
      <w:pPr>
        <w:pStyle w:val="ListParagraph"/>
        <w:numPr>
          <w:ilvl w:val="1"/>
          <w:numId w:val="26"/>
        </w:numPr>
      </w:pPr>
      <w:r>
        <w:t>Contact w/ communication cables and deflection (12 inches or more) impacting pole</w:t>
      </w:r>
    </w:p>
    <w:p w14:paraId="29403645" w14:textId="77777777" w:rsidR="00D255C0" w:rsidRDefault="00D255C0" w:rsidP="00D71256">
      <w:pPr>
        <w:pStyle w:val="ListParagraph"/>
        <w:numPr>
          <w:ilvl w:val="0"/>
          <w:numId w:val="26"/>
        </w:numPr>
      </w:pPr>
      <w:r>
        <w:t>Attachments</w:t>
      </w:r>
    </w:p>
    <w:p w14:paraId="1F6EBC07" w14:textId="77777777" w:rsidR="00D255C0" w:rsidRDefault="00D255C0" w:rsidP="00D71256">
      <w:pPr>
        <w:pStyle w:val="ListParagraph"/>
        <w:numPr>
          <w:ilvl w:val="1"/>
          <w:numId w:val="26"/>
        </w:numPr>
      </w:pPr>
      <w:r>
        <w:t>Crossarms</w:t>
      </w:r>
    </w:p>
    <w:p w14:paraId="76300C8A" w14:textId="77777777" w:rsidR="00D255C0" w:rsidRDefault="00D255C0" w:rsidP="00D71256">
      <w:pPr>
        <w:pStyle w:val="ListParagraph"/>
        <w:numPr>
          <w:ilvl w:val="2"/>
          <w:numId w:val="26"/>
        </w:numPr>
      </w:pPr>
      <w:r>
        <w:t>Broken/Damaged</w:t>
      </w:r>
    </w:p>
    <w:p w14:paraId="2C5E0C96" w14:textId="77777777" w:rsidR="00D255C0" w:rsidRDefault="00D255C0" w:rsidP="00D71256">
      <w:pPr>
        <w:pStyle w:val="ListParagraph"/>
        <w:numPr>
          <w:ilvl w:val="1"/>
          <w:numId w:val="26"/>
        </w:numPr>
      </w:pPr>
      <w:r>
        <w:t>Guys</w:t>
      </w:r>
    </w:p>
    <w:p w14:paraId="2F15931C" w14:textId="77777777" w:rsidR="00D255C0" w:rsidRDefault="00D255C0" w:rsidP="00D71256">
      <w:pPr>
        <w:pStyle w:val="ListParagraph"/>
        <w:numPr>
          <w:ilvl w:val="2"/>
          <w:numId w:val="26"/>
        </w:numPr>
      </w:pPr>
      <w:r>
        <w:t>Span</w:t>
      </w:r>
    </w:p>
    <w:p w14:paraId="69B970FC" w14:textId="77777777" w:rsidR="00D255C0" w:rsidRDefault="00D255C0" w:rsidP="00D71256">
      <w:pPr>
        <w:pStyle w:val="ListParagraph"/>
        <w:numPr>
          <w:ilvl w:val="3"/>
          <w:numId w:val="26"/>
        </w:numPr>
      </w:pPr>
      <w:r>
        <w:t>Broken/Damaged</w:t>
      </w:r>
    </w:p>
    <w:p w14:paraId="0A306F42" w14:textId="77777777" w:rsidR="00D255C0" w:rsidRDefault="00D255C0" w:rsidP="00D71256">
      <w:pPr>
        <w:pStyle w:val="ListParagraph"/>
        <w:numPr>
          <w:ilvl w:val="3"/>
          <w:numId w:val="26"/>
        </w:numPr>
      </w:pPr>
      <w:r>
        <w:t>Contact with other facilities</w:t>
      </w:r>
    </w:p>
    <w:p w14:paraId="7F28E62E" w14:textId="77777777" w:rsidR="00D255C0" w:rsidRDefault="00D255C0" w:rsidP="00D71256">
      <w:pPr>
        <w:pStyle w:val="ListParagraph"/>
        <w:numPr>
          <w:ilvl w:val="2"/>
          <w:numId w:val="26"/>
        </w:numPr>
      </w:pPr>
      <w:r>
        <w:t>Anchor (Down)</w:t>
      </w:r>
    </w:p>
    <w:p w14:paraId="5F135D2F" w14:textId="77777777" w:rsidR="00D255C0" w:rsidRDefault="00D255C0" w:rsidP="00D71256">
      <w:pPr>
        <w:pStyle w:val="ListParagraph"/>
        <w:numPr>
          <w:ilvl w:val="3"/>
          <w:numId w:val="26"/>
        </w:numPr>
      </w:pPr>
      <w:r>
        <w:t>Broken/Damaged (detached)</w:t>
      </w:r>
    </w:p>
    <w:p w14:paraId="04EAB243" w14:textId="77777777" w:rsidR="00D255C0" w:rsidRDefault="00D255C0" w:rsidP="00D71256">
      <w:pPr>
        <w:pStyle w:val="ListParagraph"/>
        <w:numPr>
          <w:ilvl w:val="3"/>
          <w:numId w:val="26"/>
        </w:numPr>
      </w:pPr>
      <w:r>
        <w:t>Slack</w:t>
      </w:r>
    </w:p>
    <w:p w14:paraId="3AC5742E" w14:textId="77777777" w:rsidR="00D255C0" w:rsidRDefault="00D255C0" w:rsidP="00D71256">
      <w:pPr>
        <w:pStyle w:val="ListParagraph"/>
        <w:numPr>
          <w:ilvl w:val="3"/>
          <w:numId w:val="26"/>
        </w:numPr>
      </w:pPr>
      <w:r>
        <w:t>Contact with other facilities</w:t>
      </w:r>
    </w:p>
    <w:p w14:paraId="4406D942" w14:textId="77777777" w:rsidR="00D255C0" w:rsidRDefault="00D255C0" w:rsidP="00D71256">
      <w:pPr>
        <w:pStyle w:val="ListParagraph"/>
        <w:numPr>
          <w:ilvl w:val="1"/>
          <w:numId w:val="26"/>
        </w:numPr>
      </w:pPr>
      <w:r>
        <w:t>Cables (Communication or Electric)</w:t>
      </w:r>
    </w:p>
    <w:p w14:paraId="55C99CEE" w14:textId="77777777" w:rsidR="00D255C0" w:rsidRDefault="00D255C0" w:rsidP="00D71256">
      <w:pPr>
        <w:pStyle w:val="ListParagraph"/>
        <w:numPr>
          <w:ilvl w:val="2"/>
          <w:numId w:val="26"/>
        </w:numPr>
      </w:pPr>
      <w:r>
        <w:t>Detached (from pole, crossarm insulator, messenger)</w:t>
      </w:r>
    </w:p>
    <w:p w14:paraId="32963C24" w14:textId="77777777" w:rsidR="00D255C0" w:rsidRDefault="00D255C0" w:rsidP="00D71256">
      <w:pPr>
        <w:pStyle w:val="ListParagraph"/>
        <w:numPr>
          <w:ilvl w:val="2"/>
          <w:numId w:val="26"/>
        </w:numPr>
      </w:pPr>
      <w:r>
        <w:t>Insufficient vertical clearances (above ground level, below electric lines- all classes)</w:t>
      </w:r>
    </w:p>
    <w:p w14:paraId="488DF736" w14:textId="77777777" w:rsidR="00D255C0" w:rsidRDefault="00D255C0" w:rsidP="00D71256">
      <w:pPr>
        <w:pStyle w:val="ListParagraph"/>
        <w:numPr>
          <w:ilvl w:val="2"/>
          <w:numId w:val="26"/>
        </w:numPr>
      </w:pPr>
      <w:r>
        <w:t>Excessive Dancing/Galloping (observed on windy days)</w:t>
      </w:r>
    </w:p>
    <w:p w14:paraId="0951AD0F" w14:textId="77777777" w:rsidR="00D255C0" w:rsidRDefault="00D255C0" w:rsidP="00D71256">
      <w:pPr>
        <w:pStyle w:val="ListParagraph"/>
        <w:numPr>
          <w:ilvl w:val="2"/>
          <w:numId w:val="26"/>
        </w:numPr>
      </w:pPr>
      <w:r>
        <w:t>Broken/Damaged lashing wire (where support messenger and cable are within 6 ft. of high voltage lines)</w:t>
      </w:r>
    </w:p>
    <w:p w14:paraId="1D68D525" w14:textId="77777777" w:rsidR="00D255C0" w:rsidRDefault="00D255C0" w:rsidP="00D71256">
      <w:pPr>
        <w:pStyle w:val="ListParagraph"/>
        <w:numPr>
          <w:ilvl w:val="1"/>
          <w:numId w:val="26"/>
        </w:numPr>
      </w:pPr>
      <w:r>
        <w:t>Conductors (Electric – All Classes)</w:t>
      </w:r>
    </w:p>
    <w:p w14:paraId="59C5A4DC" w14:textId="77777777" w:rsidR="00D255C0" w:rsidRDefault="00D255C0" w:rsidP="00D71256">
      <w:pPr>
        <w:pStyle w:val="ListParagraph"/>
        <w:numPr>
          <w:ilvl w:val="2"/>
          <w:numId w:val="26"/>
        </w:numPr>
      </w:pPr>
      <w:r>
        <w:t>Detached (from pole, crossarm insulator or messenger)</w:t>
      </w:r>
    </w:p>
    <w:p w14:paraId="0E528383" w14:textId="77777777" w:rsidR="00D255C0" w:rsidRDefault="00D255C0" w:rsidP="00D71256">
      <w:pPr>
        <w:pStyle w:val="ListParagraph"/>
        <w:numPr>
          <w:ilvl w:val="2"/>
          <w:numId w:val="26"/>
        </w:numPr>
      </w:pPr>
      <w:r>
        <w:t>Insufficient vertical clearances (ground level, communication lines, buildings/structures)</w:t>
      </w:r>
    </w:p>
    <w:p w14:paraId="0E8BE82C" w14:textId="77777777" w:rsidR="00D255C0" w:rsidRDefault="00D255C0" w:rsidP="00D71256">
      <w:pPr>
        <w:pStyle w:val="ListParagraph"/>
        <w:numPr>
          <w:ilvl w:val="2"/>
          <w:numId w:val="26"/>
        </w:numPr>
      </w:pPr>
      <w:r>
        <w:t>Excessive Dancing/Galloping (observed on windy days)</w:t>
      </w:r>
    </w:p>
    <w:p w14:paraId="2856A093" w14:textId="77777777" w:rsidR="00D255C0" w:rsidRDefault="00D255C0" w:rsidP="00D71256">
      <w:pPr>
        <w:pStyle w:val="ListParagraph"/>
        <w:numPr>
          <w:ilvl w:val="2"/>
          <w:numId w:val="26"/>
        </w:numPr>
      </w:pPr>
      <w:r>
        <w:t>Conductive debris (e.g. Mylar balloons)</w:t>
      </w:r>
    </w:p>
    <w:p w14:paraId="1E5AF0E9" w14:textId="77777777" w:rsidR="00D255C0" w:rsidRDefault="00D255C0" w:rsidP="00D71256">
      <w:pPr>
        <w:pStyle w:val="ListParagraph"/>
        <w:numPr>
          <w:ilvl w:val="1"/>
          <w:numId w:val="26"/>
        </w:numPr>
      </w:pPr>
      <w:r>
        <w:t>Gross mechanical defects (Electric or Communication)</w:t>
      </w:r>
    </w:p>
    <w:p w14:paraId="21D8D564" w14:textId="77777777" w:rsidR="00D255C0" w:rsidRDefault="00D255C0" w:rsidP="00D71256">
      <w:pPr>
        <w:pStyle w:val="ListParagraph"/>
        <w:numPr>
          <w:ilvl w:val="2"/>
          <w:numId w:val="26"/>
        </w:numPr>
      </w:pPr>
      <w:r>
        <w:t>Equipment leaking or loose</w:t>
      </w:r>
    </w:p>
    <w:p w14:paraId="167F2064" w14:textId="77777777" w:rsidR="00D255C0" w:rsidRDefault="00D255C0" w:rsidP="00D71256">
      <w:pPr>
        <w:pStyle w:val="ListParagraph"/>
        <w:numPr>
          <w:ilvl w:val="0"/>
          <w:numId w:val="26"/>
        </w:numPr>
      </w:pPr>
      <w:r>
        <w:t>Handholes (Electric)</w:t>
      </w:r>
    </w:p>
    <w:p w14:paraId="260A659C" w14:textId="77777777" w:rsidR="00D255C0" w:rsidRDefault="00D255C0" w:rsidP="00D71256">
      <w:pPr>
        <w:pStyle w:val="ListParagraph"/>
        <w:numPr>
          <w:ilvl w:val="1"/>
          <w:numId w:val="26"/>
        </w:numPr>
      </w:pPr>
      <w:r>
        <w:t>Broken/Damaged</w:t>
      </w:r>
    </w:p>
    <w:p w14:paraId="77E8DDDF" w14:textId="77777777" w:rsidR="00D255C0" w:rsidRDefault="00D255C0" w:rsidP="00D71256">
      <w:pPr>
        <w:pStyle w:val="ListParagraph"/>
        <w:numPr>
          <w:ilvl w:val="1"/>
          <w:numId w:val="26"/>
        </w:numPr>
      </w:pPr>
      <w:r>
        <w:t>Lid not secure</w:t>
      </w:r>
    </w:p>
    <w:p w14:paraId="3B94A9CD" w14:textId="77777777" w:rsidR="00071FDE" w:rsidRDefault="00071FDE">
      <w:pPr>
        <w:jc w:val="left"/>
        <w:rPr>
          <w:rFonts w:eastAsiaTheme="minorHAnsi" w:cs="Arial"/>
          <w:szCs w:val="22"/>
        </w:rPr>
      </w:pPr>
      <w:r>
        <w:rPr>
          <w:rFonts w:eastAsiaTheme="minorHAnsi" w:cs="Arial"/>
          <w:szCs w:val="22"/>
        </w:rPr>
        <w:br w:type="page"/>
      </w:r>
    </w:p>
    <w:p w14:paraId="5142E5A1" w14:textId="77777777" w:rsidR="00071FDE" w:rsidRPr="004C6B78" w:rsidRDefault="00071FDE" w:rsidP="00071FDE">
      <w:pPr>
        <w:pStyle w:val="Comm1"/>
        <w:rPr>
          <w:rFonts w:eastAsiaTheme="majorEastAsia"/>
          <w:caps w:val="0"/>
        </w:rPr>
      </w:pPr>
      <w:bookmarkStart w:id="105" w:name="_Toc431196142"/>
      <w:r>
        <w:rPr>
          <w:rFonts w:eastAsiaTheme="majorEastAsia"/>
          <w:caps w:val="0"/>
        </w:rPr>
        <w:t>POLES</w:t>
      </w:r>
      <w:bookmarkEnd w:id="105"/>
    </w:p>
    <w:p w14:paraId="0E702842" w14:textId="77777777" w:rsidR="00F614B4" w:rsidRPr="00F614B4" w:rsidRDefault="00F614B4" w:rsidP="00F614B4">
      <w:pPr>
        <w:pStyle w:val="Comm2"/>
        <w:numPr>
          <w:ilvl w:val="1"/>
          <w:numId w:val="39"/>
        </w:numPr>
        <w:rPr>
          <w:rFonts w:eastAsiaTheme="majorEastAsia"/>
        </w:rPr>
      </w:pPr>
      <w:bookmarkStart w:id="106" w:name="_Toc431196143"/>
      <w:r w:rsidRPr="00F614B4">
        <w:rPr>
          <w:rFonts w:eastAsiaTheme="majorEastAsia"/>
        </w:rPr>
        <w:t>Manufactured Poles</w:t>
      </w:r>
      <w:bookmarkEnd w:id="106"/>
    </w:p>
    <w:p w14:paraId="7FC52C7C" w14:textId="77777777" w:rsidR="00F614B4" w:rsidRPr="00635199" w:rsidRDefault="00F614B4" w:rsidP="00F614B4">
      <w:pPr>
        <w:pStyle w:val="Comm3"/>
        <w:numPr>
          <w:ilvl w:val="2"/>
          <w:numId w:val="4"/>
        </w:numPr>
        <w:rPr>
          <w:rFonts w:eastAsiaTheme="majorEastAsia"/>
        </w:rPr>
      </w:pPr>
      <w:r w:rsidRPr="00635199">
        <w:rPr>
          <w:rFonts w:eastAsiaTheme="majorEastAsia"/>
        </w:rPr>
        <w:t>Steel Poles</w:t>
      </w:r>
    </w:p>
    <w:p w14:paraId="4A48A04F" w14:textId="77777777" w:rsidR="00F614B4" w:rsidRDefault="00F614B4" w:rsidP="00F614B4">
      <w:r w:rsidRPr="00D3544F">
        <w:t xml:space="preserve">There are a number of steel pole manufacturers that provide </w:t>
      </w:r>
      <w:r w:rsidR="006C2EB1">
        <w:t>P</w:t>
      </w:r>
      <w:r w:rsidRPr="006C2EB1">
        <w:t>re-</w:t>
      </w:r>
      <w:r w:rsidR="006C2EB1">
        <w:t>E</w:t>
      </w:r>
      <w:r w:rsidRPr="006C2EB1">
        <w:t xml:space="preserve">ngineered </w:t>
      </w:r>
      <w:r w:rsidR="006C2EB1">
        <w:t>S</w:t>
      </w:r>
      <w:r w:rsidRPr="006C2EB1">
        <w:t xml:space="preserve">teel </w:t>
      </w:r>
      <w:r w:rsidR="006C2EB1">
        <w:t>P</w:t>
      </w:r>
      <w:r w:rsidRPr="006C2EB1">
        <w:t>oles</w:t>
      </w:r>
      <w:r w:rsidRPr="00D3544F">
        <w:t xml:space="preserve">, including Valmont, T&amp;B-Meyer, Sabre, Trinity, and Fort Worth Tower. All of these manufacturers have designed their poles in accordance with the provisions set forth in ASCE Standard 48-11, </w:t>
      </w:r>
      <w:r w:rsidRPr="00D3544F">
        <w:rPr>
          <w:i/>
        </w:rPr>
        <w:t>Design of Steel Transmission Pole Structures.</w:t>
      </w:r>
      <w:r w:rsidRPr="00D3544F">
        <w:t xml:space="preserve"> Each manufacturer has a catalog of its pre-engineered poles describing the range of lengths and strength classes it can provide. Some may also provide some of the actual physical property values needed for pole analyses.</w:t>
      </w:r>
    </w:p>
    <w:p w14:paraId="5F3ADBED" w14:textId="77777777" w:rsidR="00071FDE" w:rsidRDefault="00071FDE" w:rsidP="00D3544F">
      <w:pPr>
        <w:rPr>
          <w:rFonts w:eastAsiaTheme="minorHAnsi" w:cs="Arial"/>
          <w:szCs w:val="22"/>
        </w:rPr>
      </w:pPr>
    </w:p>
    <w:p w14:paraId="7013FC25" w14:textId="77777777" w:rsidR="00F614B4" w:rsidRPr="00635199" w:rsidRDefault="00F614B4" w:rsidP="00F614B4">
      <w:pPr>
        <w:pStyle w:val="Comm4"/>
        <w:rPr>
          <w:rFonts w:eastAsiaTheme="majorEastAsia"/>
        </w:rPr>
      </w:pPr>
      <w:r w:rsidRPr="00635199">
        <w:rPr>
          <w:rFonts w:eastAsiaTheme="majorEastAsia"/>
        </w:rPr>
        <w:t>Physical Properties</w:t>
      </w:r>
    </w:p>
    <w:p w14:paraId="49BD0A9B" w14:textId="77777777" w:rsidR="00F614B4" w:rsidRDefault="00F614B4" w:rsidP="00F614B4">
      <w:r>
        <w:t>In order to conduct a steel pole analysis, certain properties of the pole need to be identified. These properties include both the physical properties of the steel itself and the geometric properties of the actual pole at the point of investigation (e.g. groundline). Among these properties, two of them shall be considered to have fixed actual values: Modulus of Elasticity (MOE or E) = 29,000 ksi, and Steel Density (</w:t>
      </w:r>
      <w:r w:rsidRPr="0009319F">
        <w:rPr>
          <w:rFonts w:ascii="Symbol" w:hAnsi="Symbol"/>
        </w:rPr>
        <w:t></w:t>
      </w:r>
      <w:r>
        <w:t>) = 490 lbs/ft</w:t>
      </w:r>
      <w:r w:rsidRPr="0009319F">
        <w:rPr>
          <w:vertAlign w:val="superscript"/>
        </w:rPr>
        <w:t>3</w:t>
      </w:r>
      <w:r>
        <w:t>.</w:t>
      </w:r>
    </w:p>
    <w:p w14:paraId="744CBD30" w14:textId="77777777" w:rsidR="00F614B4" w:rsidRDefault="00F614B4" w:rsidP="00F614B4"/>
    <w:p w14:paraId="3F02D552" w14:textId="77777777" w:rsidR="00F614B4" w:rsidRDefault="00F614B4" w:rsidP="00F614B4">
      <w:r>
        <w:t>Steel is a homogenous material whose properties can be physically quantified. The actual physical properties of the steel are defined by the ASTM standard for the steel used in the fabrication of the pole. For the purpose of pole analyses, only certain of these properties are of interest, namely: Modulus of Elasticity (MOE or E), Yield Strength (F</w:t>
      </w:r>
      <w:r w:rsidRPr="001D6ABF">
        <w:t>y</w:t>
      </w:r>
      <w:r>
        <w:t>), Ultimate or Tensile Strength (F</w:t>
      </w:r>
      <w:r w:rsidRPr="001D6ABF">
        <w:t>u</w:t>
      </w:r>
      <w:r>
        <w:t>), and density (</w:t>
      </w:r>
      <w:r w:rsidRPr="001D6ABF">
        <w:t></w:t>
      </w:r>
      <w:r>
        <w:t>). The two most common types of steels used in the manufacture of these steel are ASTM A572 (painted or galvanized) and ASTM A871 (weathering steel). For both types of steel, the predominant grade used for manufacture for the last many years has a Yield Strength of F</w:t>
      </w:r>
      <w:r w:rsidRPr="00917AB8">
        <w:rPr>
          <w:vertAlign w:val="subscript"/>
        </w:rPr>
        <w:t>y</w:t>
      </w:r>
      <w:r>
        <w:t xml:space="preserve"> = 65ksi.  </w:t>
      </w:r>
    </w:p>
    <w:p w14:paraId="6ABE806E" w14:textId="77777777" w:rsidR="00F614B4" w:rsidRDefault="00F614B4" w:rsidP="00F614B4">
      <w:r>
        <w:t>In addition to the physical properties of the steel itself, the geometric properties of the pole cross section are also needed in order to conduct a pole analysis. These pole properties include the observed property of cross-sectional shape (e.g. round, 12-sided, 8-sided) and its measured dimensions: Pole Diameter (D) and Wall Thickness (T). From these observed and measured properties, the additional geometric properties needed for analysis can be computed: Moment of Inertia (I), Section Modulus (S) and Cross-sectional Area (A). It may be noted that most of the pre-engineered poles will have 12-sided (dodecagonal) cross-sectional shape. Appendix II of ASCE 48-11 provides formulae for calculating the geometric properties for most shapes of tubular members.</w:t>
      </w:r>
    </w:p>
    <w:p w14:paraId="2951ED67" w14:textId="77777777" w:rsidR="00F614B4" w:rsidRDefault="00F614B4" w:rsidP="00F614B4">
      <w:r>
        <w:t xml:space="preserve">For the two software programs being used to analyze poles, SpidaCalc and O-Calc, each uses different sets of physical property values as inputs into its program. SpidaCalc analyzes each pole as an actual hollow tubular member, such as it is, and thus utilizes actual physical properties for input. These properties are derived from the applicable ASTM standard and/or Manufacturers Catalog information along with the measured and calculated geometric properties described above. While these physical property values can be looked up directly in the appropriate reference source and/or directly calculated using the formulae in ASCE 48-11, the values needed for most pole analyses work can be found in </w:t>
      </w:r>
      <w:r>
        <w:fldChar w:fldCharType="begin"/>
      </w:r>
      <w:r>
        <w:instrText xml:space="preserve"> REF _Ref400517159 \h </w:instrText>
      </w:r>
      <w:r>
        <w:fldChar w:fldCharType="separate"/>
      </w:r>
      <w:r w:rsidR="00662B94">
        <w:t xml:space="preserve">APPENDIX H: </w:t>
      </w:r>
      <w:r w:rsidR="00662B94">
        <w:rPr>
          <w:noProof/>
        </w:rPr>
        <w:t>SCE LWSP Properies for SpidaCalc</w:t>
      </w:r>
      <w:r>
        <w:fldChar w:fldCharType="end"/>
      </w:r>
      <w:r>
        <w:t xml:space="preserve"> and </w:t>
      </w:r>
      <w:r>
        <w:fldChar w:fldCharType="begin"/>
      </w:r>
      <w:r>
        <w:instrText xml:space="preserve"> REF _Ref401309887 \h </w:instrText>
      </w:r>
      <w:r>
        <w:fldChar w:fldCharType="separate"/>
      </w:r>
      <w:r w:rsidR="00662B94">
        <w:t>APPENDIX I: LADWP LWSP Properties for O-Calc</w:t>
      </w:r>
      <w:r>
        <w:fldChar w:fldCharType="end"/>
      </w:r>
      <w:r>
        <w:t>.</w:t>
      </w:r>
    </w:p>
    <w:p w14:paraId="470D6268" w14:textId="77777777" w:rsidR="00F614B4" w:rsidRDefault="00F614B4" w:rsidP="00F614B4">
      <w:r>
        <w:t xml:space="preserve">O-Calc, on the other hand, uses the premise that the pole has a solid round cross-section, the same as a wood pole. As such, all of the physical properties for each pole must be converted to “equivalent” values such that, when analyzed, the solid round pole of the same diameter will behave in the same way as the actual tubular pole does with regard to both its strength and stiffness. Spreadsheet applications have been typically used to convert actual physical properties of the steel and pole into “equivalent” properties that are needed for input values into O-Calc. </w:t>
      </w:r>
    </w:p>
    <w:p w14:paraId="67850F63" w14:textId="77777777" w:rsidR="00F614B4" w:rsidRPr="00635199" w:rsidRDefault="00F614B4" w:rsidP="00D3544F">
      <w:pPr>
        <w:rPr>
          <w:rFonts w:eastAsiaTheme="minorHAnsi" w:cs="Arial"/>
          <w:szCs w:val="22"/>
        </w:rPr>
      </w:pPr>
    </w:p>
    <w:p w14:paraId="76AC4079" w14:textId="77777777" w:rsidR="00071FDE" w:rsidRPr="004C6B78" w:rsidRDefault="00071FDE" w:rsidP="00071FDE">
      <w:pPr>
        <w:pStyle w:val="Comm1"/>
        <w:rPr>
          <w:rFonts w:eastAsiaTheme="majorEastAsia"/>
          <w:caps w:val="0"/>
        </w:rPr>
      </w:pPr>
      <w:bookmarkStart w:id="107" w:name="_Toc385240680"/>
      <w:bookmarkStart w:id="108" w:name="_Toc431196144"/>
      <w:bookmarkStart w:id="109" w:name="_Toc385240681"/>
      <w:r w:rsidRPr="00635199">
        <w:rPr>
          <w:rFonts w:eastAsiaTheme="majorEastAsia"/>
          <w:caps w:val="0"/>
        </w:rPr>
        <w:t>GUYS AND ANCHORS</w:t>
      </w:r>
      <w:bookmarkEnd w:id="107"/>
      <w:bookmarkEnd w:id="108"/>
    </w:p>
    <w:p w14:paraId="4932574B" w14:textId="77777777" w:rsidR="001B7989" w:rsidRPr="00FA7B72" w:rsidRDefault="001B7989" w:rsidP="00FA7B72">
      <w:pPr>
        <w:pStyle w:val="Comm2"/>
        <w:numPr>
          <w:ilvl w:val="1"/>
          <w:numId w:val="40"/>
        </w:numPr>
        <w:rPr>
          <w:rFonts w:eastAsiaTheme="majorEastAsia"/>
        </w:rPr>
      </w:pPr>
      <w:bookmarkStart w:id="110" w:name="_Toc431196145"/>
      <w:r w:rsidRPr="00FA7B72">
        <w:rPr>
          <w:rFonts w:eastAsiaTheme="majorEastAsia"/>
        </w:rPr>
        <w:t>Guy Wires</w:t>
      </w:r>
      <w:bookmarkEnd w:id="109"/>
      <w:bookmarkEnd w:id="110"/>
    </w:p>
    <w:p w14:paraId="2B4BC378" w14:textId="77777777" w:rsidR="001B7989" w:rsidRPr="00F232B7" w:rsidRDefault="001B7989" w:rsidP="00F232B7">
      <w:pPr>
        <w:pStyle w:val="Comm3"/>
        <w:numPr>
          <w:ilvl w:val="2"/>
          <w:numId w:val="42"/>
        </w:numPr>
        <w:rPr>
          <w:rFonts w:eastAsiaTheme="majorEastAsia"/>
        </w:rPr>
      </w:pPr>
      <w:bookmarkStart w:id="111" w:name="_Toc385240684"/>
      <w:r w:rsidRPr="00F232B7">
        <w:rPr>
          <w:rFonts w:eastAsiaTheme="majorEastAsia"/>
        </w:rPr>
        <w:t>Condition Assessment</w:t>
      </w:r>
      <w:bookmarkEnd w:id="111"/>
    </w:p>
    <w:p w14:paraId="1496A9AA" w14:textId="77777777" w:rsidR="001B7989" w:rsidRDefault="000E13D1" w:rsidP="001B7989">
      <w:pPr>
        <w:rPr>
          <w:rFonts w:eastAsiaTheme="minorHAnsi" w:cs="Arial"/>
          <w:szCs w:val="22"/>
        </w:rPr>
      </w:pPr>
      <w:r>
        <w:rPr>
          <w:rFonts w:eastAsiaTheme="minorHAnsi" w:cs="Arial"/>
          <w:szCs w:val="22"/>
        </w:rPr>
        <w:t>Degradation of down guys is generally</w:t>
      </w:r>
      <w:r w:rsidRPr="00635199">
        <w:rPr>
          <w:rFonts w:eastAsiaTheme="minorHAnsi" w:cs="Arial"/>
          <w:szCs w:val="22"/>
        </w:rPr>
        <w:t xml:space="preserve"> attributed to either mechanical damage or corrosion. Mechanical damage is often the result of things such as vehicular accidents, vandalism (e.g. cutting of guys), trees growing into the guys, etc. In many such instances the guys may be subjected to increased loads, which could cause them to stretch excessively or fail. Corrosion is less likely, unless the guy ends become buried as the result of grade changes around the anchor.</w:t>
      </w:r>
    </w:p>
    <w:p w14:paraId="72F794C7" w14:textId="77777777" w:rsidR="002A3486" w:rsidRPr="00635199" w:rsidRDefault="002A3486" w:rsidP="001B7989">
      <w:pPr>
        <w:rPr>
          <w:rFonts w:eastAsiaTheme="minorHAnsi" w:cs="Arial"/>
          <w:szCs w:val="22"/>
        </w:rPr>
      </w:pPr>
    </w:p>
    <w:p w14:paraId="1F139513" w14:textId="77777777" w:rsidR="001B7989" w:rsidRPr="006642CF" w:rsidRDefault="001B7989" w:rsidP="001B7989">
      <w:pPr>
        <w:pStyle w:val="Comm2"/>
        <w:rPr>
          <w:rFonts w:eastAsiaTheme="majorEastAsia"/>
        </w:rPr>
      </w:pPr>
      <w:bookmarkStart w:id="112" w:name="_Toc385240686"/>
      <w:bookmarkStart w:id="113" w:name="_Toc431196146"/>
      <w:r w:rsidRPr="00635199">
        <w:rPr>
          <w:rFonts w:eastAsiaTheme="majorEastAsia"/>
        </w:rPr>
        <w:t>Anchors</w:t>
      </w:r>
      <w:bookmarkEnd w:id="112"/>
      <w:bookmarkEnd w:id="113"/>
    </w:p>
    <w:p w14:paraId="4D4ABA44" w14:textId="77777777" w:rsidR="001B7989" w:rsidRPr="00635199" w:rsidRDefault="001B7989" w:rsidP="001B7989">
      <w:pPr>
        <w:pStyle w:val="Comm3"/>
        <w:rPr>
          <w:rFonts w:eastAsiaTheme="majorEastAsia"/>
        </w:rPr>
      </w:pPr>
      <w:bookmarkStart w:id="114" w:name="_Toc385240687"/>
      <w:bookmarkStart w:id="115" w:name="_Ref404685481"/>
      <w:r w:rsidRPr="00635199">
        <w:rPr>
          <w:rFonts w:eastAsiaTheme="majorEastAsia"/>
        </w:rPr>
        <w:t>Physical Properties</w:t>
      </w:r>
      <w:bookmarkEnd w:id="114"/>
      <w:bookmarkEnd w:id="115"/>
    </w:p>
    <w:p w14:paraId="46D89DAA" w14:textId="77777777" w:rsidR="00A538DF" w:rsidRPr="00B10484" w:rsidRDefault="00A538DF" w:rsidP="00A538DF">
      <w:pPr>
        <w:rPr>
          <w:rFonts w:eastAsiaTheme="minorHAnsi" w:cs="Arial"/>
          <w:szCs w:val="22"/>
        </w:rPr>
      </w:pPr>
      <w:r w:rsidRPr="00635199">
        <w:rPr>
          <w:rFonts w:eastAsiaTheme="minorHAnsi" w:cs="Arial"/>
          <w:szCs w:val="22"/>
        </w:rPr>
        <w:t xml:space="preserve">There are a variety of anchor types in use across Southern California. </w:t>
      </w:r>
      <w:r w:rsidR="00655BBF">
        <w:rPr>
          <w:rFonts w:eastAsiaTheme="minorHAnsi" w:cs="Arial"/>
          <w:szCs w:val="22"/>
        </w:rPr>
        <w:fldChar w:fldCharType="begin"/>
      </w:r>
      <w:r w:rsidR="00655BBF">
        <w:rPr>
          <w:rFonts w:eastAsiaTheme="minorHAnsi" w:cs="Arial"/>
          <w:szCs w:val="22"/>
        </w:rPr>
        <w:instrText xml:space="preserve"> REF _Ref406154312 \h </w:instrText>
      </w:r>
      <w:r w:rsidR="00655BBF">
        <w:rPr>
          <w:rFonts w:eastAsiaTheme="minorHAnsi" w:cs="Arial"/>
          <w:szCs w:val="22"/>
        </w:rPr>
      </w:r>
      <w:r w:rsidR="00655BBF">
        <w:rPr>
          <w:rFonts w:eastAsiaTheme="minorHAnsi" w:cs="Arial"/>
          <w:szCs w:val="22"/>
        </w:rPr>
        <w:fldChar w:fldCharType="separate"/>
      </w:r>
      <w:r w:rsidR="00662B94">
        <w:t xml:space="preserve">Table C5- </w:t>
      </w:r>
      <w:r w:rsidR="00662B94">
        <w:rPr>
          <w:noProof/>
        </w:rPr>
        <w:t>1</w:t>
      </w:r>
      <w:r w:rsidR="00655BBF">
        <w:rPr>
          <w:rFonts w:eastAsiaTheme="minorHAnsi" w:cs="Arial"/>
          <w:szCs w:val="22"/>
        </w:rPr>
        <w:fldChar w:fldCharType="end"/>
      </w:r>
      <w:r w:rsidR="00655BBF">
        <w:rPr>
          <w:rFonts w:eastAsiaTheme="minorHAnsi" w:cs="Arial"/>
          <w:szCs w:val="22"/>
        </w:rPr>
        <w:t xml:space="preserve"> </w:t>
      </w:r>
      <w:r w:rsidRPr="00635199">
        <w:rPr>
          <w:rFonts w:eastAsiaTheme="minorHAnsi" w:cs="Arial"/>
          <w:szCs w:val="22"/>
        </w:rPr>
        <w:t>lists the known anchor types that have been use</w:t>
      </w:r>
      <w:r>
        <w:rPr>
          <w:rFonts w:eastAsiaTheme="minorHAnsi" w:cs="Arial"/>
          <w:szCs w:val="22"/>
        </w:rPr>
        <w:t>d by various Joint Owners.</w:t>
      </w:r>
    </w:p>
    <w:p w14:paraId="7F257039" w14:textId="77777777" w:rsidR="00655BBF" w:rsidRPr="00655BBF" w:rsidRDefault="00655BBF" w:rsidP="00655BBF"/>
    <w:p w14:paraId="5A4F495F" w14:textId="77777777" w:rsidR="00655BBF" w:rsidRDefault="00655BBF" w:rsidP="00655BBF">
      <w:pPr>
        <w:pStyle w:val="Caption"/>
        <w:keepNext/>
      </w:pPr>
      <w:bookmarkStart w:id="116" w:name="_Ref406154312"/>
      <w:r>
        <w:t xml:space="preserve">Table C5- </w:t>
      </w:r>
      <w:r w:rsidR="00525018">
        <w:fldChar w:fldCharType="begin"/>
      </w:r>
      <w:r w:rsidR="00525018">
        <w:instrText xml:space="preserve"> SEQ Table_C5- \* ARABIC </w:instrText>
      </w:r>
      <w:r w:rsidR="00525018">
        <w:fldChar w:fldCharType="separate"/>
      </w:r>
      <w:r w:rsidR="00662B94">
        <w:rPr>
          <w:noProof/>
        </w:rPr>
        <w:t>1</w:t>
      </w:r>
      <w:r w:rsidR="00525018">
        <w:rPr>
          <w:noProof/>
        </w:rPr>
        <w:fldChar w:fldCharType="end"/>
      </w:r>
      <w:bookmarkEnd w:id="116"/>
      <w:r>
        <w:t>: Known Anchor Types</w:t>
      </w:r>
    </w:p>
    <w:tbl>
      <w:tblPr>
        <w:tblW w:w="6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840"/>
        <w:gridCol w:w="999"/>
        <w:gridCol w:w="987"/>
        <w:gridCol w:w="948"/>
        <w:gridCol w:w="962"/>
      </w:tblGrid>
      <w:tr w:rsidR="00A538DF" w:rsidRPr="000635B4" w14:paraId="11EF47D5" w14:textId="77777777" w:rsidTr="00A538DF">
        <w:trPr>
          <w:trHeight w:val="300"/>
          <w:jc w:val="center"/>
        </w:trPr>
        <w:tc>
          <w:tcPr>
            <w:tcW w:w="1496" w:type="dxa"/>
            <w:shd w:val="clear" w:color="000000" w:fill="C5D9F1"/>
            <w:noWrap/>
            <w:vAlign w:val="bottom"/>
            <w:hideMark/>
          </w:tcPr>
          <w:p w14:paraId="2EBE955C" w14:textId="77777777" w:rsidR="00A538DF" w:rsidRPr="000635B4" w:rsidRDefault="00A538DF" w:rsidP="00A538DF">
            <w:pPr>
              <w:rPr>
                <w:rFonts w:eastAsiaTheme="minorHAnsi" w:cs="Arial"/>
                <w:sz w:val="22"/>
                <w:szCs w:val="22"/>
              </w:rPr>
            </w:pPr>
            <w:r w:rsidRPr="000635B4">
              <w:rPr>
                <w:rFonts w:eastAsiaTheme="minorHAnsi" w:cs="Arial"/>
                <w:sz w:val="22"/>
                <w:szCs w:val="22"/>
              </w:rPr>
              <w:t> </w:t>
            </w:r>
          </w:p>
        </w:tc>
        <w:tc>
          <w:tcPr>
            <w:tcW w:w="840" w:type="dxa"/>
            <w:shd w:val="clear" w:color="000000" w:fill="C5D9F1"/>
            <w:noWrap/>
            <w:vAlign w:val="bottom"/>
            <w:hideMark/>
          </w:tcPr>
          <w:p w14:paraId="6074A7B6"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SCE</w:t>
            </w:r>
          </w:p>
        </w:tc>
        <w:tc>
          <w:tcPr>
            <w:tcW w:w="999" w:type="dxa"/>
            <w:shd w:val="clear" w:color="000000" w:fill="C5D9F1"/>
            <w:noWrap/>
            <w:vAlign w:val="bottom"/>
            <w:hideMark/>
          </w:tcPr>
          <w:p w14:paraId="7652E148"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LADWP</w:t>
            </w:r>
          </w:p>
        </w:tc>
        <w:tc>
          <w:tcPr>
            <w:tcW w:w="987" w:type="dxa"/>
            <w:shd w:val="clear" w:color="000000" w:fill="C5D9F1"/>
            <w:noWrap/>
            <w:vAlign w:val="bottom"/>
            <w:hideMark/>
          </w:tcPr>
          <w:p w14:paraId="64998422"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SDG&amp;E</w:t>
            </w:r>
          </w:p>
        </w:tc>
        <w:tc>
          <w:tcPr>
            <w:tcW w:w="948" w:type="dxa"/>
            <w:shd w:val="clear" w:color="000000" w:fill="C5D9F1"/>
            <w:noWrap/>
            <w:vAlign w:val="bottom"/>
            <w:hideMark/>
          </w:tcPr>
          <w:p w14:paraId="706F0BA7"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Cox</w:t>
            </w:r>
          </w:p>
        </w:tc>
        <w:tc>
          <w:tcPr>
            <w:tcW w:w="962" w:type="dxa"/>
            <w:shd w:val="clear" w:color="000000" w:fill="C5D9F1"/>
            <w:noWrap/>
            <w:vAlign w:val="bottom"/>
            <w:hideMark/>
          </w:tcPr>
          <w:p w14:paraId="6F1EF6CF"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Verizon</w:t>
            </w:r>
          </w:p>
        </w:tc>
      </w:tr>
      <w:tr w:rsidR="00A538DF" w:rsidRPr="000635B4" w14:paraId="794C4A74" w14:textId="77777777" w:rsidTr="00A538DF">
        <w:trPr>
          <w:trHeight w:val="300"/>
          <w:jc w:val="center"/>
        </w:trPr>
        <w:tc>
          <w:tcPr>
            <w:tcW w:w="1496" w:type="dxa"/>
            <w:shd w:val="clear" w:color="auto" w:fill="auto"/>
            <w:noWrap/>
            <w:vAlign w:val="bottom"/>
            <w:hideMark/>
          </w:tcPr>
          <w:p w14:paraId="23A367C2"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PISA</w:t>
            </w:r>
          </w:p>
        </w:tc>
        <w:tc>
          <w:tcPr>
            <w:tcW w:w="840" w:type="dxa"/>
            <w:shd w:val="clear" w:color="auto" w:fill="auto"/>
            <w:noWrap/>
            <w:vAlign w:val="bottom"/>
            <w:hideMark/>
          </w:tcPr>
          <w:p w14:paraId="4ED04BDA"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c>
          <w:tcPr>
            <w:tcW w:w="999" w:type="dxa"/>
            <w:shd w:val="clear" w:color="auto" w:fill="auto"/>
            <w:noWrap/>
            <w:vAlign w:val="bottom"/>
            <w:hideMark/>
          </w:tcPr>
          <w:p w14:paraId="27FAC3E3"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c>
          <w:tcPr>
            <w:tcW w:w="987" w:type="dxa"/>
            <w:shd w:val="clear" w:color="auto" w:fill="auto"/>
            <w:noWrap/>
            <w:vAlign w:val="bottom"/>
            <w:hideMark/>
          </w:tcPr>
          <w:p w14:paraId="5A399F33"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48" w:type="dxa"/>
            <w:shd w:val="clear" w:color="auto" w:fill="auto"/>
            <w:noWrap/>
            <w:vAlign w:val="bottom"/>
            <w:hideMark/>
          </w:tcPr>
          <w:p w14:paraId="6F9D4928"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62" w:type="dxa"/>
            <w:shd w:val="clear" w:color="auto" w:fill="auto"/>
            <w:noWrap/>
            <w:vAlign w:val="bottom"/>
            <w:hideMark/>
          </w:tcPr>
          <w:p w14:paraId="000C7760"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r>
      <w:tr w:rsidR="00A538DF" w:rsidRPr="000635B4" w14:paraId="07CC6905" w14:textId="77777777" w:rsidTr="00A538DF">
        <w:trPr>
          <w:trHeight w:val="300"/>
          <w:jc w:val="center"/>
        </w:trPr>
        <w:tc>
          <w:tcPr>
            <w:tcW w:w="1496" w:type="dxa"/>
            <w:shd w:val="clear" w:color="auto" w:fill="DBE5F1" w:themeFill="accent1" w:themeFillTint="33"/>
            <w:noWrap/>
            <w:vAlign w:val="bottom"/>
            <w:hideMark/>
          </w:tcPr>
          <w:p w14:paraId="7ED14743"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Expanding</w:t>
            </w:r>
          </w:p>
        </w:tc>
        <w:tc>
          <w:tcPr>
            <w:tcW w:w="840" w:type="dxa"/>
            <w:shd w:val="clear" w:color="auto" w:fill="DBE5F1" w:themeFill="accent1" w:themeFillTint="33"/>
            <w:noWrap/>
            <w:vAlign w:val="bottom"/>
            <w:hideMark/>
          </w:tcPr>
          <w:p w14:paraId="3DA7DE62"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c>
          <w:tcPr>
            <w:tcW w:w="999" w:type="dxa"/>
            <w:shd w:val="clear" w:color="auto" w:fill="DBE5F1" w:themeFill="accent1" w:themeFillTint="33"/>
            <w:noWrap/>
            <w:vAlign w:val="bottom"/>
            <w:hideMark/>
          </w:tcPr>
          <w:p w14:paraId="6C0B37FB"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c>
          <w:tcPr>
            <w:tcW w:w="987" w:type="dxa"/>
            <w:shd w:val="clear" w:color="auto" w:fill="DBE5F1" w:themeFill="accent1" w:themeFillTint="33"/>
            <w:noWrap/>
            <w:vAlign w:val="bottom"/>
            <w:hideMark/>
          </w:tcPr>
          <w:p w14:paraId="056F84FC"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48" w:type="dxa"/>
            <w:shd w:val="clear" w:color="auto" w:fill="DBE5F1" w:themeFill="accent1" w:themeFillTint="33"/>
            <w:noWrap/>
            <w:vAlign w:val="bottom"/>
            <w:hideMark/>
          </w:tcPr>
          <w:p w14:paraId="224D6122"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62" w:type="dxa"/>
            <w:shd w:val="clear" w:color="auto" w:fill="DBE5F1" w:themeFill="accent1" w:themeFillTint="33"/>
            <w:noWrap/>
            <w:vAlign w:val="bottom"/>
            <w:hideMark/>
          </w:tcPr>
          <w:p w14:paraId="0D9427ED"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r>
      <w:tr w:rsidR="00A538DF" w:rsidRPr="000635B4" w14:paraId="1BE3B7DB" w14:textId="77777777" w:rsidTr="00A538DF">
        <w:trPr>
          <w:trHeight w:val="300"/>
          <w:jc w:val="center"/>
        </w:trPr>
        <w:tc>
          <w:tcPr>
            <w:tcW w:w="1496" w:type="dxa"/>
            <w:shd w:val="clear" w:color="auto" w:fill="auto"/>
            <w:noWrap/>
            <w:vAlign w:val="bottom"/>
            <w:hideMark/>
          </w:tcPr>
          <w:p w14:paraId="47E5A7F4"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Manta Ray</w:t>
            </w:r>
          </w:p>
        </w:tc>
        <w:tc>
          <w:tcPr>
            <w:tcW w:w="840" w:type="dxa"/>
            <w:shd w:val="clear" w:color="auto" w:fill="auto"/>
            <w:noWrap/>
            <w:vAlign w:val="bottom"/>
            <w:hideMark/>
          </w:tcPr>
          <w:p w14:paraId="50690BE3"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99" w:type="dxa"/>
            <w:shd w:val="clear" w:color="auto" w:fill="auto"/>
            <w:noWrap/>
            <w:vAlign w:val="bottom"/>
            <w:hideMark/>
          </w:tcPr>
          <w:p w14:paraId="68F9F1E8"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c>
          <w:tcPr>
            <w:tcW w:w="987" w:type="dxa"/>
            <w:shd w:val="clear" w:color="auto" w:fill="auto"/>
            <w:noWrap/>
            <w:vAlign w:val="bottom"/>
            <w:hideMark/>
          </w:tcPr>
          <w:p w14:paraId="57C24771"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48" w:type="dxa"/>
            <w:shd w:val="clear" w:color="auto" w:fill="auto"/>
            <w:noWrap/>
            <w:vAlign w:val="bottom"/>
            <w:hideMark/>
          </w:tcPr>
          <w:p w14:paraId="533BA50C"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62" w:type="dxa"/>
            <w:shd w:val="clear" w:color="auto" w:fill="auto"/>
            <w:noWrap/>
            <w:vAlign w:val="bottom"/>
            <w:hideMark/>
          </w:tcPr>
          <w:p w14:paraId="3237A5E3"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r>
      <w:tr w:rsidR="00A538DF" w:rsidRPr="000635B4" w14:paraId="4F6ED3DF" w14:textId="77777777" w:rsidTr="00A538DF">
        <w:trPr>
          <w:trHeight w:val="300"/>
          <w:jc w:val="center"/>
        </w:trPr>
        <w:tc>
          <w:tcPr>
            <w:tcW w:w="1496" w:type="dxa"/>
            <w:shd w:val="clear" w:color="auto" w:fill="DBE5F1" w:themeFill="accent1" w:themeFillTint="33"/>
            <w:noWrap/>
            <w:vAlign w:val="bottom"/>
            <w:hideMark/>
          </w:tcPr>
          <w:p w14:paraId="0A10FD7E"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Rod &amp; Plate</w:t>
            </w:r>
          </w:p>
        </w:tc>
        <w:tc>
          <w:tcPr>
            <w:tcW w:w="840" w:type="dxa"/>
            <w:shd w:val="clear" w:color="auto" w:fill="DBE5F1" w:themeFill="accent1" w:themeFillTint="33"/>
            <w:noWrap/>
            <w:vAlign w:val="bottom"/>
            <w:hideMark/>
          </w:tcPr>
          <w:p w14:paraId="48D96F57"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c>
          <w:tcPr>
            <w:tcW w:w="999" w:type="dxa"/>
            <w:shd w:val="clear" w:color="auto" w:fill="DBE5F1" w:themeFill="accent1" w:themeFillTint="33"/>
            <w:noWrap/>
            <w:vAlign w:val="bottom"/>
            <w:hideMark/>
          </w:tcPr>
          <w:p w14:paraId="589128A8"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87" w:type="dxa"/>
            <w:shd w:val="clear" w:color="auto" w:fill="DBE5F1" w:themeFill="accent1" w:themeFillTint="33"/>
            <w:noWrap/>
            <w:vAlign w:val="bottom"/>
            <w:hideMark/>
          </w:tcPr>
          <w:p w14:paraId="53D19CE2"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c>
          <w:tcPr>
            <w:tcW w:w="948" w:type="dxa"/>
            <w:shd w:val="clear" w:color="auto" w:fill="DBE5F1" w:themeFill="accent1" w:themeFillTint="33"/>
            <w:noWrap/>
            <w:vAlign w:val="bottom"/>
            <w:hideMark/>
          </w:tcPr>
          <w:p w14:paraId="2B7C5A80"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c>
          <w:tcPr>
            <w:tcW w:w="962" w:type="dxa"/>
            <w:shd w:val="clear" w:color="auto" w:fill="DBE5F1" w:themeFill="accent1" w:themeFillTint="33"/>
            <w:noWrap/>
            <w:vAlign w:val="bottom"/>
            <w:hideMark/>
          </w:tcPr>
          <w:p w14:paraId="5CA8B684"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r>
      <w:tr w:rsidR="00A538DF" w:rsidRPr="000635B4" w14:paraId="7664FF7D" w14:textId="77777777" w:rsidTr="00A538DF">
        <w:trPr>
          <w:trHeight w:val="300"/>
          <w:jc w:val="center"/>
        </w:trPr>
        <w:tc>
          <w:tcPr>
            <w:tcW w:w="1496" w:type="dxa"/>
            <w:shd w:val="clear" w:color="auto" w:fill="auto"/>
            <w:noWrap/>
            <w:vAlign w:val="bottom"/>
          </w:tcPr>
          <w:p w14:paraId="69C2FDC2"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Swamp</w:t>
            </w:r>
          </w:p>
        </w:tc>
        <w:tc>
          <w:tcPr>
            <w:tcW w:w="840" w:type="dxa"/>
            <w:shd w:val="clear" w:color="auto" w:fill="auto"/>
            <w:noWrap/>
            <w:vAlign w:val="bottom"/>
            <w:hideMark/>
          </w:tcPr>
          <w:p w14:paraId="788DDCF5"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99" w:type="dxa"/>
            <w:shd w:val="clear" w:color="auto" w:fill="auto"/>
            <w:noWrap/>
            <w:vAlign w:val="bottom"/>
            <w:hideMark/>
          </w:tcPr>
          <w:p w14:paraId="756288E7" w14:textId="77777777" w:rsidR="00A538DF" w:rsidRPr="000635B4" w:rsidRDefault="00A538DF" w:rsidP="00A538DF">
            <w:pPr>
              <w:jc w:val="center"/>
              <w:rPr>
                <w:rFonts w:eastAsiaTheme="minorHAnsi" w:cs="Arial"/>
                <w:sz w:val="22"/>
                <w:szCs w:val="22"/>
              </w:rPr>
            </w:pPr>
          </w:p>
        </w:tc>
        <w:tc>
          <w:tcPr>
            <w:tcW w:w="987" w:type="dxa"/>
            <w:shd w:val="clear" w:color="auto" w:fill="auto"/>
            <w:noWrap/>
            <w:vAlign w:val="bottom"/>
            <w:hideMark/>
          </w:tcPr>
          <w:p w14:paraId="602B0751"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48" w:type="dxa"/>
            <w:shd w:val="clear" w:color="auto" w:fill="auto"/>
            <w:noWrap/>
            <w:vAlign w:val="bottom"/>
            <w:hideMark/>
          </w:tcPr>
          <w:p w14:paraId="6DC4A2F0"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 </w:t>
            </w:r>
          </w:p>
        </w:tc>
        <w:tc>
          <w:tcPr>
            <w:tcW w:w="962" w:type="dxa"/>
            <w:shd w:val="clear" w:color="auto" w:fill="auto"/>
            <w:noWrap/>
            <w:vAlign w:val="bottom"/>
            <w:hideMark/>
          </w:tcPr>
          <w:p w14:paraId="2BABBC56" w14:textId="77777777" w:rsidR="00A538DF" w:rsidRPr="000635B4" w:rsidRDefault="00A538DF" w:rsidP="00A538DF">
            <w:pPr>
              <w:jc w:val="center"/>
              <w:rPr>
                <w:rFonts w:eastAsiaTheme="minorHAnsi" w:cs="Arial"/>
                <w:sz w:val="22"/>
                <w:szCs w:val="22"/>
              </w:rPr>
            </w:pPr>
            <w:r w:rsidRPr="000635B4">
              <w:rPr>
                <w:rFonts w:eastAsiaTheme="minorHAnsi" w:cs="Arial"/>
                <w:sz w:val="22"/>
                <w:szCs w:val="22"/>
              </w:rPr>
              <w:t>X</w:t>
            </w:r>
          </w:p>
        </w:tc>
      </w:tr>
    </w:tbl>
    <w:p w14:paraId="1BAA4CDB" w14:textId="77777777" w:rsidR="00A538DF" w:rsidRDefault="00A538DF" w:rsidP="00A538DF"/>
    <w:p w14:paraId="6F533D81" w14:textId="77777777" w:rsidR="006642CF" w:rsidRDefault="006642CF">
      <w:pPr>
        <w:jc w:val="left"/>
      </w:pPr>
      <w:r>
        <w:br w:type="page"/>
      </w:r>
    </w:p>
    <w:p w14:paraId="676B76CC" w14:textId="77777777" w:rsidR="00A538DF" w:rsidRDefault="009F19D1" w:rsidP="00A538DF">
      <w:r>
        <w:fldChar w:fldCharType="begin"/>
      </w:r>
      <w:r>
        <w:instrText xml:space="preserve"> REF _Ref406154402 \h </w:instrText>
      </w:r>
      <w:r>
        <w:fldChar w:fldCharType="separate"/>
      </w:r>
      <w:r w:rsidR="00662B94">
        <w:t xml:space="preserve">Table C5- </w:t>
      </w:r>
      <w:r w:rsidR="00662B94">
        <w:rPr>
          <w:noProof/>
        </w:rPr>
        <w:t>2</w:t>
      </w:r>
      <w:r>
        <w:fldChar w:fldCharType="end"/>
      </w:r>
      <w:r>
        <w:t xml:space="preserve"> </w:t>
      </w:r>
      <w:r w:rsidR="00A538DF">
        <w:t>provides a list of the different anchor rods that have been used by the various Joint Owners across Southern California.</w:t>
      </w:r>
    </w:p>
    <w:p w14:paraId="20B9508B" w14:textId="77777777" w:rsidR="00A538DF" w:rsidRDefault="00A538DF" w:rsidP="00A538DF">
      <w:pPr>
        <w:pStyle w:val="Caption"/>
      </w:pPr>
    </w:p>
    <w:p w14:paraId="0053B593" w14:textId="77777777" w:rsidR="00655BBF" w:rsidRDefault="00655BBF" w:rsidP="00655BBF">
      <w:pPr>
        <w:pStyle w:val="Caption"/>
        <w:keepNext/>
      </w:pPr>
      <w:bookmarkStart w:id="117" w:name="_Ref406154402"/>
      <w:r>
        <w:t xml:space="preserve">Table C5- </w:t>
      </w:r>
      <w:r w:rsidR="00525018">
        <w:fldChar w:fldCharType="begin"/>
      </w:r>
      <w:r w:rsidR="00525018">
        <w:instrText xml:space="preserve"> SEQ Table_C5- \* ARABIC </w:instrText>
      </w:r>
      <w:r w:rsidR="00525018">
        <w:fldChar w:fldCharType="separate"/>
      </w:r>
      <w:r w:rsidR="00662B94">
        <w:rPr>
          <w:noProof/>
        </w:rPr>
        <w:t>2</w:t>
      </w:r>
      <w:r w:rsidR="00525018">
        <w:rPr>
          <w:noProof/>
        </w:rPr>
        <w:fldChar w:fldCharType="end"/>
      </w:r>
      <w:bookmarkEnd w:id="117"/>
      <w:r>
        <w:t xml:space="preserve">: </w:t>
      </w:r>
      <w:r w:rsidRPr="00E533C7">
        <w:t>Anchor Rod &amp; Guy Wire Size Combinations</w:t>
      </w:r>
    </w:p>
    <w:tbl>
      <w:tblPr>
        <w:tblW w:w="93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056"/>
        <w:gridCol w:w="1573"/>
        <w:gridCol w:w="1689"/>
        <w:gridCol w:w="896"/>
        <w:gridCol w:w="999"/>
        <w:gridCol w:w="999"/>
        <w:gridCol w:w="999"/>
      </w:tblGrid>
      <w:tr w:rsidR="00A538DF" w:rsidRPr="000635B4" w14:paraId="6A2E635F" w14:textId="77777777" w:rsidTr="00655BBF">
        <w:trPr>
          <w:trHeight w:val="930"/>
        </w:trPr>
        <w:tc>
          <w:tcPr>
            <w:tcW w:w="1109" w:type="dxa"/>
            <w:shd w:val="clear" w:color="000000" w:fill="C5D9F1"/>
            <w:noWrap/>
            <w:vAlign w:val="bottom"/>
            <w:hideMark/>
          </w:tcPr>
          <w:p w14:paraId="26696A0C" w14:textId="77777777" w:rsidR="00A538DF" w:rsidRPr="000635B4" w:rsidRDefault="00A538DF" w:rsidP="00A538DF">
            <w:pPr>
              <w:jc w:val="center"/>
              <w:rPr>
                <w:rFonts w:cs="Arial"/>
                <w:color w:val="000000"/>
                <w:sz w:val="22"/>
                <w:szCs w:val="22"/>
              </w:rPr>
            </w:pPr>
            <w:r w:rsidRPr="000635B4">
              <w:rPr>
                <w:rFonts w:cs="Arial"/>
                <w:color w:val="000000"/>
                <w:sz w:val="22"/>
                <w:szCs w:val="22"/>
              </w:rPr>
              <w:t xml:space="preserve">Rod </w:t>
            </w:r>
            <w:r>
              <w:rPr>
                <w:rFonts w:cs="Arial"/>
                <w:color w:val="000000"/>
                <w:sz w:val="22"/>
                <w:szCs w:val="22"/>
              </w:rPr>
              <w:t>Diameter (inches)</w:t>
            </w:r>
            <w:r w:rsidRPr="000635B4">
              <w:rPr>
                <w:rFonts w:cs="Arial"/>
                <w:color w:val="000000"/>
                <w:sz w:val="22"/>
                <w:szCs w:val="22"/>
              </w:rPr>
              <w:t xml:space="preserve"> </w:t>
            </w:r>
          </w:p>
        </w:tc>
        <w:tc>
          <w:tcPr>
            <w:tcW w:w="1056" w:type="dxa"/>
            <w:shd w:val="clear" w:color="000000" w:fill="C5D9F1"/>
            <w:vAlign w:val="bottom"/>
            <w:hideMark/>
          </w:tcPr>
          <w:p w14:paraId="35161731" w14:textId="77777777" w:rsidR="00A538DF" w:rsidRDefault="00A538DF" w:rsidP="00A538DF">
            <w:pPr>
              <w:jc w:val="center"/>
              <w:rPr>
                <w:rFonts w:cs="Arial"/>
                <w:color w:val="000000"/>
                <w:sz w:val="22"/>
                <w:szCs w:val="22"/>
              </w:rPr>
            </w:pPr>
            <w:r w:rsidRPr="000635B4">
              <w:rPr>
                <w:rFonts w:cs="Arial"/>
                <w:color w:val="000000"/>
                <w:sz w:val="22"/>
                <w:szCs w:val="22"/>
              </w:rPr>
              <w:t>Max Rated Strength</w:t>
            </w:r>
          </w:p>
          <w:p w14:paraId="2B8489F2" w14:textId="77777777" w:rsidR="00A538DF" w:rsidRPr="000635B4" w:rsidRDefault="00A538DF" w:rsidP="00A538DF">
            <w:pPr>
              <w:jc w:val="center"/>
              <w:rPr>
                <w:rFonts w:cs="Arial"/>
                <w:color w:val="000000"/>
                <w:sz w:val="22"/>
                <w:szCs w:val="22"/>
              </w:rPr>
            </w:pPr>
            <w:r>
              <w:rPr>
                <w:rFonts w:cs="Arial"/>
                <w:color w:val="000000"/>
                <w:sz w:val="22"/>
                <w:szCs w:val="22"/>
              </w:rPr>
              <w:t>(lbs)</w:t>
            </w:r>
          </w:p>
        </w:tc>
        <w:tc>
          <w:tcPr>
            <w:tcW w:w="1573" w:type="dxa"/>
            <w:shd w:val="clear" w:color="000000" w:fill="C5D9F1"/>
            <w:vAlign w:val="bottom"/>
            <w:hideMark/>
          </w:tcPr>
          <w:p w14:paraId="16ACC5E9" w14:textId="77777777" w:rsidR="00A538DF" w:rsidRPr="000635B4" w:rsidRDefault="00A538DF" w:rsidP="00A538DF">
            <w:pPr>
              <w:jc w:val="center"/>
              <w:rPr>
                <w:rFonts w:cs="Arial"/>
                <w:color w:val="000000"/>
                <w:sz w:val="22"/>
                <w:szCs w:val="22"/>
              </w:rPr>
            </w:pPr>
            <w:r w:rsidRPr="000635B4">
              <w:rPr>
                <w:rFonts w:cs="Arial"/>
                <w:color w:val="000000"/>
                <w:sz w:val="22"/>
                <w:szCs w:val="22"/>
              </w:rPr>
              <w:t>VZ / ATT / TW Cable / Cox / Charter</w:t>
            </w:r>
          </w:p>
        </w:tc>
        <w:tc>
          <w:tcPr>
            <w:tcW w:w="1689" w:type="dxa"/>
            <w:shd w:val="clear" w:color="000000" w:fill="C5D9F1"/>
            <w:vAlign w:val="bottom"/>
            <w:hideMark/>
          </w:tcPr>
          <w:p w14:paraId="7D312992" w14:textId="77777777" w:rsidR="00A538DF" w:rsidRDefault="009F19D1" w:rsidP="009F19D1">
            <w:pPr>
              <w:jc w:val="center"/>
              <w:rPr>
                <w:rFonts w:cs="Arial"/>
                <w:color w:val="000000"/>
                <w:sz w:val="22"/>
                <w:szCs w:val="22"/>
              </w:rPr>
            </w:pPr>
            <w:r>
              <w:rPr>
                <w:rFonts w:cs="Arial"/>
                <w:color w:val="000000"/>
                <w:sz w:val="22"/>
                <w:szCs w:val="22"/>
              </w:rPr>
              <w:t>VZ Wireless /</w:t>
            </w:r>
            <w:r w:rsidR="00A538DF" w:rsidRPr="000635B4">
              <w:rPr>
                <w:rFonts w:cs="Arial"/>
                <w:color w:val="000000"/>
                <w:sz w:val="22"/>
                <w:szCs w:val="22"/>
              </w:rPr>
              <w:t xml:space="preserve"> T Mobile, etc</w:t>
            </w:r>
          </w:p>
          <w:p w14:paraId="6214D380" w14:textId="77777777" w:rsidR="009F19D1" w:rsidRPr="000635B4" w:rsidRDefault="009F19D1" w:rsidP="009F19D1">
            <w:pPr>
              <w:jc w:val="center"/>
              <w:rPr>
                <w:rFonts w:cs="Arial"/>
                <w:color w:val="000000"/>
                <w:sz w:val="22"/>
                <w:szCs w:val="22"/>
              </w:rPr>
            </w:pPr>
            <w:r>
              <w:rPr>
                <w:rFonts w:cs="Arial"/>
                <w:color w:val="000000"/>
                <w:sz w:val="22"/>
                <w:szCs w:val="22"/>
              </w:rPr>
              <w:t>(Fiber Optics)</w:t>
            </w:r>
          </w:p>
        </w:tc>
        <w:tc>
          <w:tcPr>
            <w:tcW w:w="896" w:type="dxa"/>
            <w:shd w:val="clear" w:color="000000" w:fill="C5D9F1"/>
            <w:vAlign w:val="bottom"/>
            <w:hideMark/>
          </w:tcPr>
          <w:p w14:paraId="5402D34E" w14:textId="77777777" w:rsidR="00A538DF" w:rsidRPr="000635B4" w:rsidRDefault="00A538DF" w:rsidP="00A538DF">
            <w:pPr>
              <w:jc w:val="center"/>
              <w:rPr>
                <w:rFonts w:cs="Arial"/>
                <w:color w:val="000000"/>
                <w:sz w:val="22"/>
                <w:szCs w:val="22"/>
              </w:rPr>
            </w:pPr>
            <w:r w:rsidRPr="000635B4">
              <w:rPr>
                <w:rFonts w:cs="Arial"/>
                <w:color w:val="000000"/>
                <w:sz w:val="22"/>
                <w:szCs w:val="22"/>
              </w:rPr>
              <w:t>Cox</w:t>
            </w:r>
          </w:p>
        </w:tc>
        <w:tc>
          <w:tcPr>
            <w:tcW w:w="999" w:type="dxa"/>
            <w:shd w:val="clear" w:color="000000" w:fill="C5D9F1"/>
            <w:noWrap/>
            <w:vAlign w:val="bottom"/>
            <w:hideMark/>
          </w:tcPr>
          <w:p w14:paraId="0B713034" w14:textId="77777777" w:rsidR="00A538DF" w:rsidRDefault="00A538DF" w:rsidP="00A538DF">
            <w:pPr>
              <w:jc w:val="center"/>
              <w:rPr>
                <w:rFonts w:cs="Arial"/>
                <w:color w:val="000000"/>
                <w:sz w:val="22"/>
                <w:szCs w:val="22"/>
              </w:rPr>
            </w:pPr>
            <w:r w:rsidRPr="000635B4">
              <w:rPr>
                <w:rFonts w:cs="Arial"/>
                <w:color w:val="000000"/>
                <w:sz w:val="22"/>
                <w:szCs w:val="22"/>
              </w:rPr>
              <w:t>LADWP</w:t>
            </w:r>
          </w:p>
          <w:p w14:paraId="1052FEB4" w14:textId="77777777" w:rsidR="00A538DF" w:rsidRPr="000635B4" w:rsidRDefault="00A538DF" w:rsidP="00A538DF">
            <w:pPr>
              <w:jc w:val="center"/>
              <w:rPr>
                <w:rFonts w:cs="Arial"/>
                <w:color w:val="000000"/>
                <w:sz w:val="22"/>
                <w:szCs w:val="22"/>
              </w:rPr>
            </w:pPr>
            <w:r>
              <w:rPr>
                <w:rFonts w:cs="Arial"/>
                <w:color w:val="000000"/>
                <w:sz w:val="22"/>
                <w:szCs w:val="22"/>
              </w:rPr>
              <w:t>(inches)</w:t>
            </w:r>
          </w:p>
        </w:tc>
        <w:tc>
          <w:tcPr>
            <w:tcW w:w="999" w:type="dxa"/>
            <w:shd w:val="clear" w:color="000000" w:fill="C5D9F1"/>
            <w:noWrap/>
            <w:vAlign w:val="bottom"/>
            <w:hideMark/>
          </w:tcPr>
          <w:p w14:paraId="5B0201A0" w14:textId="77777777" w:rsidR="00A538DF" w:rsidRDefault="00A538DF" w:rsidP="00A538DF">
            <w:pPr>
              <w:jc w:val="center"/>
              <w:rPr>
                <w:rFonts w:cs="Arial"/>
                <w:color w:val="000000"/>
                <w:sz w:val="22"/>
                <w:szCs w:val="22"/>
              </w:rPr>
            </w:pPr>
            <w:r w:rsidRPr="000635B4">
              <w:rPr>
                <w:rFonts w:cs="Arial"/>
                <w:color w:val="000000"/>
                <w:sz w:val="22"/>
                <w:szCs w:val="22"/>
              </w:rPr>
              <w:t>SDG&amp;E</w:t>
            </w:r>
          </w:p>
          <w:p w14:paraId="770546D7" w14:textId="77777777" w:rsidR="00A538DF" w:rsidRPr="000635B4" w:rsidRDefault="00A538DF" w:rsidP="00A538DF">
            <w:pPr>
              <w:jc w:val="center"/>
              <w:rPr>
                <w:rFonts w:cs="Arial"/>
                <w:color w:val="000000"/>
                <w:sz w:val="22"/>
                <w:szCs w:val="22"/>
              </w:rPr>
            </w:pPr>
            <w:r>
              <w:rPr>
                <w:rFonts w:cs="Arial"/>
                <w:color w:val="000000"/>
                <w:sz w:val="22"/>
                <w:szCs w:val="22"/>
              </w:rPr>
              <w:t>(inches)</w:t>
            </w:r>
          </w:p>
        </w:tc>
        <w:tc>
          <w:tcPr>
            <w:tcW w:w="999" w:type="dxa"/>
            <w:shd w:val="clear" w:color="000000" w:fill="C5D9F1"/>
            <w:vAlign w:val="bottom"/>
            <w:hideMark/>
          </w:tcPr>
          <w:p w14:paraId="207B9FA4" w14:textId="77777777" w:rsidR="00A538DF" w:rsidRDefault="00A538DF" w:rsidP="00A538DF">
            <w:pPr>
              <w:jc w:val="center"/>
              <w:rPr>
                <w:rFonts w:cs="Arial"/>
                <w:color w:val="000000"/>
                <w:sz w:val="22"/>
                <w:szCs w:val="22"/>
              </w:rPr>
            </w:pPr>
            <w:r w:rsidRPr="000635B4">
              <w:rPr>
                <w:rFonts w:cs="Arial"/>
                <w:color w:val="000000"/>
                <w:sz w:val="22"/>
                <w:szCs w:val="22"/>
              </w:rPr>
              <w:t>SCE</w:t>
            </w:r>
          </w:p>
          <w:p w14:paraId="41A82208" w14:textId="77777777" w:rsidR="00A538DF" w:rsidRPr="000635B4" w:rsidRDefault="00A538DF" w:rsidP="00A538DF">
            <w:pPr>
              <w:jc w:val="center"/>
              <w:rPr>
                <w:rFonts w:cs="Arial"/>
                <w:color w:val="000000"/>
                <w:sz w:val="22"/>
                <w:szCs w:val="22"/>
              </w:rPr>
            </w:pPr>
            <w:r>
              <w:rPr>
                <w:rFonts w:cs="Arial"/>
                <w:color w:val="000000"/>
                <w:sz w:val="22"/>
                <w:szCs w:val="22"/>
              </w:rPr>
              <w:t>(inches)</w:t>
            </w:r>
          </w:p>
        </w:tc>
      </w:tr>
      <w:tr w:rsidR="00A538DF" w:rsidRPr="000635B4" w14:paraId="23EA85CB" w14:textId="77777777" w:rsidTr="00655BBF">
        <w:trPr>
          <w:trHeight w:val="900"/>
        </w:trPr>
        <w:tc>
          <w:tcPr>
            <w:tcW w:w="1109" w:type="dxa"/>
            <w:shd w:val="clear" w:color="auto" w:fill="auto"/>
            <w:noWrap/>
            <w:vAlign w:val="bottom"/>
            <w:hideMark/>
          </w:tcPr>
          <w:p w14:paraId="10A724E2" w14:textId="77777777" w:rsidR="00A538DF" w:rsidRPr="000635B4" w:rsidRDefault="00A538DF" w:rsidP="00A538DF">
            <w:pPr>
              <w:jc w:val="center"/>
              <w:rPr>
                <w:rFonts w:cs="Arial"/>
                <w:color w:val="000000"/>
                <w:sz w:val="22"/>
                <w:szCs w:val="22"/>
              </w:rPr>
            </w:pPr>
            <w:r w:rsidRPr="000635B4">
              <w:rPr>
                <w:rFonts w:cs="Arial"/>
                <w:color w:val="000000"/>
                <w:sz w:val="22"/>
                <w:szCs w:val="22"/>
              </w:rPr>
              <w:t xml:space="preserve">1 </w:t>
            </w:r>
            <w:r>
              <w:rPr>
                <w:rFonts w:cs="Arial"/>
                <w:color w:val="000000"/>
                <w:sz w:val="22"/>
                <w:szCs w:val="22"/>
              </w:rPr>
              <w:t>1/2</w:t>
            </w:r>
          </w:p>
        </w:tc>
        <w:tc>
          <w:tcPr>
            <w:tcW w:w="1056" w:type="dxa"/>
            <w:shd w:val="clear" w:color="auto" w:fill="auto"/>
            <w:vAlign w:val="bottom"/>
            <w:hideMark/>
          </w:tcPr>
          <w:p w14:paraId="773E9EC1" w14:textId="77777777" w:rsidR="00A538DF" w:rsidRPr="000635B4" w:rsidRDefault="00A538DF" w:rsidP="00A538DF">
            <w:pPr>
              <w:jc w:val="center"/>
              <w:rPr>
                <w:rFonts w:cs="Arial"/>
                <w:color w:val="000000"/>
                <w:sz w:val="22"/>
                <w:szCs w:val="22"/>
              </w:rPr>
            </w:pPr>
            <w:r w:rsidRPr="000635B4">
              <w:rPr>
                <w:rFonts w:cs="Arial"/>
                <w:color w:val="000000"/>
                <w:sz w:val="22"/>
                <w:szCs w:val="22"/>
              </w:rPr>
              <w:t>50,000</w:t>
            </w:r>
          </w:p>
        </w:tc>
        <w:tc>
          <w:tcPr>
            <w:tcW w:w="1573" w:type="dxa"/>
            <w:shd w:val="clear" w:color="auto" w:fill="auto"/>
            <w:vAlign w:val="bottom"/>
            <w:hideMark/>
          </w:tcPr>
          <w:p w14:paraId="385D5C35" w14:textId="77777777" w:rsidR="00A538DF" w:rsidRPr="000635B4" w:rsidRDefault="00A538DF" w:rsidP="00A538DF">
            <w:pPr>
              <w:jc w:val="center"/>
              <w:rPr>
                <w:rFonts w:cs="Arial"/>
                <w:sz w:val="22"/>
                <w:szCs w:val="22"/>
              </w:rPr>
            </w:pPr>
            <w:r w:rsidRPr="000635B4">
              <w:rPr>
                <w:rFonts w:cs="Arial"/>
                <w:sz w:val="22"/>
                <w:szCs w:val="22"/>
              </w:rPr>
              <w:t> </w:t>
            </w:r>
          </w:p>
        </w:tc>
        <w:tc>
          <w:tcPr>
            <w:tcW w:w="1689" w:type="dxa"/>
            <w:shd w:val="clear" w:color="auto" w:fill="auto"/>
            <w:vAlign w:val="bottom"/>
            <w:hideMark/>
          </w:tcPr>
          <w:p w14:paraId="70A72E19" w14:textId="77777777" w:rsidR="00A538DF" w:rsidRPr="000635B4" w:rsidRDefault="00A538DF" w:rsidP="00A538DF">
            <w:pPr>
              <w:jc w:val="center"/>
              <w:rPr>
                <w:rFonts w:cs="Arial"/>
                <w:sz w:val="22"/>
                <w:szCs w:val="22"/>
              </w:rPr>
            </w:pPr>
            <w:r w:rsidRPr="000635B4">
              <w:rPr>
                <w:rFonts w:cs="Arial"/>
                <w:sz w:val="22"/>
                <w:szCs w:val="22"/>
              </w:rPr>
              <w:t> </w:t>
            </w:r>
          </w:p>
        </w:tc>
        <w:tc>
          <w:tcPr>
            <w:tcW w:w="896" w:type="dxa"/>
            <w:shd w:val="clear" w:color="auto" w:fill="auto"/>
            <w:vAlign w:val="bottom"/>
            <w:hideMark/>
          </w:tcPr>
          <w:p w14:paraId="58A074E9"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auto"/>
            <w:vAlign w:val="bottom"/>
            <w:hideMark/>
          </w:tcPr>
          <w:p w14:paraId="1EB1E3FD" w14:textId="77777777" w:rsidR="00A538DF" w:rsidRDefault="00A538DF" w:rsidP="00A538DF">
            <w:pPr>
              <w:jc w:val="center"/>
              <w:rPr>
                <w:rFonts w:cs="Arial"/>
                <w:color w:val="000000"/>
                <w:sz w:val="22"/>
                <w:szCs w:val="22"/>
              </w:rPr>
            </w:pPr>
            <w:r>
              <w:rPr>
                <w:rFonts w:cs="Arial"/>
                <w:color w:val="000000"/>
                <w:sz w:val="22"/>
                <w:szCs w:val="22"/>
              </w:rPr>
              <w:t xml:space="preserve">1/4 </w:t>
            </w:r>
          </w:p>
          <w:p w14:paraId="2984367B" w14:textId="77777777" w:rsidR="00A538DF" w:rsidRPr="000635B4" w:rsidRDefault="00A538DF" w:rsidP="00A538DF">
            <w:pPr>
              <w:jc w:val="center"/>
              <w:rPr>
                <w:rFonts w:cs="Arial"/>
                <w:color w:val="000000"/>
                <w:sz w:val="22"/>
                <w:szCs w:val="22"/>
              </w:rPr>
            </w:pPr>
            <w:r w:rsidRPr="000635B4">
              <w:rPr>
                <w:rFonts w:cs="Arial"/>
                <w:color w:val="000000"/>
                <w:sz w:val="22"/>
                <w:szCs w:val="22"/>
              </w:rPr>
              <w:t>3/8 7/16</w:t>
            </w:r>
          </w:p>
        </w:tc>
        <w:tc>
          <w:tcPr>
            <w:tcW w:w="999" w:type="dxa"/>
            <w:shd w:val="clear" w:color="auto" w:fill="auto"/>
            <w:noWrap/>
            <w:vAlign w:val="bottom"/>
            <w:hideMark/>
          </w:tcPr>
          <w:p w14:paraId="502AD0CB"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auto"/>
            <w:vAlign w:val="bottom"/>
            <w:hideMark/>
          </w:tcPr>
          <w:p w14:paraId="1598D9DC"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r>
      <w:tr w:rsidR="00A538DF" w:rsidRPr="000635B4" w14:paraId="540A1BC5" w14:textId="77777777" w:rsidTr="00655BBF">
        <w:trPr>
          <w:trHeight w:val="300"/>
        </w:trPr>
        <w:tc>
          <w:tcPr>
            <w:tcW w:w="1109" w:type="dxa"/>
            <w:shd w:val="clear" w:color="auto" w:fill="DBE5F1" w:themeFill="accent1" w:themeFillTint="33"/>
            <w:noWrap/>
            <w:vAlign w:val="bottom"/>
            <w:hideMark/>
          </w:tcPr>
          <w:p w14:paraId="771B9169" w14:textId="77777777" w:rsidR="00A538DF" w:rsidRPr="000635B4" w:rsidRDefault="00A538DF" w:rsidP="00A538DF">
            <w:pPr>
              <w:jc w:val="center"/>
              <w:rPr>
                <w:rFonts w:cs="Arial"/>
                <w:color w:val="000000"/>
                <w:sz w:val="22"/>
                <w:szCs w:val="22"/>
              </w:rPr>
            </w:pPr>
            <w:r>
              <w:rPr>
                <w:rFonts w:cs="Arial"/>
                <w:color w:val="000000"/>
                <w:sz w:val="22"/>
                <w:szCs w:val="22"/>
              </w:rPr>
              <w:t>1 1/4</w:t>
            </w:r>
          </w:p>
        </w:tc>
        <w:tc>
          <w:tcPr>
            <w:tcW w:w="1056" w:type="dxa"/>
            <w:shd w:val="clear" w:color="auto" w:fill="DBE5F1" w:themeFill="accent1" w:themeFillTint="33"/>
            <w:noWrap/>
            <w:vAlign w:val="bottom"/>
            <w:hideMark/>
          </w:tcPr>
          <w:p w14:paraId="77A67316" w14:textId="77777777" w:rsidR="00A538DF" w:rsidRPr="000635B4" w:rsidRDefault="00A538DF" w:rsidP="00A538DF">
            <w:pPr>
              <w:jc w:val="center"/>
              <w:rPr>
                <w:rFonts w:cs="Arial"/>
                <w:color w:val="000000"/>
                <w:sz w:val="22"/>
                <w:szCs w:val="22"/>
              </w:rPr>
            </w:pPr>
            <w:r w:rsidRPr="000635B4">
              <w:rPr>
                <w:rFonts w:cs="Arial"/>
                <w:color w:val="000000"/>
                <w:sz w:val="22"/>
                <w:szCs w:val="22"/>
              </w:rPr>
              <w:t>29,000</w:t>
            </w:r>
          </w:p>
        </w:tc>
        <w:tc>
          <w:tcPr>
            <w:tcW w:w="1573" w:type="dxa"/>
            <w:shd w:val="clear" w:color="auto" w:fill="DBE5F1" w:themeFill="accent1" w:themeFillTint="33"/>
            <w:vAlign w:val="bottom"/>
            <w:hideMark/>
          </w:tcPr>
          <w:p w14:paraId="4799FC44" w14:textId="77777777" w:rsidR="00A538DF" w:rsidRPr="000635B4" w:rsidRDefault="00A538DF" w:rsidP="00A538DF">
            <w:pPr>
              <w:jc w:val="center"/>
              <w:rPr>
                <w:rFonts w:cs="Arial"/>
                <w:sz w:val="22"/>
                <w:szCs w:val="22"/>
              </w:rPr>
            </w:pPr>
            <w:r w:rsidRPr="000635B4">
              <w:rPr>
                <w:rFonts w:cs="Arial"/>
                <w:sz w:val="22"/>
                <w:szCs w:val="22"/>
              </w:rPr>
              <w:t>32M</w:t>
            </w:r>
          </w:p>
        </w:tc>
        <w:tc>
          <w:tcPr>
            <w:tcW w:w="1689" w:type="dxa"/>
            <w:shd w:val="clear" w:color="auto" w:fill="DBE5F1" w:themeFill="accent1" w:themeFillTint="33"/>
            <w:vAlign w:val="bottom"/>
            <w:hideMark/>
          </w:tcPr>
          <w:p w14:paraId="796F9E7B" w14:textId="77777777" w:rsidR="00A538DF" w:rsidRPr="000635B4" w:rsidRDefault="00A538DF" w:rsidP="00A538DF">
            <w:pPr>
              <w:jc w:val="center"/>
              <w:rPr>
                <w:rFonts w:cs="Arial"/>
                <w:sz w:val="22"/>
                <w:szCs w:val="22"/>
              </w:rPr>
            </w:pPr>
            <w:r w:rsidRPr="000635B4">
              <w:rPr>
                <w:rFonts w:cs="Arial"/>
                <w:sz w:val="22"/>
                <w:szCs w:val="22"/>
              </w:rPr>
              <w:t>6.6m</w:t>
            </w:r>
          </w:p>
        </w:tc>
        <w:tc>
          <w:tcPr>
            <w:tcW w:w="896" w:type="dxa"/>
            <w:shd w:val="clear" w:color="auto" w:fill="DBE5F1" w:themeFill="accent1" w:themeFillTint="33"/>
            <w:vAlign w:val="bottom"/>
            <w:hideMark/>
          </w:tcPr>
          <w:p w14:paraId="4A1FD676" w14:textId="77777777" w:rsidR="00A538DF" w:rsidRPr="000635B4" w:rsidRDefault="00A538DF" w:rsidP="00A538DF">
            <w:pPr>
              <w:jc w:val="center"/>
              <w:rPr>
                <w:rFonts w:cs="Arial"/>
                <w:color w:val="000000"/>
                <w:sz w:val="22"/>
                <w:szCs w:val="22"/>
              </w:rPr>
            </w:pPr>
            <w:r w:rsidRPr="000635B4">
              <w:rPr>
                <w:rFonts w:cs="Arial"/>
                <w:color w:val="000000"/>
                <w:sz w:val="22"/>
                <w:szCs w:val="22"/>
              </w:rPr>
              <w:t>6.6M</w:t>
            </w:r>
          </w:p>
        </w:tc>
        <w:tc>
          <w:tcPr>
            <w:tcW w:w="999" w:type="dxa"/>
            <w:shd w:val="clear" w:color="auto" w:fill="DBE5F1" w:themeFill="accent1" w:themeFillTint="33"/>
            <w:vAlign w:val="bottom"/>
            <w:hideMark/>
          </w:tcPr>
          <w:p w14:paraId="4273376C"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DBE5F1" w:themeFill="accent1" w:themeFillTint="33"/>
            <w:vAlign w:val="bottom"/>
            <w:hideMark/>
          </w:tcPr>
          <w:p w14:paraId="5921F9CF" w14:textId="77777777" w:rsidR="00A538DF" w:rsidRPr="000635B4" w:rsidRDefault="00A538DF" w:rsidP="00A538DF">
            <w:pPr>
              <w:jc w:val="center"/>
              <w:rPr>
                <w:rFonts w:cs="Arial"/>
                <w:color w:val="000000"/>
                <w:sz w:val="22"/>
                <w:szCs w:val="22"/>
              </w:rPr>
            </w:pPr>
            <w:r w:rsidRPr="000635B4">
              <w:rPr>
                <w:rFonts w:cs="Arial"/>
                <w:color w:val="000000"/>
                <w:sz w:val="22"/>
                <w:szCs w:val="22"/>
              </w:rPr>
              <w:t>n/a</w:t>
            </w:r>
          </w:p>
        </w:tc>
        <w:tc>
          <w:tcPr>
            <w:tcW w:w="999" w:type="dxa"/>
            <w:shd w:val="clear" w:color="auto" w:fill="DBE5F1" w:themeFill="accent1" w:themeFillTint="33"/>
            <w:vAlign w:val="bottom"/>
            <w:hideMark/>
          </w:tcPr>
          <w:p w14:paraId="0779504C"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r>
      <w:tr w:rsidR="00A538DF" w:rsidRPr="000635B4" w14:paraId="6E0304C5" w14:textId="77777777" w:rsidTr="00655BBF">
        <w:trPr>
          <w:trHeight w:val="900"/>
        </w:trPr>
        <w:tc>
          <w:tcPr>
            <w:tcW w:w="1109" w:type="dxa"/>
            <w:shd w:val="clear" w:color="auto" w:fill="auto"/>
            <w:noWrap/>
            <w:vAlign w:val="bottom"/>
            <w:hideMark/>
          </w:tcPr>
          <w:p w14:paraId="22D83C32" w14:textId="77777777" w:rsidR="00A538DF" w:rsidRPr="000635B4" w:rsidRDefault="00A538DF" w:rsidP="00A538DF">
            <w:pPr>
              <w:jc w:val="center"/>
              <w:rPr>
                <w:rFonts w:cs="Arial"/>
                <w:color w:val="000000"/>
                <w:sz w:val="22"/>
                <w:szCs w:val="22"/>
              </w:rPr>
            </w:pPr>
            <w:r w:rsidRPr="000635B4">
              <w:rPr>
                <w:rFonts w:cs="Arial"/>
                <w:color w:val="000000"/>
                <w:sz w:val="22"/>
                <w:szCs w:val="22"/>
              </w:rPr>
              <w:t>1</w:t>
            </w:r>
          </w:p>
        </w:tc>
        <w:tc>
          <w:tcPr>
            <w:tcW w:w="1056" w:type="dxa"/>
            <w:shd w:val="clear" w:color="auto" w:fill="auto"/>
            <w:noWrap/>
            <w:vAlign w:val="bottom"/>
            <w:hideMark/>
          </w:tcPr>
          <w:p w14:paraId="5C8A05A8" w14:textId="77777777" w:rsidR="00A538DF" w:rsidRPr="000635B4" w:rsidRDefault="00A538DF" w:rsidP="00A538DF">
            <w:pPr>
              <w:jc w:val="center"/>
              <w:rPr>
                <w:rFonts w:cs="Arial"/>
                <w:color w:val="000000"/>
                <w:sz w:val="22"/>
                <w:szCs w:val="22"/>
              </w:rPr>
            </w:pPr>
            <w:r w:rsidRPr="000635B4">
              <w:rPr>
                <w:rFonts w:cs="Arial"/>
                <w:color w:val="000000"/>
                <w:sz w:val="22"/>
                <w:szCs w:val="22"/>
              </w:rPr>
              <w:t>varies</w:t>
            </w:r>
          </w:p>
        </w:tc>
        <w:tc>
          <w:tcPr>
            <w:tcW w:w="1573" w:type="dxa"/>
            <w:shd w:val="clear" w:color="auto" w:fill="auto"/>
            <w:vAlign w:val="bottom"/>
            <w:hideMark/>
          </w:tcPr>
          <w:p w14:paraId="3607E06A" w14:textId="77777777" w:rsidR="00A538DF" w:rsidRPr="000635B4" w:rsidRDefault="00A538DF" w:rsidP="00A538DF">
            <w:pPr>
              <w:jc w:val="center"/>
              <w:rPr>
                <w:rFonts w:cs="Arial"/>
                <w:color w:val="000000"/>
                <w:sz w:val="22"/>
                <w:szCs w:val="22"/>
              </w:rPr>
            </w:pPr>
            <w:r w:rsidRPr="000635B4">
              <w:rPr>
                <w:rFonts w:cs="Arial"/>
                <w:color w:val="000000"/>
                <w:sz w:val="22"/>
                <w:szCs w:val="22"/>
              </w:rPr>
              <w:t>26M</w:t>
            </w:r>
          </w:p>
        </w:tc>
        <w:tc>
          <w:tcPr>
            <w:tcW w:w="1689" w:type="dxa"/>
            <w:shd w:val="clear" w:color="auto" w:fill="auto"/>
            <w:vAlign w:val="bottom"/>
            <w:hideMark/>
          </w:tcPr>
          <w:p w14:paraId="673908F0"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896" w:type="dxa"/>
            <w:shd w:val="clear" w:color="auto" w:fill="auto"/>
            <w:vAlign w:val="bottom"/>
            <w:hideMark/>
          </w:tcPr>
          <w:p w14:paraId="1218D581" w14:textId="77777777" w:rsidR="00A538DF" w:rsidRPr="000635B4" w:rsidRDefault="00A538DF" w:rsidP="00A538DF">
            <w:pPr>
              <w:jc w:val="center"/>
              <w:rPr>
                <w:rFonts w:cs="Arial"/>
                <w:color w:val="000000"/>
                <w:sz w:val="22"/>
                <w:szCs w:val="22"/>
              </w:rPr>
            </w:pPr>
            <w:r w:rsidRPr="000635B4">
              <w:rPr>
                <w:rFonts w:cs="Arial"/>
                <w:color w:val="000000"/>
                <w:sz w:val="22"/>
                <w:szCs w:val="22"/>
              </w:rPr>
              <w:t>6.6M</w:t>
            </w:r>
          </w:p>
        </w:tc>
        <w:tc>
          <w:tcPr>
            <w:tcW w:w="999" w:type="dxa"/>
            <w:shd w:val="clear" w:color="auto" w:fill="auto"/>
            <w:vAlign w:val="bottom"/>
            <w:hideMark/>
          </w:tcPr>
          <w:p w14:paraId="5DC36212" w14:textId="77777777" w:rsidR="00A538DF" w:rsidRDefault="00A538DF" w:rsidP="00A538DF">
            <w:pPr>
              <w:jc w:val="center"/>
              <w:rPr>
                <w:rFonts w:cs="Arial"/>
                <w:color w:val="000000"/>
                <w:sz w:val="22"/>
                <w:szCs w:val="22"/>
              </w:rPr>
            </w:pPr>
            <w:r>
              <w:rPr>
                <w:rFonts w:cs="Arial"/>
                <w:color w:val="000000"/>
                <w:sz w:val="22"/>
                <w:szCs w:val="22"/>
              </w:rPr>
              <w:t>1/4</w:t>
            </w:r>
          </w:p>
          <w:p w14:paraId="2B962CD3" w14:textId="77777777" w:rsidR="00A538DF" w:rsidRPr="000635B4" w:rsidRDefault="00A538DF" w:rsidP="00A538DF">
            <w:pPr>
              <w:jc w:val="center"/>
              <w:rPr>
                <w:rFonts w:cs="Arial"/>
                <w:color w:val="000000"/>
                <w:sz w:val="22"/>
                <w:szCs w:val="22"/>
              </w:rPr>
            </w:pPr>
            <w:r w:rsidRPr="000635B4">
              <w:rPr>
                <w:rFonts w:cs="Arial"/>
                <w:color w:val="000000"/>
                <w:sz w:val="22"/>
                <w:szCs w:val="22"/>
              </w:rPr>
              <w:t xml:space="preserve"> 3/8 7/16</w:t>
            </w:r>
          </w:p>
        </w:tc>
        <w:tc>
          <w:tcPr>
            <w:tcW w:w="999" w:type="dxa"/>
            <w:shd w:val="clear" w:color="auto" w:fill="auto"/>
            <w:vAlign w:val="bottom"/>
            <w:hideMark/>
          </w:tcPr>
          <w:p w14:paraId="3B425DCA" w14:textId="77777777" w:rsidR="00A538DF" w:rsidRDefault="00A538DF" w:rsidP="00A538DF">
            <w:pPr>
              <w:jc w:val="center"/>
              <w:rPr>
                <w:rFonts w:cs="Arial"/>
                <w:color w:val="000000"/>
                <w:sz w:val="22"/>
                <w:szCs w:val="22"/>
              </w:rPr>
            </w:pPr>
            <w:r w:rsidRPr="000635B4">
              <w:rPr>
                <w:rFonts w:cs="Arial"/>
                <w:color w:val="000000"/>
                <w:sz w:val="22"/>
                <w:szCs w:val="22"/>
              </w:rPr>
              <w:t xml:space="preserve">1/4 </w:t>
            </w:r>
          </w:p>
          <w:p w14:paraId="7C14DEA1" w14:textId="77777777" w:rsidR="00A538DF" w:rsidRPr="000635B4" w:rsidRDefault="00A538DF" w:rsidP="00A538DF">
            <w:pPr>
              <w:jc w:val="center"/>
              <w:rPr>
                <w:rFonts w:cs="Arial"/>
                <w:color w:val="000000"/>
                <w:sz w:val="22"/>
                <w:szCs w:val="22"/>
              </w:rPr>
            </w:pPr>
            <w:r w:rsidRPr="000635B4">
              <w:rPr>
                <w:rFonts w:cs="Arial"/>
                <w:color w:val="000000"/>
                <w:sz w:val="22"/>
                <w:szCs w:val="22"/>
              </w:rPr>
              <w:t>3/8 7/16</w:t>
            </w:r>
          </w:p>
        </w:tc>
        <w:tc>
          <w:tcPr>
            <w:tcW w:w="999" w:type="dxa"/>
            <w:shd w:val="clear" w:color="auto" w:fill="auto"/>
            <w:vAlign w:val="bottom"/>
            <w:hideMark/>
          </w:tcPr>
          <w:p w14:paraId="47ADB4EF" w14:textId="77777777" w:rsidR="00A538DF" w:rsidRPr="000635B4" w:rsidRDefault="00A538DF" w:rsidP="00A538DF">
            <w:pPr>
              <w:jc w:val="center"/>
              <w:rPr>
                <w:rFonts w:cs="Arial"/>
                <w:color w:val="000000"/>
                <w:sz w:val="22"/>
                <w:szCs w:val="22"/>
              </w:rPr>
            </w:pPr>
            <w:r w:rsidRPr="000635B4">
              <w:rPr>
                <w:rFonts w:cs="Arial"/>
                <w:color w:val="000000"/>
                <w:sz w:val="22"/>
                <w:szCs w:val="22"/>
              </w:rPr>
              <w:t>3/8 9/32 7/16</w:t>
            </w:r>
          </w:p>
        </w:tc>
      </w:tr>
      <w:tr w:rsidR="00A538DF" w:rsidRPr="000635B4" w14:paraId="49E958C6" w14:textId="77777777" w:rsidTr="00655BBF">
        <w:trPr>
          <w:trHeight w:val="900"/>
        </w:trPr>
        <w:tc>
          <w:tcPr>
            <w:tcW w:w="1109" w:type="dxa"/>
            <w:shd w:val="clear" w:color="auto" w:fill="DBE5F1" w:themeFill="accent1" w:themeFillTint="33"/>
            <w:noWrap/>
            <w:vAlign w:val="bottom"/>
            <w:hideMark/>
          </w:tcPr>
          <w:p w14:paraId="04DAF281" w14:textId="77777777" w:rsidR="00A538DF" w:rsidRPr="000635B4" w:rsidRDefault="00A538DF" w:rsidP="00A538DF">
            <w:pPr>
              <w:jc w:val="center"/>
              <w:rPr>
                <w:rFonts w:cs="Arial"/>
                <w:color w:val="000000"/>
                <w:sz w:val="22"/>
                <w:szCs w:val="22"/>
              </w:rPr>
            </w:pPr>
            <w:r>
              <w:rPr>
                <w:rFonts w:cs="Arial"/>
                <w:color w:val="000000"/>
                <w:sz w:val="22"/>
                <w:szCs w:val="22"/>
              </w:rPr>
              <w:t>3/4</w:t>
            </w:r>
            <w:r w:rsidRPr="000635B4">
              <w:rPr>
                <w:rFonts w:cs="Arial"/>
                <w:color w:val="000000"/>
                <w:sz w:val="22"/>
                <w:szCs w:val="22"/>
              </w:rPr>
              <w:t xml:space="preserve"> </w:t>
            </w:r>
          </w:p>
        </w:tc>
        <w:tc>
          <w:tcPr>
            <w:tcW w:w="1056" w:type="dxa"/>
            <w:shd w:val="clear" w:color="auto" w:fill="DBE5F1" w:themeFill="accent1" w:themeFillTint="33"/>
            <w:noWrap/>
            <w:vAlign w:val="bottom"/>
            <w:hideMark/>
          </w:tcPr>
          <w:p w14:paraId="5E95F8EE" w14:textId="77777777" w:rsidR="00A538DF" w:rsidRPr="000635B4" w:rsidRDefault="00A538DF" w:rsidP="00A538DF">
            <w:pPr>
              <w:jc w:val="center"/>
              <w:rPr>
                <w:rFonts w:cs="Arial"/>
                <w:color w:val="000000"/>
                <w:sz w:val="22"/>
                <w:szCs w:val="22"/>
              </w:rPr>
            </w:pPr>
            <w:r w:rsidRPr="000635B4">
              <w:rPr>
                <w:rFonts w:cs="Arial"/>
                <w:color w:val="000000"/>
                <w:sz w:val="22"/>
                <w:szCs w:val="22"/>
              </w:rPr>
              <w:t>varies</w:t>
            </w:r>
          </w:p>
        </w:tc>
        <w:tc>
          <w:tcPr>
            <w:tcW w:w="1573" w:type="dxa"/>
            <w:shd w:val="clear" w:color="auto" w:fill="DBE5F1" w:themeFill="accent1" w:themeFillTint="33"/>
            <w:vAlign w:val="bottom"/>
            <w:hideMark/>
          </w:tcPr>
          <w:p w14:paraId="3A7BB9E6" w14:textId="77777777" w:rsidR="00A538DF" w:rsidRPr="000635B4" w:rsidRDefault="00A538DF" w:rsidP="00A538DF">
            <w:pPr>
              <w:jc w:val="center"/>
              <w:rPr>
                <w:rFonts w:cs="Arial"/>
                <w:color w:val="000000"/>
                <w:sz w:val="22"/>
                <w:szCs w:val="22"/>
              </w:rPr>
            </w:pPr>
            <w:r w:rsidRPr="000635B4">
              <w:rPr>
                <w:rFonts w:cs="Arial"/>
                <w:color w:val="000000"/>
                <w:sz w:val="22"/>
                <w:szCs w:val="22"/>
              </w:rPr>
              <w:t>16M / 18M</w:t>
            </w:r>
          </w:p>
        </w:tc>
        <w:tc>
          <w:tcPr>
            <w:tcW w:w="1689" w:type="dxa"/>
            <w:shd w:val="clear" w:color="auto" w:fill="DBE5F1" w:themeFill="accent1" w:themeFillTint="33"/>
            <w:vAlign w:val="bottom"/>
            <w:hideMark/>
          </w:tcPr>
          <w:p w14:paraId="37977490"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896" w:type="dxa"/>
            <w:shd w:val="clear" w:color="auto" w:fill="DBE5F1" w:themeFill="accent1" w:themeFillTint="33"/>
            <w:vAlign w:val="bottom"/>
            <w:hideMark/>
          </w:tcPr>
          <w:p w14:paraId="485F8125"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DBE5F1" w:themeFill="accent1" w:themeFillTint="33"/>
            <w:vAlign w:val="bottom"/>
            <w:hideMark/>
          </w:tcPr>
          <w:p w14:paraId="12EA3133"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DBE5F1" w:themeFill="accent1" w:themeFillTint="33"/>
            <w:vAlign w:val="bottom"/>
            <w:hideMark/>
          </w:tcPr>
          <w:p w14:paraId="3D6E3351" w14:textId="77777777" w:rsidR="00A538DF" w:rsidRPr="000635B4" w:rsidRDefault="00A538DF" w:rsidP="00A538DF">
            <w:pPr>
              <w:jc w:val="center"/>
              <w:rPr>
                <w:rFonts w:cs="Arial"/>
                <w:color w:val="000000"/>
                <w:sz w:val="22"/>
                <w:szCs w:val="22"/>
              </w:rPr>
            </w:pPr>
            <w:r w:rsidRPr="000635B4">
              <w:rPr>
                <w:rFonts w:cs="Arial"/>
                <w:color w:val="000000"/>
                <w:sz w:val="22"/>
                <w:szCs w:val="22"/>
              </w:rPr>
              <w:t>3/8"</w:t>
            </w:r>
          </w:p>
        </w:tc>
        <w:tc>
          <w:tcPr>
            <w:tcW w:w="999" w:type="dxa"/>
            <w:shd w:val="clear" w:color="auto" w:fill="DBE5F1" w:themeFill="accent1" w:themeFillTint="33"/>
            <w:vAlign w:val="bottom"/>
            <w:hideMark/>
          </w:tcPr>
          <w:p w14:paraId="47B37055" w14:textId="77777777" w:rsidR="00A538DF" w:rsidRPr="000635B4" w:rsidRDefault="00A538DF" w:rsidP="00A538DF">
            <w:pPr>
              <w:jc w:val="center"/>
              <w:rPr>
                <w:rFonts w:cs="Arial"/>
                <w:color w:val="000000"/>
                <w:sz w:val="22"/>
                <w:szCs w:val="22"/>
              </w:rPr>
            </w:pPr>
            <w:r w:rsidRPr="000635B4">
              <w:rPr>
                <w:rFonts w:cs="Arial"/>
                <w:color w:val="000000"/>
                <w:sz w:val="22"/>
                <w:szCs w:val="22"/>
              </w:rPr>
              <w:t>3/8 9/32 7/16</w:t>
            </w:r>
          </w:p>
        </w:tc>
      </w:tr>
      <w:tr w:rsidR="00A538DF" w:rsidRPr="000635B4" w14:paraId="14D69B19" w14:textId="77777777" w:rsidTr="00655BBF">
        <w:trPr>
          <w:trHeight w:val="900"/>
        </w:trPr>
        <w:tc>
          <w:tcPr>
            <w:tcW w:w="1109" w:type="dxa"/>
            <w:shd w:val="clear" w:color="auto" w:fill="auto"/>
            <w:noWrap/>
            <w:vAlign w:val="bottom"/>
            <w:hideMark/>
          </w:tcPr>
          <w:p w14:paraId="17FF935A" w14:textId="77777777" w:rsidR="00A538DF" w:rsidRPr="000635B4" w:rsidRDefault="00A538DF" w:rsidP="00A538DF">
            <w:pPr>
              <w:jc w:val="center"/>
              <w:rPr>
                <w:rFonts w:cs="Arial"/>
                <w:color w:val="000000"/>
                <w:sz w:val="22"/>
                <w:szCs w:val="22"/>
              </w:rPr>
            </w:pPr>
            <w:r>
              <w:rPr>
                <w:rFonts w:cs="Arial"/>
                <w:color w:val="000000"/>
                <w:sz w:val="22"/>
                <w:szCs w:val="22"/>
              </w:rPr>
              <w:t>5/8</w:t>
            </w:r>
            <w:r w:rsidRPr="000635B4">
              <w:rPr>
                <w:rFonts w:cs="Arial"/>
                <w:color w:val="000000"/>
                <w:sz w:val="22"/>
                <w:szCs w:val="22"/>
              </w:rPr>
              <w:t xml:space="preserve"> </w:t>
            </w:r>
          </w:p>
        </w:tc>
        <w:tc>
          <w:tcPr>
            <w:tcW w:w="1056" w:type="dxa"/>
            <w:shd w:val="clear" w:color="auto" w:fill="auto"/>
            <w:noWrap/>
            <w:vAlign w:val="bottom"/>
            <w:hideMark/>
          </w:tcPr>
          <w:p w14:paraId="42C49AFE" w14:textId="77777777" w:rsidR="00A538DF" w:rsidRPr="000635B4" w:rsidRDefault="00A538DF" w:rsidP="00A538DF">
            <w:pPr>
              <w:jc w:val="center"/>
              <w:rPr>
                <w:rFonts w:cs="Arial"/>
                <w:color w:val="000000"/>
                <w:sz w:val="22"/>
                <w:szCs w:val="22"/>
              </w:rPr>
            </w:pPr>
            <w:r w:rsidRPr="000635B4">
              <w:rPr>
                <w:rFonts w:cs="Arial"/>
                <w:color w:val="000000"/>
                <w:sz w:val="22"/>
                <w:szCs w:val="22"/>
              </w:rPr>
              <w:t>varies</w:t>
            </w:r>
          </w:p>
        </w:tc>
        <w:tc>
          <w:tcPr>
            <w:tcW w:w="1573" w:type="dxa"/>
            <w:shd w:val="clear" w:color="auto" w:fill="auto"/>
            <w:vAlign w:val="bottom"/>
            <w:hideMark/>
          </w:tcPr>
          <w:p w14:paraId="0B7ADE10" w14:textId="77777777" w:rsidR="00A538DF" w:rsidRPr="000635B4" w:rsidRDefault="00A538DF" w:rsidP="00A538DF">
            <w:pPr>
              <w:jc w:val="center"/>
              <w:rPr>
                <w:rFonts w:cs="Arial"/>
                <w:color w:val="000000"/>
                <w:sz w:val="22"/>
                <w:szCs w:val="22"/>
              </w:rPr>
            </w:pPr>
            <w:r w:rsidRPr="000635B4">
              <w:rPr>
                <w:rFonts w:cs="Arial"/>
                <w:color w:val="000000"/>
                <w:sz w:val="22"/>
                <w:szCs w:val="22"/>
              </w:rPr>
              <w:t>6M / 6.6M / 12M</w:t>
            </w:r>
          </w:p>
        </w:tc>
        <w:tc>
          <w:tcPr>
            <w:tcW w:w="1689" w:type="dxa"/>
            <w:shd w:val="clear" w:color="auto" w:fill="auto"/>
            <w:vAlign w:val="bottom"/>
            <w:hideMark/>
          </w:tcPr>
          <w:p w14:paraId="03A5D2D9"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896" w:type="dxa"/>
            <w:shd w:val="clear" w:color="auto" w:fill="auto"/>
            <w:vAlign w:val="bottom"/>
            <w:hideMark/>
          </w:tcPr>
          <w:p w14:paraId="0B9689CE" w14:textId="77777777" w:rsidR="00A538DF" w:rsidRPr="000635B4" w:rsidRDefault="00A538DF" w:rsidP="00A538DF">
            <w:pPr>
              <w:jc w:val="center"/>
              <w:rPr>
                <w:rFonts w:cs="Arial"/>
                <w:color w:val="000000"/>
                <w:sz w:val="22"/>
                <w:szCs w:val="22"/>
              </w:rPr>
            </w:pPr>
            <w:r w:rsidRPr="000635B4">
              <w:rPr>
                <w:rFonts w:cs="Arial"/>
                <w:color w:val="000000"/>
                <w:sz w:val="22"/>
                <w:szCs w:val="22"/>
              </w:rPr>
              <w:t>6.6M</w:t>
            </w:r>
          </w:p>
        </w:tc>
        <w:tc>
          <w:tcPr>
            <w:tcW w:w="999" w:type="dxa"/>
            <w:shd w:val="clear" w:color="auto" w:fill="auto"/>
            <w:vAlign w:val="bottom"/>
            <w:hideMark/>
          </w:tcPr>
          <w:p w14:paraId="29315571"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auto"/>
            <w:vAlign w:val="bottom"/>
            <w:hideMark/>
          </w:tcPr>
          <w:p w14:paraId="64A78CF7"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auto"/>
            <w:vAlign w:val="bottom"/>
            <w:hideMark/>
          </w:tcPr>
          <w:p w14:paraId="0AD7D36C" w14:textId="77777777" w:rsidR="00A538DF" w:rsidRPr="000635B4" w:rsidRDefault="00A538DF" w:rsidP="00A538DF">
            <w:pPr>
              <w:jc w:val="center"/>
              <w:rPr>
                <w:rFonts w:cs="Arial"/>
                <w:color w:val="000000"/>
                <w:sz w:val="22"/>
                <w:szCs w:val="22"/>
              </w:rPr>
            </w:pPr>
            <w:r w:rsidRPr="000635B4">
              <w:rPr>
                <w:rFonts w:cs="Arial"/>
                <w:color w:val="000000"/>
                <w:sz w:val="22"/>
                <w:szCs w:val="22"/>
              </w:rPr>
              <w:t>3/8 9/32 7/16</w:t>
            </w:r>
          </w:p>
        </w:tc>
      </w:tr>
      <w:tr w:rsidR="00A538DF" w:rsidRPr="000635B4" w14:paraId="7526F0D6" w14:textId="77777777" w:rsidTr="00655BBF">
        <w:trPr>
          <w:trHeight w:val="300"/>
        </w:trPr>
        <w:tc>
          <w:tcPr>
            <w:tcW w:w="1109" w:type="dxa"/>
            <w:shd w:val="clear" w:color="auto" w:fill="DBE5F1" w:themeFill="accent1" w:themeFillTint="33"/>
            <w:noWrap/>
            <w:vAlign w:val="bottom"/>
            <w:hideMark/>
          </w:tcPr>
          <w:p w14:paraId="0808BECA" w14:textId="77777777" w:rsidR="00A538DF" w:rsidRPr="000635B4" w:rsidRDefault="00A538DF" w:rsidP="00A538DF">
            <w:pPr>
              <w:jc w:val="center"/>
              <w:rPr>
                <w:rFonts w:cs="Arial"/>
                <w:color w:val="000000"/>
                <w:sz w:val="22"/>
                <w:szCs w:val="22"/>
              </w:rPr>
            </w:pPr>
            <w:r>
              <w:rPr>
                <w:rFonts w:cs="Arial"/>
                <w:color w:val="000000"/>
                <w:sz w:val="22"/>
                <w:szCs w:val="22"/>
              </w:rPr>
              <w:t>1/2</w:t>
            </w:r>
          </w:p>
        </w:tc>
        <w:tc>
          <w:tcPr>
            <w:tcW w:w="1056" w:type="dxa"/>
            <w:shd w:val="clear" w:color="auto" w:fill="DBE5F1" w:themeFill="accent1" w:themeFillTint="33"/>
            <w:noWrap/>
            <w:vAlign w:val="bottom"/>
            <w:hideMark/>
          </w:tcPr>
          <w:p w14:paraId="528C0168" w14:textId="77777777" w:rsidR="00A538DF" w:rsidRPr="000635B4" w:rsidRDefault="00A538DF" w:rsidP="00A538DF">
            <w:pPr>
              <w:jc w:val="center"/>
              <w:rPr>
                <w:rFonts w:cs="Arial"/>
                <w:color w:val="000000"/>
                <w:sz w:val="22"/>
                <w:szCs w:val="22"/>
              </w:rPr>
            </w:pPr>
            <w:r w:rsidRPr="000635B4">
              <w:rPr>
                <w:rFonts w:cs="Arial"/>
                <w:color w:val="000000"/>
                <w:sz w:val="22"/>
                <w:szCs w:val="22"/>
              </w:rPr>
              <w:t>varies</w:t>
            </w:r>
          </w:p>
        </w:tc>
        <w:tc>
          <w:tcPr>
            <w:tcW w:w="1573" w:type="dxa"/>
            <w:shd w:val="clear" w:color="auto" w:fill="DBE5F1" w:themeFill="accent1" w:themeFillTint="33"/>
            <w:vAlign w:val="bottom"/>
            <w:hideMark/>
          </w:tcPr>
          <w:p w14:paraId="601ECB32" w14:textId="77777777" w:rsidR="00A538DF" w:rsidRPr="000635B4" w:rsidRDefault="00A538DF" w:rsidP="00A538DF">
            <w:pPr>
              <w:jc w:val="center"/>
              <w:rPr>
                <w:rFonts w:cs="Arial"/>
                <w:color w:val="000000"/>
                <w:sz w:val="22"/>
                <w:szCs w:val="22"/>
              </w:rPr>
            </w:pPr>
            <w:r w:rsidRPr="000635B4">
              <w:rPr>
                <w:rFonts w:cs="Arial"/>
                <w:color w:val="000000"/>
                <w:sz w:val="22"/>
                <w:szCs w:val="22"/>
              </w:rPr>
              <w:t>6M</w:t>
            </w:r>
          </w:p>
        </w:tc>
        <w:tc>
          <w:tcPr>
            <w:tcW w:w="1689" w:type="dxa"/>
            <w:shd w:val="clear" w:color="auto" w:fill="DBE5F1" w:themeFill="accent1" w:themeFillTint="33"/>
            <w:vAlign w:val="bottom"/>
            <w:hideMark/>
          </w:tcPr>
          <w:p w14:paraId="186623E5"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896" w:type="dxa"/>
            <w:shd w:val="clear" w:color="auto" w:fill="DBE5F1" w:themeFill="accent1" w:themeFillTint="33"/>
            <w:vAlign w:val="bottom"/>
            <w:hideMark/>
          </w:tcPr>
          <w:p w14:paraId="217BBCCB"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DBE5F1" w:themeFill="accent1" w:themeFillTint="33"/>
            <w:vAlign w:val="bottom"/>
            <w:hideMark/>
          </w:tcPr>
          <w:p w14:paraId="23067EDB"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DBE5F1" w:themeFill="accent1" w:themeFillTint="33"/>
            <w:vAlign w:val="bottom"/>
            <w:hideMark/>
          </w:tcPr>
          <w:p w14:paraId="4B3D597F"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c>
          <w:tcPr>
            <w:tcW w:w="999" w:type="dxa"/>
            <w:shd w:val="clear" w:color="auto" w:fill="DBE5F1" w:themeFill="accent1" w:themeFillTint="33"/>
            <w:vAlign w:val="bottom"/>
            <w:hideMark/>
          </w:tcPr>
          <w:p w14:paraId="0B9F30FC" w14:textId="77777777" w:rsidR="00A538DF" w:rsidRPr="000635B4" w:rsidRDefault="00A538DF" w:rsidP="00A538DF">
            <w:pPr>
              <w:jc w:val="center"/>
              <w:rPr>
                <w:rFonts w:cs="Arial"/>
                <w:color w:val="000000"/>
                <w:sz w:val="22"/>
                <w:szCs w:val="22"/>
              </w:rPr>
            </w:pPr>
            <w:r w:rsidRPr="000635B4">
              <w:rPr>
                <w:rFonts w:cs="Arial"/>
                <w:color w:val="000000"/>
                <w:sz w:val="22"/>
                <w:szCs w:val="22"/>
              </w:rPr>
              <w:t> </w:t>
            </w:r>
          </w:p>
        </w:tc>
      </w:tr>
    </w:tbl>
    <w:p w14:paraId="71F231E8" w14:textId="77777777" w:rsidR="001B7989" w:rsidRPr="00635199" w:rsidRDefault="001B7989" w:rsidP="001B7989">
      <w:pPr>
        <w:rPr>
          <w:rFonts w:eastAsiaTheme="minorHAnsi" w:cs="Arial"/>
          <w:szCs w:val="22"/>
        </w:rPr>
      </w:pPr>
    </w:p>
    <w:p w14:paraId="73718E55" w14:textId="77777777" w:rsidR="001B7989" w:rsidRPr="00D06828" w:rsidRDefault="001B7989" w:rsidP="00D06828">
      <w:pPr>
        <w:pStyle w:val="Comm3"/>
        <w:numPr>
          <w:ilvl w:val="2"/>
          <w:numId w:val="41"/>
        </w:numPr>
        <w:rPr>
          <w:rFonts w:eastAsiaTheme="majorEastAsia"/>
        </w:rPr>
      </w:pPr>
      <w:bookmarkStart w:id="118" w:name="_Toc385240689"/>
      <w:r w:rsidRPr="00D06828">
        <w:rPr>
          <w:rFonts w:eastAsiaTheme="majorEastAsia"/>
        </w:rPr>
        <w:t>Condition Assessment</w:t>
      </w:r>
      <w:bookmarkEnd w:id="118"/>
    </w:p>
    <w:p w14:paraId="666E5939" w14:textId="77777777" w:rsidR="001B7989" w:rsidRDefault="000E13D1" w:rsidP="001B7989">
      <w:pPr>
        <w:rPr>
          <w:rFonts w:eastAsiaTheme="minorHAnsi" w:cs="Arial"/>
          <w:szCs w:val="22"/>
        </w:rPr>
      </w:pPr>
      <w:r w:rsidRPr="00A17AF8">
        <w:rPr>
          <w:rFonts w:eastAsiaTheme="minorHAnsi" w:cs="Arial"/>
          <w:szCs w:val="22"/>
        </w:rPr>
        <w:t xml:space="preserve">Degradation of anchors </w:t>
      </w:r>
      <w:r w:rsidR="0023678C">
        <w:rPr>
          <w:rFonts w:eastAsiaTheme="minorHAnsi" w:cs="Arial"/>
          <w:szCs w:val="22"/>
        </w:rPr>
        <w:t>is</w:t>
      </w:r>
      <w:r w:rsidRPr="00A17AF8">
        <w:rPr>
          <w:rFonts w:eastAsiaTheme="minorHAnsi" w:cs="Arial"/>
          <w:szCs w:val="22"/>
        </w:rPr>
        <w:t xml:space="preserve"> generally attributed to either mechanical damage or corrosion. Mechanical damage is often the result of things such as vehicular accidents, or vandalism. In many such instances the guys, and therefore the anchors, may be subjected to increased loads, which could cause them to fail. Being in direct contact with soil, anchors are subject to corrosion. While such corrosion in Southern California has not been reported as a common occurrence, certain instances of cor</w:t>
      </w:r>
      <w:r>
        <w:rPr>
          <w:rFonts w:eastAsiaTheme="minorHAnsi" w:cs="Arial"/>
          <w:szCs w:val="22"/>
        </w:rPr>
        <w:t>rosion failures have occurred.</w:t>
      </w:r>
    </w:p>
    <w:p w14:paraId="3261D3C6" w14:textId="77777777" w:rsidR="00B1737C" w:rsidRDefault="00B1737C" w:rsidP="001B7989">
      <w:pPr>
        <w:rPr>
          <w:rFonts w:eastAsiaTheme="minorHAnsi" w:cs="Arial"/>
          <w:szCs w:val="22"/>
        </w:rPr>
      </w:pPr>
    </w:p>
    <w:p w14:paraId="6E061444" w14:textId="77777777" w:rsidR="001B7989" w:rsidRPr="00CD23A9" w:rsidRDefault="00B40917" w:rsidP="00CD23A9">
      <w:pPr>
        <w:rPr>
          <w:rFonts w:eastAsiaTheme="minorHAnsi" w:cs="Arial"/>
          <w:szCs w:val="22"/>
        </w:rPr>
      </w:pPr>
      <w:r w:rsidRPr="00A17AF8">
        <w:rPr>
          <w:rFonts w:eastAsiaTheme="minorHAnsi" w:cs="Arial"/>
          <w:szCs w:val="22"/>
        </w:rPr>
        <w:t xml:space="preserve">The breast block and key configuration is typically used where guying cannot be placed. This application is consistent with all </w:t>
      </w:r>
      <w:r>
        <w:rPr>
          <w:rFonts w:eastAsiaTheme="minorHAnsi" w:cs="Arial"/>
          <w:szCs w:val="22"/>
        </w:rPr>
        <w:t xml:space="preserve">Joint </w:t>
      </w:r>
      <w:r w:rsidRPr="00A17AF8">
        <w:rPr>
          <w:rFonts w:eastAsiaTheme="minorHAnsi" w:cs="Arial"/>
          <w:szCs w:val="22"/>
        </w:rPr>
        <w:t>Owners. Currently, this is not something used in S</w:t>
      </w:r>
      <w:r w:rsidR="00A30E01">
        <w:rPr>
          <w:rFonts w:eastAsiaTheme="minorHAnsi" w:cs="Arial"/>
          <w:szCs w:val="22"/>
        </w:rPr>
        <w:t>pida</w:t>
      </w:r>
      <w:r w:rsidRPr="00A17AF8">
        <w:rPr>
          <w:rFonts w:eastAsiaTheme="minorHAnsi" w:cs="Arial"/>
          <w:szCs w:val="22"/>
        </w:rPr>
        <w:t>Calc for pole assessment, and it is impossible to determine, based on field conditions, if it has been installed in the field.</w:t>
      </w:r>
    </w:p>
    <w:p w14:paraId="7A445D86" w14:textId="77777777" w:rsidR="001B7989" w:rsidRPr="00635199" w:rsidRDefault="001B7989" w:rsidP="001B7989">
      <w:pPr>
        <w:rPr>
          <w:rFonts w:eastAsiaTheme="minorHAnsi" w:cs="Arial"/>
          <w:szCs w:val="22"/>
        </w:rPr>
      </w:pPr>
    </w:p>
    <w:p w14:paraId="2BC4E261" w14:textId="77777777" w:rsidR="001B7989" w:rsidRDefault="001B7989" w:rsidP="001B7989">
      <w:pPr>
        <w:pStyle w:val="Comm1"/>
        <w:rPr>
          <w:rFonts w:eastAsiaTheme="majorEastAsia"/>
          <w:caps w:val="0"/>
        </w:rPr>
      </w:pPr>
      <w:bookmarkStart w:id="119" w:name="_Toc385240692"/>
      <w:bookmarkStart w:id="120" w:name="_Toc431196147"/>
      <w:r w:rsidRPr="00635199">
        <w:rPr>
          <w:rFonts w:eastAsiaTheme="majorEastAsia"/>
          <w:caps w:val="0"/>
        </w:rPr>
        <w:t>INSULATORS AND CROSSARMS</w:t>
      </w:r>
      <w:bookmarkEnd w:id="119"/>
      <w:bookmarkEnd w:id="120"/>
    </w:p>
    <w:p w14:paraId="3B2D7117" w14:textId="77777777" w:rsidR="00942466" w:rsidRDefault="00942466" w:rsidP="00942466">
      <w:pPr>
        <w:rPr>
          <w:rFonts w:eastAsiaTheme="minorHAnsi"/>
        </w:rPr>
      </w:pPr>
      <w:r>
        <w:rPr>
          <w:rFonts w:eastAsiaTheme="minorHAnsi"/>
        </w:rPr>
        <w:t>Pole loading software tools are capable of calculating a safety factor for crossarms and insulators. However, not all companies have elected to use this feature, nor determine when to replace a crossarm or insulator based on the individual calculated safety factor. Instead, the overall safety factor of the pole is calculated based on the physical properties of the insulator or crossarm. Most companies are using SpidaCalc or O-Calc.</w:t>
      </w:r>
    </w:p>
    <w:p w14:paraId="59584EA1" w14:textId="77777777" w:rsidR="00942466" w:rsidRDefault="00942466" w:rsidP="00942466">
      <w:pPr>
        <w:rPr>
          <w:rFonts w:eastAsiaTheme="minorHAnsi"/>
        </w:rPr>
      </w:pPr>
    </w:p>
    <w:p w14:paraId="2BCD5713" w14:textId="77777777" w:rsidR="00942466" w:rsidRDefault="00942466" w:rsidP="00942466">
      <w:pPr>
        <w:rPr>
          <w:rFonts w:eastAsiaTheme="minorHAnsi"/>
        </w:rPr>
      </w:pPr>
      <w:r>
        <w:rPr>
          <w:rFonts w:eastAsiaTheme="minorHAnsi"/>
        </w:rPr>
        <w:t>For insulators, SpidaCalc Software associates a rated strength to an insulator. The source of a particular rated strength typically comes from the insulator manufacturer or is provided by the client directly as input into a client file. SpidaCalc utilizes the cantilever strength for pin or post insulators as the rated strength. O-Calc does not perform an insulator analysis. Instead, the amount of bending moment and vertical buckling that insulators contribute to the pole safety factor is considered in the overall safety factor.</w:t>
      </w:r>
      <w:r w:rsidR="001871F2">
        <w:rPr>
          <w:rFonts w:eastAsiaTheme="minorHAnsi"/>
        </w:rPr>
        <w:t xml:space="preserve"> </w:t>
      </w:r>
      <w:r w:rsidR="001338FD">
        <w:rPr>
          <w:rFonts w:eastAsiaTheme="minorHAnsi"/>
        </w:rPr>
        <w:t>Insulator s</w:t>
      </w:r>
      <w:r w:rsidR="001871F2">
        <w:rPr>
          <w:rFonts w:eastAsiaTheme="minorHAnsi" w:cs="Arial"/>
          <w:szCs w:val="22"/>
        </w:rPr>
        <w:t>afety factors are calculated on the insulator itself and not on the insulator pins.</w:t>
      </w:r>
    </w:p>
    <w:p w14:paraId="7F922C8B" w14:textId="77777777" w:rsidR="00942466" w:rsidRDefault="00942466" w:rsidP="00942466">
      <w:pPr>
        <w:rPr>
          <w:rFonts w:eastAsiaTheme="minorHAnsi"/>
        </w:rPr>
      </w:pPr>
    </w:p>
    <w:p w14:paraId="25C3DCFD" w14:textId="77777777" w:rsidR="00942466" w:rsidRDefault="00942466" w:rsidP="00942466">
      <w:pPr>
        <w:rPr>
          <w:rFonts w:eastAsiaTheme="majorEastAsia"/>
        </w:rPr>
      </w:pPr>
      <w:r>
        <w:rPr>
          <w:rFonts w:eastAsiaTheme="minorHAnsi"/>
        </w:rPr>
        <w:t>For crossarm safety factors, SpidaCalc does not factor in the crossarm brace when calculating the associated crossarm safety factor. O-Calc calculates the crossarm safety factor when evaluating the pole, but crossarm bracing is also not factored into the crossarm safety factor nor the overall pole safety factors.</w:t>
      </w:r>
    </w:p>
    <w:p w14:paraId="66019F90" w14:textId="77777777" w:rsidR="00942466" w:rsidRPr="00942466" w:rsidRDefault="00942466" w:rsidP="00942466">
      <w:pPr>
        <w:rPr>
          <w:rFonts w:eastAsiaTheme="majorEastAsia"/>
        </w:rPr>
      </w:pPr>
    </w:p>
    <w:p w14:paraId="6753465B" w14:textId="77777777" w:rsidR="001B7989" w:rsidRPr="00635199" w:rsidRDefault="001B7989" w:rsidP="001B7989">
      <w:pPr>
        <w:pStyle w:val="Comm2"/>
        <w:rPr>
          <w:rFonts w:eastAsiaTheme="majorEastAsia"/>
        </w:rPr>
      </w:pPr>
      <w:bookmarkStart w:id="121" w:name="_Toc385240693"/>
      <w:bookmarkStart w:id="122" w:name="_Toc431196148"/>
      <w:r w:rsidRPr="00635199">
        <w:rPr>
          <w:rFonts w:eastAsiaTheme="majorEastAsia"/>
        </w:rPr>
        <w:t>Insulators</w:t>
      </w:r>
      <w:bookmarkEnd w:id="121"/>
      <w:bookmarkEnd w:id="122"/>
    </w:p>
    <w:p w14:paraId="00BEF23F" w14:textId="77777777" w:rsidR="0023678C" w:rsidRPr="0023678C" w:rsidRDefault="001B7989" w:rsidP="0023678C">
      <w:pPr>
        <w:pStyle w:val="Comm3"/>
        <w:rPr>
          <w:rFonts w:eastAsiaTheme="majorEastAsia"/>
        </w:rPr>
      </w:pPr>
      <w:bookmarkStart w:id="123" w:name="_Toc385240694"/>
      <w:r w:rsidRPr="00635199">
        <w:rPr>
          <w:rFonts w:eastAsiaTheme="majorEastAsia"/>
        </w:rPr>
        <w:t>Physical Properties</w:t>
      </w:r>
      <w:bookmarkEnd w:id="123"/>
    </w:p>
    <w:p w14:paraId="385FFE8E" w14:textId="77777777" w:rsidR="0023678C" w:rsidRDefault="0023678C" w:rsidP="0023678C">
      <w:r>
        <w:fldChar w:fldCharType="begin"/>
      </w:r>
      <w:r>
        <w:instrText xml:space="preserve"> REF _Ref402506455 \h </w:instrText>
      </w:r>
      <w:r>
        <w:fldChar w:fldCharType="separate"/>
      </w:r>
      <w:r w:rsidR="00662B94">
        <w:t xml:space="preserve">Table </w:t>
      </w:r>
      <w:r w:rsidR="00662B94">
        <w:rPr>
          <w:noProof/>
        </w:rPr>
        <w:t>6</w:t>
      </w:r>
      <w:r w:rsidR="00662B94">
        <w:noBreakHyphen/>
      </w:r>
      <w:r w:rsidR="00662B94">
        <w:rPr>
          <w:noProof/>
        </w:rPr>
        <w:t>1</w:t>
      </w:r>
      <w:r w:rsidR="00662B94">
        <w:t>: *Insulator Material Specification</w:t>
      </w:r>
      <w:r>
        <w:fldChar w:fldCharType="end"/>
      </w:r>
      <w:r w:rsidR="0052117B">
        <w:t>,</w:t>
      </w:r>
      <w:r>
        <w:t xml:space="preserve"> consists of </w:t>
      </w:r>
      <w:r w:rsidRPr="00AB1A22">
        <w:t>worst case for each field</w:t>
      </w:r>
      <w:r>
        <w:t>.</w:t>
      </w:r>
      <w:r w:rsidRPr="00AB1A22">
        <w:t xml:space="preserve"> (i.e. heaviest weight by voltage, lowest Maximum Rated Strength, etc.)</w:t>
      </w:r>
    </w:p>
    <w:p w14:paraId="55B552BF" w14:textId="77777777" w:rsidR="0023678C" w:rsidRPr="0023678C" w:rsidRDefault="0023678C" w:rsidP="0023678C">
      <w:pPr>
        <w:rPr>
          <w:rFonts w:eastAsiaTheme="majorEastAsia"/>
        </w:rPr>
      </w:pPr>
    </w:p>
    <w:p w14:paraId="2834416E" w14:textId="77777777" w:rsidR="0002049E" w:rsidRDefault="0002049E" w:rsidP="0002049E">
      <w:pPr>
        <w:rPr>
          <w:rFonts w:eastAsiaTheme="minorHAnsi" w:cs="Arial"/>
          <w:szCs w:val="22"/>
        </w:rPr>
      </w:pPr>
      <w:r>
        <w:rPr>
          <w:rFonts w:eastAsiaTheme="minorHAnsi" w:cs="Arial"/>
          <w:szCs w:val="22"/>
        </w:rPr>
        <w:t xml:space="preserve">Typically ceramic insulators are heavier than the corresponding polymer insulator. The voltage displayed for an insulator is the voltage capability rating.  For example a 12 kV insulator is rated up to and including 12 kV. A topic of discussion is whether to show the insulator rating, which in many instances is greater than the circuit voltage. For example, a 4 kV circuit may use a 12 kV rated insulator that may be confusing to the field </w:t>
      </w:r>
      <w:r w:rsidR="00CB1B66">
        <w:rPr>
          <w:rFonts w:eastAsiaTheme="minorHAnsi" w:cs="Arial"/>
          <w:szCs w:val="22"/>
        </w:rPr>
        <w:t>I</w:t>
      </w:r>
      <w:r w:rsidR="0089648A">
        <w:rPr>
          <w:rFonts w:eastAsiaTheme="minorHAnsi" w:cs="Arial"/>
          <w:szCs w:val="22"/>
        </w:rPr>
        <w:t>nspector</w:t>
      </w:r>
      <w:r>
        <w:rPr>
          <w:rFonts w:eastAsiaTheme="minorHAnsi" w:cs="Arial"/>
          <w:szCs w:val="22"/>
        </w:rPr>
        <w:t xml:space="preserve"> when circuit voltage is not immediately known. In this case a field assumption of 12 kV based on the insulator may imply a higher voltage than what is actually being used by the circuit.</w:t>
      </w:r>
    </w:p>
    <w:p w14:paraId="77BEDCD8" w14:textId="77777777" w:rsidR="0002049E" w:rsidRDefault="0002049E" w:rsidP="0002049E">
      <w:pPr>
        <w:rPr>
          <w:rFonts w:eastAsiaTheme="minorHAnsi" w:cs="Arial"/>
          <w:szCs w:val="22"/>
        </w:rPr>
      </w:pPr>
    </w:p>
    <w:p w14:paraId="702B3A09" w14:textId="77777777" w:rsidR="001B7989" w:rsidRDefault="0002049E" w:rsidP="0002049E">
      <w:pPr>
        <w:rPr>
          <w:rFonts w:eastAsiaTheme="minorHAnsi" w:cs="Arial"/>
          <w:szCs w:val="22"/>
        </w:rPr>
      </w:pPr>
      <w:r>
        <w:rPr>
          <w:rFonts w:eastAsiaTheme="minorHAnsi" w:cs="Arial"/>
          <w:szCs w:val="22"/>
        </w:rPr>
        <w:t xml:space="preserve">An alternative is to group the insulators by voltage ranges.  Smaller insulators can be grouped as up to 4 kV, between 5 kV and 12 kV, 13 kV to 16 kV and greater than 17 kV.  Another solution is to use class of circuits to group and classify insulators. The circuit classes are specified in GO 95 </w:t>
      </w:r>
      <w:r w:rsidRPr="008F1372">
        <w:rPr>
          <w:rFonts w:eastAsiaTheme="minorHAnsi" w:cs="Arial"/>
          <w:szCs w:val="22"/>
        </w:rPr>
        <w:t>as class L circuits for voltage less than 5 kV, Class H circuits for voltages between 5 kV – 300 kV and Class E circuits for voltages greater than 300 kV.</w:t>
      </w:r>
    </w:p>
    <w:p w14:paraId="455E56F1" w14:textId="77777777" w:rsidR="0080581E" w:rsidRDefault="0080581E" w:rsidP="0002049E">
      <w:pPr>
        <w:rPr>
          <w:rFonts w:eastAsiaTheme="minorHAnsi" w:cs="Arial"/>
          <w:szCs w:val="22"/>
        </w:rPr>
      </w:pPr>
    </w:p>
    <w:p w14:paraId="4F3A3623" w14:textId="77777777" w:rsidR="00CD4B72" w:rsidRDefault="00A30E01" w:rsidP="0064787B">
      <w:r>
        <w:t>O-Calc</w:t>
      </w:r>
      <w:r w:rsidR="0080581E">
        <w:t xml:space="preserve"> and Spida</w:t>
      </w:r>
      <w:r>
        <w:t>Calc</w:t>
      </w:r>
      <w:r w:rsidR="0080581E">
        <w:t xml:space="preserve"> share some required fields but there are many fields that are dissimilar. Only the Horizontal offset and the weight are physical characteristics that appear to be shared between the two applications. A hybrid approach towards concatenating the physical properties together is shown </w:t>
      </w:r>
      <w:r w:rsidR="0064787B">
        <w:t xml:space="preserve">in </w:t>
      </w:r>
      <w:r w:rsidR="00667D98">
        <w:fldChar w:fldCharType="begin"/>
      </w:r>
      <w:r w:rsidR="00667D98">
        <w:instrText xml:space="preserve"> REF _Ref406159166 \h </w:instrText>
      </w:r>
      <w:r w:rsidR="00667D98">
        <w:fldChar w:fldCharType="separate"/>
      </w:r>
      <w:r w:rsidR="00662B94">
        <w:t xml:space="preserve">Table C6- </w:t>
      </w:r>
      <w:r w:rsidR="00662B94">
        <w:rPr>
          <w:noProof/>
        </w:rPr>
        <w:t>1</w:t>
      </w:r>
      <w:r w:rsidR="00667D98">
        <w:fldChar w:fldCharType="end"/>
      </w:r>
      <w:r w:rsidR="0080581E">
        <w:t xml:space="preserve"> for a</w:t>
      </w:r>
      <w:r w:rsidR="00667D98">
        <w:t>n</w:t>
      </w:r>
      <w:r w:rsidR="0080581E">
        <w:t xml:space="preserve"> </w:t>
      </w:r>
      <w:r w:rsidR="00FC0A7D">
        <w:t>LA</w:t>
      </w:r>
      <w:r w:rsidR="0080581E">
        <w:t>DWP dead end insulator</w:t>
      </w:r>
      <w:r w:rsidR="00667D98">
        <w:t xml:space="preserve"> (</w:t>
      </w:r>
      <w:r w:rsidR="00667D98">
        <w:fldChar w:fldCharType="begin"/>
      </w:r>
      <w:r w:rsidR="00667D98">
        <w:instrText xml:space="preserve"> REF _Ref406159048 \h </w:instrText>
      </w:r>
      <w:r w:rsidR="00667D98">
        <w:fldChar w:fldCharType="separate"/>
      </w:r>
      <w:r w:rsidR="00662B94">
        <w:t xml:space="preserve">Figure C6- </w:t>
      </w:r>
      <w:r w:rsidR="00662B94">
        <w:rPr>
          <w:noProof/>
        </w:rPr>
        <w:t>1</w:t>
      </w:r>
      <w:r w:rsidR="00667D98">
        <w:fldChar w:fldCharType="end"/>
      </w:r>
      <w:r w:rsidR="00667D98">
        <w:t>)</w:t>
      </w:r>
      <w:r w:rsidR="0080581E">
        <w:t>. The fields required by O</w:t>
      </w:r>
      <w:r>
        <w:t>-Calc</w:t>
      </w:r>
      <w:r w:rsidR="0080581E">
        <w:t xml:space="preserve"> as well as Spida</w:t>
      </w:r>
      <w:r>
        <w:t>Calc</w:t>
      </w:r>
      <w:r w:rsidR="0080581E">
        <w:t xml:space="preserve"> are brought together underneath the picture to represent a proposed physical properties table that would combine the data required by both application</w:t>
      </w:r>
      <w:r w:rsidR="006117B2">
        <w:t>s</w:t>
      </w:r>
      <w:r w:rsidR="0080581E">
        <w:t xml:space="preserve"> that can be utilized by the SCJPC members as inputs into their respective pole loading software tools. Physical properties shared between the two applications have been highlighted in yellow.</w:t>
      </w:r>
    </w:p>
    <w:p w14:paraId="073BCDB6" w14:textId="77777777" w:rsidR="0064787B" w:rsidRDefault="0064787B" w:rsidP="0064787B">
      <w:pPr>
        <w:pStyle w:val="Caption"/>
        <w:keepNext/>
      </w:pPr>
      <w:bookmarkStart w:id="124" w:name="_Ref406159048"/>
      <w:r>
        <w:t xml:space="preserve">Figure C6- </w:t>
      </w:r>
      <w:r w:rsidR="00525018">
        <w:fldChar w:fldCharType="begin"/>
      </w:r>
      <w:r w:rsidR="00525018">
        <w:instrText xml:space="preserve"> SEQ Figure_C6- \* ARABIC </w:instrText>
      </w:r>
      <w:r w:rsidR="00525018">
        <w:fldChar w:fldCharType="separate"/>
      </w:r>
      <w:r w:rsidR="00662B94">
        <w:rPr>
          <w:noProof/>
        </w:rPr>
        <w:t>1</w:t>
      </w:r>
      <w:r w:rsidR="00525018">
        <w:rPr>
          <w:noProof/>
        </w:rPr>
        <w:fldChar w:fldCharType="end"/>
      </w:r>
      <w:bookmarkEnd w:id="124"/>
      <w:r>
        <w:t xml:space="preserve">: </w:t>
      </w:r>
      <w:r w:rsidRPr="00095BD9">
        <w:t>LADWP Dead End Insulator</w:t>
      </w:r>
    </w:p>
    <w:p w14:paraId="1C4F6F4C" w14:textId="77777777" w:rsidR="0080581E" w:rsidRDefault="0080581E" w:rsidP="0002049E">
      <w:pPr>
        <w:rPr>
          <w:rFonts w:eastAsiaTheme="minorHAnsi" w:cs="Arial"/>
          <w:szCs w:val="22"/>
        </w:rPr>
      </w:pPr>
      <w:r>
        <w:rPr>
          <w:noProof/>
        </w:rPr>
        <w:drawing>
          <wp:inline distT="0" distB="0" distL="0" distR="0" wp14:anchorId="29DC6E41" wp14:editId="087E715C">
            <wp:extent cx="5160396" cy="2496709"/>
            <wp:effectExtent l="19050" t="19050" r="21590" b="18415"/>
            <wp:docPr id="65" name="Picture 65" descr="C:\Users\jwill4\AppData\Roaming\PixelMetrics\CaptureWiz\LastCaptures\2014-06-21_11-02-00-52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jwill4\AppData\Roaming\PixelMetrics\CaptureWiz\LastCaptures\2014-06-21_11-02-00-522.png"/>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63666" cy="2498291"/>
                    </a:xfrm>
                    <a:prstGeom prst="rect">
                      <a:avLst/>
                    </a:prstGeom>
                    <a:noFill/>
                    <a:ln>
                      <a:solidFill>
                        <a:sysClr val="windowText" lastClr="000000"/>
                      </a:solidFill>
                    </a:ln>
                  </pic:spPr>
                </pic:pic>
              </a:graphicData>
            </a:graphic>
          </wp:inline>
        </w:drawing>
      </w:r>
    </w:p>
    <w:p w14:paraId="2E6D8895" w14:textId="77777777" w:rsidR="0064787B" w:rsidRDefault="0064787B" w:rsidP="0064787B">
      <w:pPr>
        <w:pStyle w:val="Caption"/>
        <w:keepNext/>
        <w:jc w:val="center"/>
      </w:pPr>
    </w:p>
    <w:p w14:paraId="3B1D8B07" w14:textId="77777777" w:rsidR="0064787B" w:rsidRDefault="0064787B" w:rsidP="0064787B">
      <w:pPr>
        <w:pStyle w:val="Caption"/>
        <w:keepNext/>
        <w:jc w:val="center"/>
      </w:pPr>
      <w:bookmarkStart w:id="125" w:name="_Ref406159166"/>
      <w:r>
        <w:t xml:space="preserve">Table C6- </w:t>
      </w:r>
      <w:r w:rsidR="00525018">
        <w:fldChar w:fldCharType="begin"/>
      </w:r>
      <w:r w:rsidR="00525018">
        <w:instrText xml:space="preserve"> SEQ Table_C6- \* ARABIC </w:instrText>
      </w:r>
      <w:r w:rsidR="00525018">
        <w:fldChar w:fldCharType="separate"/>
      </w:r>
      <w:r w:rsidR="00662B94">
        <w:rPr>
          <w:noProof/>
        </w:rPr>
        <w:t>1</w:t>
      </w:r>
      <w:r w:rsidR="00525018">
        <w:rPr>
          <w:noProof/>
        </w:rPr>
        <w:fldChar w:fldCharType="end"/>
      </w:r>
      <w:bookmarkEnd w:id="125"/>
      <w:r>
        <w:t xml:space="preserve">: </w:t>
      </w:r>
      <w:r w:rsidRPr="003F5D51">
        <w:t>O-Calc and SpidaCalc Insulator Attributes</w:t>
      </w:r>
    </w:p>
    <w:tbl>
      <w:tblPr>
        <w:tblW w:w="5270" w:type="dxa"/>
        <w:jc w:val="center"/>
        <w:tblLook w:val="04A0" w:firstRow="1" w:lastRow="0" w:firstColumn="1" w:lastColumn="0" w:noHBand="0" w:noVBand="1"/>
      </w:tblPr>
      <w:tblGrid>
        <w:gridCol w:w="2820"/>
        <w:gridCol w:w="2450"/>
      </w:tblGrid>
      <w:tr w:rsidR="0080581E" w:rsidRPr="004B56CE" w14:paraId="74CD2BE9" w14:textId="77777777" w:rsidTr="00A95302">
        <w:trPr>
          <w:trHeight w:val="300"/>
          <w:jc w:val="center"/>
        </w:trPr>
        <w:tc>
          <w:tcPr>
            <w:tcW w:w="2820"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76B6FA5" w14:textId="77777777" w:rsidR="0080581E" w:rsidRPr="004B56CE" w:rsidRDefault="0080581E" w:rsidP="00912C13">
            <w:pPr>
              <w:jc w:val="center"/>
              <w:rPr>
                <w:rFonts w:ascii="Calibri" w:hAnsi="Calibri"/>
                <w:b/>
                <w:bCs/>
                <w:color w:val="000000"/>
                <w:sz w:val="22"/>
                <w:szCs w:val="22"/>
              </w:rPr>
            </w:pPr>
            <w:r>
              <w:rPr>
                <w:rFonts w:ascii="Calibri" w:hAnsi="Calibri"/>
                <w:b/>
                <w:bCs/>
                <w:color w:val="000000"/>
                <w:sz w:val="22"/>
                <w:szCs w:val="22"/>
              </w:rPr>
              <w:t>Attribute Values</w:t>
            </w:r>
          </w:p>
        </w:tc>
        <w:tc>
          <w:tcPr>
            <w:tcW w:w="2450" w:type="dxa"/>
            <w:tcBorders>
              <w:top w:val="single" w:sz="4" w:space="0" w:color="auto"/>
              <w:left w:val="nil"/>
              <w:bottom w:val="single" w:sz="4" w:space="0" w:color="auto"/>
              <w:right w:val="single" w:sz="4" w:space="0" w:color="auto"/>
            </w:tcBorders>
            <w:shd w:val="clear" w:color="000000" w:fill="F2F2F2"/>
            <w:noWrap/>
            <w:vAlign w:val="bottom"/>
            <w:hideMark/>
          </w:tcPr>
          <w:p w14:paraId="6FA7008E" w14:textId="77777777" w:rsidR="0080581E" w:rsidRPr="004B56CE" w:rsidRDefault="0080581E" w:rsidP="00912C13">
            <w:pPr>
              <w:jc w:val="center"/>
              <w:rPr>
                <w:rFonts w:ascii="Calibri" w:hAnsi="Calibri"/>
                <w:b/>
                <w:bCs/>
                <w:color w:val="000000"/>
                <w:sz w:val="22"/>
                <w:szCs w:val="22"/>
              </w:rPr>
            </w:pPr>
            <w:r w:rsidRPr="0077414B">
              <w:rPr>
                <w:rFonts w:ascii="Calibri" w:hAnsi="Calibri"/>
                <w:b/>
                <w:bCs/>
                <w:color w:val="000000"/>
                <w:sz w:val="22"/>
                <w:szCs w:val="22"/>
              </w:rPr>
              <w:t>Units</w:t>
            </w:r>
          </w:p>
        </w:tc>
      </w:tr>
      <w:tr w:rsidR="0080581E" w:rsidRPr="004B56CE" w14:paraId="452830F4"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7E1A923C" w14:textId="77777777" w:rsidR="0080581E" w:rsidRPr="004B56CE" w:rsidRDefault="0080581E" w:rsidP="00912C13">
            <w:pPr>
              <w:jc w:val="left"/>
              <w:rPr>
                <w:rFonts w:ascii="Calibri" w:hAnsi="Calibri"/>
                <w:b/>
                <w:bCs/>
                <w:color w:val="000000"/>
                <w:sz w:val="22"/>
                <w:szCs w:val="22"/>
              </w:rPr>
            </w:pPr>
            <w:r>
              <w:rPr>
                <w:rFonts w:ascii="Calibri" w:hAnsi="Calibri"/>
                <w:b/>
                <w:bCs/>
                <w:color w:val="000000"/>
                <w:sz w:val="22"/>
                <w:szCs w:val="22"/>
              </w:rPr>
              <w:t>Description</w:t>
            </w:r>
          </w:p>
        </w:tc>
        <w:tc>
          <w:tcPr>
            <w:tcW w:w="2450" w:type="dxa"/>
            <w:tcBorders>
              <w:top w:val="nil"/>
              <w:left w:val="nil"/>
              <w:bottom w:val="single" w:sz="4" w:space="0" w:color="auto"/>
              <w:right w:val="single" w:sz="4" w:space="0" w:color="auto"/>
            </w:tcBorders>
            <w:shd w:val="clear" w:color="auto" w:fill="auto"/>
            <w:noWrap/>
            <w:vAlign w:val="bottom"/>
            <w:hideMark/>
          </w:tcPr>
          <w:p w14:paraId="5C690D18"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45kV dead-end</w:t>
            </w:r>
          </w:p>
        </w:tc>
      </w:tr>
      <w:tr w:rsidR="0080581E" w:rsidRPr="004B56CE" w14:paraId="1A515BFF"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31EAD550"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Voltage (kV)</w:t>
            </w:r>
          </w:p>
        </w:tc>
        <w:tc>
          <w:tcPr>
            <w:tcW w:w="2450" w:type="dxa"/>
            <w:tcBorders>
              <w:top w:val="nil"/>
              <w:left w:val="nil"/>
              <w:bottom w:val="single" w:sz="4" w:space="0" w:color="auto"/>
              <w:right w:val="single" w:sz="4" w:space="0" w:color="auto"/>
            </w:tcBorders>
            <w:shd w:val="clear" w:color="000000" w:fill="FFFFFF"/>
            <w:noWrap/>
            <w:vAlign w:val="bottom"/>
            <w:hideMark/>
          </w:tcPr>
          <w:p w14:paraId="19061B48"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45</w:t>
            </w:r>
          </w:p>
        </w:tc>
      </w:tr>
      <w:tr w:rsidR="0080581E" w:rsidRPr="004B56CE" w14:paraId="43448455" w14:textId="77777777" w:rsidTr="006117B2">
        <w:trPr>
          <w:trHeight w:val="300"/>
          <w:jc w:val="center"/>
        </w:trPr>
        <w:tc>
          <w:tcPr>
            <w:tcW w:w="2820" w:type="dxa"/>
            <w:tcBorders>
              <w:top w:val="nil"/>
              <w:left w:val="single" w:sz="4" w:space="0" w:color="auto"/>
              <w:bottom w:val="single" w:sz="4" w:space="0" w:color="auto"/>
              <w:right w:val="single" w:sz="4" w:space="0" w:color="auto"/>
            </w:tcBorders>
            <w:shd w:val="clear" w:color="auto" w:fill="FFFF00"/>
            <w:vAlign w:val="bottom"/>
            <w:hideMark/>
          </w:tcPr>
          <w:p w14:paraId="3E42FA03" w14:textId="77777777" w:rsidR="0080581E" w:rsidRPr="00E72569" w:rsidRDefault="0080581E" w:rsidP="00912C13">
            <w:pPr>
              <w:jc w:val="left"/>
              <w:rPr>
                <w:rFonts w:ascii="Calibri" w:hAnsi="Calibri"/>
                <w:b/>
                <w:bCs/>
                <w:color w:val="000000"/>
                <w:sz w:val="22"/>
                <w:szCs w:val="22"/>
              </w:rPr>
            </w:pPr>
            <w:r w:rsidRPr="00E72569">
              <w:rPr>
                <w:rFonts w:ascii="Calibri" w:hAnsi="Calibri"/>
                <w:b/>
                <w:bCs/>
                <w:color w:val="000000"/>
                <w:sz w:val="22"/>
                <w:szCs w:val="22"/>
              </w:rPr>
              <w:t>Horizontal Offset</w:t>
            </w:r>
          </w:p>
        </w:tc>
        <w:tc>
          <w:tcPr>
            <w:tcW w:w="2450" w:type="dxa"/>
            <w:tcBorders>
              <w:top w:val="nil"/>
              <w:left w:val="nil"/>
              <w:bottom w:val="single" w:sz="4" w:space="0" w:color="auto"/>
              <w:right w:val="single" w:sz="4" w:space="0" w:color="auto"/>
            </w:tcBorders>
            <w:shd w:val="clear" w:color="auto" w:fill="auto"/>
            <w:noWrap/>
            <w:vAlign w:val="bottom"/>
            <w:hideMark/>
          </w:tcPr>
          <w:p w14:paraId="2A7E1DA8"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0</w:t>
            </w:r>
          </w:p>
        </w:tc>
      </w:tr>
      <w:tr w:rsidR="0080581E" w:rsidRPr="004B56CE" w14:paraId="43CF03BB"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vAlign w:val="bottom"/>
            <w:hideMark/>
          </w:tcPr>
          <w:p w14:paraId="3695839A"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Vertical Offset</w:t>
            </w:r>
          </w:p>
        </w:tc>
        <w:tc>
          <w:tcPr>
            <w:tcW w:w="2450" w:type="dxa"/>
            <w:tcBorders>
              <w:top w:val="nil"/>
              <w:left w:val="nil"/>
              <w:bottom w:val="single" w:sz="4" w:space="0" w:color="auto"/>
              <w:right w:val="single" w:sz="4" w:space="0" w:color="auto"/>
            </w:tcBorders>
            <w:shd w:val="clear" w:color="auto" w:fill="auto"/>
            <w:noWrap/>
            <w:vAlign w:val="bottom"/>
            <w:hideMark/>
          </w:tcPr>
          <w:p w14:paraId="20E672CE"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0</w:t>
            </w:r>
          </w:p>
        </w:tc>
      </w:tr>
      <w:tr w:rsidR="0080581E" w:rsidRPr="004B56CE" w14:paraId="5AC9AD3C"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vAlign w:val="bottom"/>
            <w:hideMark/>
          </w:tcPr>
          <w:p w14:paraId="77CEEDEE"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Maximum Rated Strength</w:t>
            </w:r>
          </w:p>
        </w:tc>
        <w:tc>
          <w:tcPr>
            <w:tcW w:w="2450" w:type="dxa"/>
            <w:tcBorders>
              <w:top w:val="nil"/>
              <w:left w:val="nil"/>
              <w:bottom w:val="single" w:sz="4" w:space="0" w:color="auto"/>
              <w:right w:val="single" w:sz="4" w:space="0" w:color="auto"/>
            </w:tcBorders>
            <w:shd w:val="clear" w:color="auto" w:fill="auto"/>
            <w:noWrap/>
            <w:vAlign w:val="bottom"/>
            <w:hideMark/>
          </w:tcPr>
          <w:p w14:paraId="588AAADC"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20,000</w:t>
            </w:r>
          </w:p>
        </w:tc>
      </w:tr>
      <w:tr w:rsidR="0080581E" w:rsidRPr="004B56CE" w14:paraId="66A0FB59" w14:textId="77777777" w:rsidTr="006117B2">
        <w:trPr>
          <w:trHeight w:val="300"/>
          <w:jc w:val="center"/>
        </w:trPr>
        <w:tc>
          <w:tcPr>
            <w:tcW w:w="2820" w:type="dxa"/>
            <w:tcBorders>
              <w:top w:val="nil"/>
              <w:left w:val="single" w:sz="4" w:space="0" w:color="auto"/>
              <w:bottom w:val="single" w:sz="4" w:space="0" w:color="auto"/>
              <w:right w:val="single" w:sz="4" w:space="0" w:color="auto"/>
            </w:tcBorders>
            <w:shd w:val="clear" w:color="auto" w:fill="FFFF00"/>
            <w:vAlign w:val="bottom"/>
            <w:hideMark/>
          </w:tcPr>
          <w:p w14:paraId="0607C58B"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Weight</w:t>
            </w:r>
          </w:p>
        </w:tc>
        <w:tc>
          <w:tcPr>
            <w:tcW w:w="2450" w:type="dxa"/>
            <w:tcBorders>
              <w:top w:val="nil"/>
              <w:left w:val="nil"/>
              <w:bottom w:val="single" w:sz="4" w:space="0" w:color="auto"/>
              <w:right w:val="single" w:sz="4" w:space="0" w:color="auto"/>
            </w:tcBorders>
            <w:shd w:val="clear" w:color="auto" w:fill="auto"/>
            <w:noWrap/>
            <w:vAlign w:val="bottom"/>
            <w:hideMark/>
          </w:tcPr>
          <w:p w14:paraId="73322ACD"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1.4</w:t>
            </w:r>
          </w:p>
        </w:tc>
      </w:tr>
      <w:tr w:rsidR="0080581E" w:rsidRPr="004B56CE" w14:paraId="716F1ACD"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vAlign w:val="bottom"/>
            <w:hideMark/>
          </w:tcPr>
          <w:p w14:paraId="48D76F5B"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Lateral Area</w:t>
            </w:r>
          </w:p>
        </w:tc>
        <w:tc>
          <w:tcPr>
            <w:tcW w:w="2450" w:type="dxa"/>
            <w:tcBorders>
              <w:top w:val="nil"/>
              <w:left w:val="nil"/>
              <w:bottom w:val="single" w:sz="4" w:space="0" w:color="auto"/>
              <w:right w:val="single" w:sz="4" w:space="0" w:color="auto"/>
            </w:tcBorders>
            <w:shd w:val="clear" w:color="auto" w:fill="auto"/>
            <w:noWrap/>
            <w:vAlign w:val="bottom"/>
            <w:hideMark/>
          </w:tcPr>
          <w:p w14:paraId="0BD7D0BA"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5.54"</w:t>
            </w:r>
          </w:p>
        </w:tc>
      </w:tr>
      <w:tr w:rsidR="0080581E" w:rsidRPr="004B56CE" w14:paraId="68D3D487"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vAlign w:val="bottom"/>
            <w:hideMark/>
          </w:tcPr>
          <w:p w14:paraId="4E642342"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Pole Side Area</w:t>
            </w:r>
          </w:p>
        </w:tc>
        <w:tc>
          <w:tcPr>
            <w:tcW w:w="2450" w:type="dxa"/>
            <w:tcBorders>
              <w:top w:val="nil"/>
              <w:left w:val="nil"/>
              <w:bottom w:val="single" w:sz="4" w:space="0" w:color="auto"/>
              <w:right w:val="single" w:sz="4" w:space="0" w:color="auto"/>
            </w:tcBorders>
            <w:shd w:val="clear" w:color="auto" w:fill="auto"/>
            <w:noWrap/>
            <w:vAlign w:val="bottom"/>
            <w:hideMark/>
          </w:tcPr>
          <w:p w14:paraId="72A96D52"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25.4"</w:t>
            </w:r>
          </w:p>
        </w:tc>
      </w:tr>
      <w:tr w:rsidR="0080581E" w:rsidRPr="004B56CE" w14:paraId="4B057735"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vAlign w:val="bottom"/>
            <w:hideMark/>
          </w:tcPr>
          <w:p w14:paraId="218D350F"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Bolt Hole Diameter / 16"</w:t>
            </w:r>
          </w:p>
        </w:tc>
        <w:tc>
          <w:tcPr>
            <w:tcW w:w="2450" w:type="dxa"/>
            <w:tcBorders>
              <w:top w:val="nil"/>
              <w:left w:val="nil"/>
              <w:bottom w:val="single" w:sz="4" w:space="0" w:color="auto"/>
              <w:right w:val="single" w:sz="4" w:space="0" w:color="auto"/>
            </w:tcBorders>
            <w:shd w:val="clear" w:color="auto" w:fill="auto"/>
            <w:noWrap/>
            <w:vAlign w:val="bottom"/>
            <w:hideMark/>
          </w:tcPr>
          <w:p w14:paraId="41393726"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5/8"</w:t>
            </w:r>
          </w:p>
        </w:tc>
      </w:tr>
      <w:tr w:rsidR="0080581E" w:rsidRPr="004B56CE" w14:paraId="2D103B0E"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vAlign w:val="bottom"/>
            <w:hideMark/>
          </w:tcPr>
          <w:p w14:paraId="2BBB1442"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None (Checkbox)</w:t>
            </w:r>
          </w:p>
        </w:tc>
        <w:tc>
          <w:tcPr>
            <w:tcW w:w="2450" w:type="dxa"/>
            <w:tcBorders>
              <w:top w:val="nil"/>
              <w:left w:val="nil"/>
              <w:bottom w:val="single" w:sz="4" w:space="0" w:color="auto"/>
              <w:right w:val="single" w:sz="4" w:space="0" w:color="auto"/>
            </w:tcBorders>
            <w:shd w:val="clear" w:color="auto" w:fill="auto"/>
            <w:noWrap/>
            <w:vAlign w:val="bottom"/>
            <w:hideMark/>
          </w:tcPr>
          <w:p w14:paraId="4304DFF3"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None</w:t>
            </w:r>
          </w:p>
        </w:tc>
      </w:tr>
      <w:tr w:rsidR="0080581E" w:rsidRPr="004B56CE" w14:paraId="61C99E8A"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62B65064"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Shape</w:t>
            </w:r>
          </w:p>
        </w:tc>
        <w:tc>
          <w:tcPr>
            <w:tcW w:w="2450" w:type="dxa"/>
            <w:tcBorders>
              <w:top w:val="nil"/>
              <w:left w:val="nil"/>
              <w:bottom w:val="single" w:sz="4" w:space="0" w:color="auto"/>
              <w:right w:val="single" w:sz="4" w:space="0" w:color="auto"/>
            </w:tcBorders>
            <w:shd w:val="clear" w:color="auto" w:fill="auto"/>
            <w:noWrap/>
            <w:vAlign w:val="bottom"/>
            <w:hideMark/>
          </w:tcPr>
          <w:p w14:paraId="0736F109"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Round</w:t>
            </w:r>
          </w:p>
        </w:tc>
      </w:tr>
      <w:tr w:rsidR="0080581E" w:rsidRPr="004B56CE" w14:paraId="3EBB814F"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vAlign w:val="bottom"/>
            <w:hideMark/>
          </w:tcPr>
          <w:p w14:paraId="0ED3FDC9"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Material</w:t>
            </w:r>
          </w:p>
        </w:tc>
        <w:tc>
          <w:tcPr>
            <w:tcW w:w="2450" w:type="dxa"/>
            <w:tcBorders>
              <w:top w:val="nil"/>
              <w:left w:val="nil"/>
              <w:bottom w:val="single" w:sz="4" w:space="0" w:color="auto"/>
              <w:right w:val="single" w:sz="4" w:space="0" w:color="auto"/>
            </w:tcBorders>
            <w:shd w:val="clear" w:color="auto" w:fill="auto"/>
            <w:noWrap/>
            <w:vAlign w:val="bottom"/>
            <w:hideMark/>
          </w:tcPr>
          <w:p w14:paraId="75BBBFD7"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Silicone</w:t>
            </w:r>
          </w:p>
        </w:tc>
      </w:tr>
      <w:tr w:rsidR="0080581E" w:rsidRPr="004B56CE" w14:paraId="5ED945C8"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vAlign w:val="bottom"/>
            <w:hideMark/>
          </w:tcPr>
          <w:p w14:paraId="3A5C843F"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Owner</w:t>
            </w:r>
          </w:p>
        </w:tc>
        <w:tc>
          <w:tcPr>
            <w:tcW w:w="2450" w:type="dxa"/>
            <w:tcBorders>
              <w:top w:val="nil"/>
              <w:left w:val="nil"/>
              <w:bottom w:val="single" w:sz="4" w:space="0" w:color="auto"/>
              <w:right w:val="single" w:sz="4" w:space="0" w:color="auto"/>
            </w:tcBorders>
            <w:shd w:val="clear" w:color="auto" w:fill="auto"/>
            <w:noWrap/>
            <w:vAlign w:val="bottom"/>
            <w:hideMark/>
          </w:tcPr>
          <w:p w14:paraId="0A4A48D8" w14:textId="77777777" w:rsidR="0080581E" w:rsidRPr="004B56CE" w:rsidRDefault="00315412" w:rsidP="00912C13">
            <w:pPr>
              <w:jc w:val="center"/>
              <w:rPr>
                <w:rFonts w:ascii="Calibri" w:hAnsi="Calibri"/>
                <w:color w:val="000000"/>
                <w:sz w:val="22"/>
                <w:szCs w:val="22"/>
              </w:rPr>
            </w:pPr>
            <w:r>
              <w:rPr>
                <w:rFonts w:ascii="Calibri" w:hAnsi="Calibri"/>
                <w:color w:val="000000"/>
                <w:sz w:val="22"/>
                <w:szCs w:val="22"/>
              </w:rPr>
              <w:t>LA</w:t>
            </w:r>
            <w:r w:rsidR="0080581E" w:rsidRPr="004B56CE">
              <w:rPr>
                <w:rFonts w:ascii="Calibri" w:hAnsi="Calibri"/>
                <w:color w:val="000000"/>
                <w:sz w:val="22"/>
                <w:szCs w:val="22"/>
              </w:rPr>
              <w:t>DWP</w:t>
            </w:r>
          </w:p>
        </w:tc>
      </w:tr>
      <w:tr w:rsidR="0080581E" w:rsidRPr="004B56CE" w14:paraId="093FED5E"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5056F627"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Length</w:t>
            </w:r>
            <w:r>
              <w:rPr>
                <w:rFonts w:ascii="Calibri" w:hAnsi="Calibri"/>
                <w:b/>
                <w:bCs/>
                <w:color w:val="000000"/>
                <w:sz w:val="22"/>
                <w:szCs w:val="22"/>
              </w:rPr>
              <w:t xml:space="preserve"> (inches)</w:t>
            </w:r>
          </w:p>
        </w:tc>
        <w:tc>
          <w:tcPr>
            <w:tcW w:w="2450" w:type="dxa"/>
            <w:tcBorders>
              <w:top w:val="nil"/>
              <w:left w:val="nil"/>
              <w:bottom w:val="single" w:sz="4" w:space="0" w:color="auto"/>
              <w:right w:val="single" w:sz="4" w:space="0" w:color="auto"/>
            </w:tcBorders>
            <w:shd w:val="clear" w:color="auto" w:fill="auto"/>
            <w:noWrap/>
            <w:vAlign w:val="bottom"/>
            <w:hideMark/>
          </w:tcPr>
          <w:p w14:paraId="332E109C"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25.4</w:t>
            </w:r>
          </w:p>
        </w:tc>
      </w:tr>
      <w:tr w:rsidR="0080581E" w:rsidRPr="004B56CE" w14:paraId="57A6E948"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7481E791" w14:textId="77777777" w:rsidR="0080581E" w:rsidRPr="00A03AA8" w:rsidRDefault="0080581E" w:rsidP="00912C13">
            <w:pPr>
              <w:jc w:val="left"/>
              <w:rPr>
                <w:rFonts w:ascii="Calibri" w:hAnsi="Calibri"/>
                <w:b/>
                <w:bCs/>
                <w:color w:val="000000"/>
                <w:sz w:val="22"/>
                <w:szCs w:val="22"/>
              </w:rPr>
            </w:pPr>
            <w:r w:rsidRPr="00A03AA8">
              <w:rPr>
                <w:rFonts w:ascii="Calibri" w:hAnsi="Calibri"/>
                <w:b/>
                <w:bCs/>
                <w:color w:val="000000"/>
                <w:sz w:val="22"/>
                <w:szCs w:val="22"/>
              </w:rPr>
              <w:t>Width (inches)</w:t>
            </w:r>
          </w:p>
        </w:tc>
        <w:tc>
          <w:tcPr>
            <w:tcW w:w="2450" w:type="dxa"/>
            <w:tcBorders>
              <w:top w:val="nil"/>
              <w:left w:val="nil"/>
              <w:bottom w:val="single" w:sz="4" w:space="0" w:color="auto"/>
              <w:right w:val="single" w:sz="4" w:space="0" w:color="auto"/>
            </w:tcBorders>
            <w:shd w:val="clear" w:color="auto" w:fill="auto"/>
            <w:noWrap/>
            <w:vAlign w:val="bottom"/>
            <w:hideMark/>
          </w:tcPr>
          <w:p w14:paraId="369D9D43" w14:textId="77777777" w:rsidR="0080581E" w:rsidRPr="00A95302" w:rsidRDefault="0080581E" w:rsidP="00912C13">
            <w:pPr>
              <w:jc w:val="center"/>
              <w:rPr>
                <w:rFonts w:ascii="Calibri" w:hAnsi="Calibri"/>
                <w:b/>
                <w:color w:val="000000"/>
                <w:sz w:val="22"/>
                <w:szCs w:val="22"/>
              </w:rPr>
            </w:pPr>
            <w:r w:rsidRPr="00A95302">
              <w:rPr>
                <w:rFonts w:ascii="Calibri" w:hAnsi="Calibri"/>
                <w:b/>
                <w:color w:val="000000"/>
                <w:sz w:val="22"/>
                <w:szCs w:val="22"/>
              </w:rPr>
              <w:t>5.54</w:t>
            </w:r>
          </w:p>
        </w:tc>
      </w:tr>
      <w:tr w:rsidR="0080581E" w:rsidRPr="004B56CE" w14:paraId="6F2582F4"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3950561C" w14:textId="77777777" w:rsidR="0080581E" w:rsidRPr="00A03AA8" w:rsidRDefault="0080581E" w:rsidP="00912C13">
            <w:pPr>
              <w:jc w:val="left"/>
              <w:rPr>
                <w:rFonts w:ascii="Calibri" w:hAnsi="Calibri"/>
                <w:b/>
                <w:bCs/>
                <w:color w:val="000000"/>
                <w:sz w:val="22"/>
                <w:szCs w:val="22"/>
              </w:rPr>
            </w:pPr>
            <w:r w:rsidRPr="00A03AA8">
              <w:rPr>
                <w:rFonts w:ascii="Calibri" w:hAnsi="Calibri"/>
                <w:b/>
                <w:bCs/>
                <w:color w:val="000000"/>
                <w:sz w:val="22"/>
                <w:szCs w:val="22"/>
              </w:rPr>
              <w:t>Number of Sheds</w:t>
            </w:r>
          </w:p>
        </w:tc>
        <w:tc>
          <w:tcPr>
            <w:tcW w:w="2450" w:type="dxa"/>
            <w:tcBorders>
              <w:top w:val="nil"/>
              <w:left w:val="nil"/>
              <w:bottom w:val="single" w:sz="4" w:space="0" w:color="auto"/>
              <w:right w:val="single" w:sz="4" w:space="0" w:color="auto"/>
            </w:tcBorders>
            <w:shd w:val="clear" w:color="auto" w:fill="auto"/>
            <w:noWrap/>
            <w:vAlign w:val="bottom"/>
            <w:hideMark/>
          </w:tcPr>
          <w:p w14:paraId="5A0439AD" w14:textId="77777777" w:rsidR="0080581E" w:rsidRPr="00A95302" w:rsidRDefault="0080581E" w:rsidP="00912C13">
            <w:pPr>
              <w:jc w:val="center"/>
              <w:rPr>
                <w:rFonts w:ascii="Calibri" w:hAnsi="Calibri"/>
                <w:b/>
                <w:color w:val="000000"/>
                <w:sz w:val="22"/>
                <w:szCs w:val="22"/>
              </w:rPr>
            </w:pPr>
            <w:r w:rsidRPr="00A95302">
              <w:rPr>
                <w:rFonts w:ascii="Calibri" w:hAnsi="Calibri"/>
                <w:b/>
                <w:color w:val="000000"/>
                <w:sz w:val="22"/>
                <w:szCs w:val="22"/>
              </w:rPr>
              <w:t>8</w:t>
            </w:r>
          </w:p>
        </w:tc>
      </w:tr>
      <w:tr w:rsidR="0080581E" w:rsidRPr="004B56CE" w14:paraId="3C876994"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0D1DB411" w14:textId="77777777" w:rsidR="0080581E" w:rsidRPr="00A03AA8" w:rsidRDefault="0080581E" w:rsidP="00912C13">
            <w:pPr>
              <w:jc w:val="left"/>
              <w:rPr>
                <w:rFonts w:ascii="Calibri" w:hAnsi="Calibri"/>
                <w:b/>
                <w:bCs/>
                <w:color w:val="000000"/>
                <w:sz w:val="22"/>
                <w:szCs w:val="22"/>
              </w:rPr>
            </w:pPr>
            <w:r w:rsidRPr="00A03AA8">
              <w:rPr>
                <w:rFonts w:ascii="Calibri" w:hAnsi="Calibri"/>
                <w:b/>
                <w:bCs/>
                <w:color w:val="000000"/>
                <w:sz w:val="22"/>
                <w:szCs w:val="22"/>
              </w:rPr>
              <w:t>Title</w:t>
            </w:r>
          </w:p>
        </w:tc>
        <w:tc>
          <w:tcPr>
            <w:tcW w:w="2450" w:type="dxa"/>
            <w:tcBorders>
              <w:top w:val="nil"/>
              <w:left w:val="nil"/>
              <w:bottom w:val="single" w:sz="4" w:space="0" w:color="auto"/>
              <w:right w:val="single" w:sz="4" w:space="0" w:color="auto"/>
            </w:tcBorders>
            <w:shd w:val="clear" w:color="auto" w:fill="auto"/>
            <w:noWrap/>
            <w:vAlign w:val="bottom"/>
            <w:hideMark/>
          </w:tcPr>
          <w:p w14:paraId="4791B988" w14:textId="77777777" w:rsidR="0080581E" w:rsidRPr="00A95302" w:rsidRDefault="0080581E" w:rsidP="00912C13">
            <w:pPr>
              <w:jc w:val="center"/>
              <w:rPr>
                <w:rFonts w:ascii="Calibri" w:hAnsi="Calibri"/>
                <w:b/>
                <w:color w:val="000000"/>
                <w:sz w:val="22"/>
                <w:szCs w:val="22"/>
              </w:rPr>
            </w:pPr>
            <w:r w:rsidRPr="00A95302">
              <w:rPr>
                <w:rFonts w:ascii="Calibri" w:hAnsi="Calibri"/>
                <w:b/>
                <w:color w:val="000000"/>
                <w:sz w:val="22"/>
                <w:szCs w:val="22"/>
              </w:rPr>
              <w:t>0</w:t>
            </w:r>
          </w:p>
        </w:tc>
      </w:tr>
      <w:tr w:rsidR="0080581E" w:rsidRPr="004B56CE" w14:paraId="26E8C2C9"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tcPr>
          <w:p w14:paraId="31EA1E12" w14:textId="77777777" w:rsidR="0080581E" w:rsidRPr="00A03AA8" w:rsidRDefault="0080581E" w:rsidP="00912C13">
            <w:pPr>
              <w:jc w:val="left"/>
              <w:rPr>
                <w:rFonts w:ascii="Calibri" w:hAnsi="Calibri"/>
                <w:b/>
                <w:bCs/>
                <w:color w:val="000000"/>
                <w:sz w:val="22"/>
                <w:szCs w:val="22"/>
              </w:rPr>
            </w:pPr>
            <w:r w:rsidRPr="00A95302">
              <w:rPr>
                <w:rFonts w:ascii="Calibri" w:hAnsi="Calibri"/>
                <w:b/>
                <w:color w:val="000000"/>
                <w:sz w:val="22"/>
                <w:szCs w:val="22"/>
              </w:rPr>
              <w:t>Type</w:t>
            </w:r>
          </w:p>
        </w:tc>
        <w:tc>
          <w:tcPr>
            <w:tcW w:w="2450" w:type="dxa"/>
            <w:tcBorders>
              <w:top w:val="nil"/>
              <w:left w:val="nil"/>
              <w:bottom w:val="single" w:sz="4" w:space="0" w:color="auto"/>
              <w:right w:val="single" w:sz="4" w:space="0" w:color="auto"/>
            </w:tcBorders>
            <w:shd w:val="clear" w:color="auto" w:fill="auto"/>
            <w:noWrap/>
            <w:vAlign w:val="bottom"/>
          </w:tcPr>
          <w:p w14:paraId="7D906111" w14:textId="77777777" w:rsidR="0080581E" w:rsidRPr="00A95302" w:rsidRDefault="0080581E" w:rsidP="00912C13">
            <w:pPr>
              <w:jc w:val="center"/>
              <w:rPr>
                <w:rFonts w:ascii="Calibri" w:hAnsi="Calibri"/>
                <w:b/>
                <w:color w:val="000000"/>
                <w:sz w:val="22"/>
                <w:szCs w:val="22"/>
              </w:rPr>
            </w:pPr>
          </w:p>
        </w:tc>
      </w:tr>
      <w:tr w:rsidR="0080581E" w:rsidRPr="004B56CE" w14:paraId="490ACA8B"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4A856B5E" w14:textId="77777777" w:rsidR="0080581E" w:rsidRPr="00A03AA8" w:rsidRDefault="0080581E" w:rsidP="00912C13">
            <w:pPr>
              <w:jc w:val="left"/>
              <w:rPr>
                <w:rFonts w:ascii="Calibri" w:hAnsi="Calibri"/>
                <w:b/>
                <w:bCs/>
                <w:color w:val="000000"/>
                <w:sz w:val="22"/>
                <w:szCs w:val="22"/>
              </w:rPr>
            </w:pPr>
            <w:r w:rsidRPr="00A03AA8">
              <w:rPr>
                <w:rFonts w:ascii="Calibri" w:hAnsi="Calibri"/>
                <w:b/>
                <w:bCs/>
                <w:color w:val="000000"/>
                <w:sz w:val="22"/>
                <w:szCs w:val="22"/>
              </w:rPr>
              <w:t>Crab Angle</w:t>
            </w:r>
          </w:p>
        </w:tc>
        <w:tc>
          <w:tcPr>
            <w:tcW w:w="2450" w:type="dxa"/>
            <w:tcBorders>
              <w:top w:val="nil"/>
              <w:left w:val="nil"/>
              <w:bottom w:val="single" w:sz="4" w:space="0" w:color="auto"/>
              <w:right w:val="single" w:sz="4" w:space="0" w:color="auto"/>
            </w:tcBorders>
            <w:shd w:val="clear" w:color="auto" w:fill="auto"/>
            <w:noWrap/>
            <w:vAlign w:val="bottom"/>
            <w:hideMark/>
          </w:tcPr>
          <w:p w14:paraId="7B74C086" w14:textId="77777777" w:rsidR="0080581E" w:rsidRPr="00A95302" w:rsidRDefault="0080581E" w:rsidP="00912C13">
            <w:pPr>
              <w:jc w:val="center"/>
              <w:rPr>
                <w:rFonts w:ascii="Calibri" w:hAnsi="Calibri"/>
                <w:b/>
                <w:color w:val="000000"/>
                <w:sz w:val="22"/>
                <w:szCs w:val="22"/>
              </w:rPr>
            </w:pPr>
            <w:r w:rsidRPr="00A95302">
              <w:rPr>
                <w:rFonts w:ascii="Calibri" w:hAnsi="Calibri"/>
                <w:b/>
                <w:color w:val="000000"/>
                <w:sz w:val="22"/>
                <w:szCs w:val="22"/>
              </w:rPr>
              <w:t>0</w:t>
            </w:r>
          </w:p>
        </w:tc>
      </w:tr>
      <w:tr w:rsidR="0080581E" w:rsidRPr="004B56CE" w14:paraId="6F1D21EC"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tcPr>
          <w:p w14:paraId="3E0905B2" w14:textId="77777777" w:rsidR="0080581E" w:rsidRPr="00A03AA8" w:rsidRDefault="0080581E" w:rsidP="00912C13">
            <w:pPr>
              <w:jc w:val="left"/>
              <w:rPr>
                <w:rFonts w:ascii="Calibri" w:hAnsi="Calibri"/>
                <w:b/>
                <w:bCs/>
                <w:color w:val="000000"/>
                <w:sz w:val="22"/>
                <w:szCs w:val="22"/>
              </w:rPr>
            </w:pPr>
            <w:r w:rsidRPr="00A95302">
              <w:rPr>
                <w:rFonts w:ascii="Calibri" w:hAnsi="Calibri"/>
                <w:b/>
                <w:color w:val="000000"/>
                <w:sz w:val="22"/>
                <w:szCs w:val="22"/>
              </w:rPr>
              <w:t>Install Height</w:t>
            </w:r>
          </w:p>
        </w:tc>
        <w:tc>
          <w:tcPr>
            <w:tcW w:w="2450" w:type="dxa"/>
            <w:tcBorders>
              <w:top w:val="nil"/>
              <w:left w:val="nil"/>
              <w:bottom w:val="single" w:sz="4" w:space="0" w:color="auto"/>
              <w:right w:val="single" w:sz="4" w:space="0" w:color="auto"/>
            </w:tcBorders>
            <w:shd w:val="clear" w:color="auto" w:fill="auto"/>
            <w:noWrap/>
            <w:vAlign w:val="bottom"/>
          </w:tcPr>
          <w:p w14:paraId="7B2C5746" w14:textId="77777777" w:rsidR="0080581E" w:rsidRPr="00A95302" w:rsidRDefault="0080581E" w:rsidP="00912C13">
            <w:pPr>
              <w:jc w:val="center"/>
              <w:rPr>
                <w:rFonts w:ascii="Calibri" w:hAnsi="Calibri"/>
                <w:b/>
                <w:color w:val="000000"/>
                <w:sz w:val="22"/>
                <w:szCs w:val="22"/>
              </w:rPr>
            </w:pPr>
            <w:r w:rsidRPr="00A95302">
              <w:rPr>
                <w:rFonts w:ascii="Calibri" w:hAnsi="Calibri"/>
                <w:b/>
                <w:color w:val="000000"/>
                <w:sz w:val="22"/>
                <w:szCs w:val="22"/>
              </w:rPr>
              <w:t>feet</w:t>
            </w:r>
          </w:p>
        </w:tc>
      </w:tr>
      <w:tr w:rsidR="0080581E" w:rsidRPr="004B56CE" w14:paraId="29C369AC"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4BAB4090" w14:textId="77777777" w:rsidR="0080581E" w:rsidRPr="00A03AA8" w:rsidRDefault="0080581E" w:rsidP="00912C13">
            <w:pPr>
              <w:jc w:val="left"/>
              <w:rPr>
                <w:rFonts w:ascii="Calibri" w:hAnsi="Calibri"/>
                <w:b/>
                <w:bCs/>
                <w:color w:val="000000"/>
                <w:sz w:val="22"/>
                <w:szCs w:val="22"/>
              </w:rPr>
            </w:pPr>
            <w:r w:rsidRPr="00A03AA8">
              <w:rPr>
                <w:rFonts w:ascii="Calibri" w:hAnsi="Calibri"/>
                <w:b/>
                <w:bCs/>
                <w:color w:val="000000"/>
                <w:sz w:val="22"/>
                <w:szCs w:val="22"/>
              </w:rPr>
              <w:t>Attachment to Pole</w:t>
            </w:r>
          </w:p>
        </w:tc>
        <w:tc>
          <w:tcPr>
            <w:tcW w:w="2450" w:type="dxa"/>
            <w:tcBorders>
              <w:top w:val="nil"/>
              <w:left w:val="nil"/>
              <w:bottom w:val="single" w:sz="4" w:space="0" w:color="auto"/>
              <w:right w:val="single" w:sz="4" w:space="0" w:color="auto"/>
            </w:tcBorders>
            <w:shd w:val="clear" w:color="auto" w:fill="auto"/>
            <w:noWrap/>
            <w:vAlign w:val="bottom"/>
            <w:hideMark/>
          </w:tcPr>
          <w:p w14:paraId="03D8A876" w14:textId="77777777" w:rsidR="0080581E" w:rsidRPr="00A95302" w:rsidRDefault="0080581E" w:rsidP="00912C13">
            <w:pPr>
              <w:jc w:val="center"/>
              <w:rPr>
                <w:rFonts w:ascii="Calibri" w:hAnsi="Calibri"/>
                <w:b/>
                <w:color w:val="000000"/>
                <w:sz w:val="22"/>
                <w:szCs w:val="22"/>
              </w:rPr>
            </w:pPr>
            <w:r w:rsidRPr="00A95302">
              <w:rPr>
                <w:rFonts w:ascii="Calibri" w:hAnsi="Calibri"/>
                <w:b/>
                <w:color w:val="000000"/>
                <w:sz w:val="22"/>
                <w:szCs w:val="22"/>
              </w:rPr>
              <w:t> </w:t>
            </w:r>
          </w:p>
        </w:tc>
      </w:tr>
      <w:tr w:rsidR="0080581E" w:rsidRPr="004B56CE" w14:paraId="7AEC3D7E"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tcPr>
          <w:p w14:paraId="48B9A4CE" w14:textId="77777777" w:rsidR="0080581E" w:rsidRPr="00A03AA8" w:rsidRDefault="0080581E" w:rsidP="00912C13">
            <w:pPr>
              <w:jc w:val="left"/>
              <w:rPr>
                <w:rFonts w:ascii="Calibri" w:hAnsi="Calibri"/>
                <w:b/>
                <w:bCs/>
                <w:color w:val="000000"/>
                <w:sz w:val="22"/>
                <w:szCs w:val="22"/>
              </w:rPr>
            </w:pPr>
            <w:r w:rsidRPr="00A95302">
              <w:rPr>
                <w:rFonts w:ascii="Calibri" w:hAnsi="Calibri"/>
                <w:b/>
                <w:color w:val="000000"/>
                <w:sz w:val="22"/>
                <w:szCs w:val="22"/>
              </w:rPr>
              <w:t>Rotation</w:t>
            </w:r>
          </w:p>
        </w:tc>
        <w:tc>
          <w:tcPr>
            <w:tcW w:w="2450" w:type="dxa"/>
            <w:tcBorders>
              <w:top w:val="nil"/>
              <w:left w:val="nil"/>
              <w:bottom w:val="single" w:sz="4" w:space="0" w:color="auto"/>
              <w:right w:val="single" w:sz="4" w:space="0" w:color="auto"/>
            </w:tcBorders>
            <w:shd w:val="clear" w:color="auto" w:fill="auto"/>
            <w:noWrap/>
            <w:vAlign w:val="bottom"/>
          </w:tcPr>
          <w:p w14:paraId="14F44AF4" w14:textId="77777777" w:rsidR="0080581E" w:rsidRPr="00A95302" w:rsidRDefault="0080581E" w:rsidP="00912C13">
            <w:pPr>
              <w:jc w:val="center"/>
              <w:rPr>
                <w:rFonts w:ascii="Calibri" w:hAnsi="Calibri"/>
                <w:b/>
                <w:color w:val="000000"/>
                <w:sz w:val="22"/>
                <w:szCs w:val="22"/>
              </w:rPr>
            </w:pPr>
            <w:r w:rsidRPr="00A95302">
              <w:rPr>
                <w:rFonts w:ascii="Calibri" w:hAnsi="Calibri"/>
                <w:b/>
                <w:color w:val="000000"/>
                <w:sz w:val="22"/>
                <w:szCs w:val="22"/>
              </w:rPr>
              <w:t>degrees</w:t>
            </w:r>
          </w:p>
        </w:tc>
      </w:tr>
      <w:tr w:rsidR="0080581E" w:rsidRPr="004B56CE" w14:paraId="1252E932"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tcPr>
          <w:p w14:paraId="53FFF638" w14:textId="77777777" w:rsidR="0080581E" w:rsidRPr="00A95302" w:rsidRDefault="0080581E" w:rsidP="00912C13">
            <w:pPr>
              <w:jc w:val="left"/>
              <w:rPr>
                <w:rFonts w:ascii="Calibri" w:hAnsi="Calibri"/>
                <w:b/>
                <w:color w:val="000000"/>
                <w:sz w:val="22"/>
                <w:szCs w:val="22"/>
              </w:rPr>
            </w:pPr>
            <w:r w:rsidRPr="00A95302">
              <w:rPr>
                <w:rFonts w:ascii="Calibri" w:hAnsi="Calibri"/>
                <w:b/>
                <w:color w:val="000000"/>
                <w:sz w:val="22"/>
                <w:szCs w:val="22"/>
              </w:rPr>
              <w:t>Side</w:t>
            </w:r>
          </w:p>
        </w:tc>
        <w:tc>
          <w:tcPr>
            <w:tcW w:w="2450" w:type="dxa"/>
            <w:tcBorders>
              <w:top w:val="nil"/>
              <w:left w:val="nil"/>
              <w:bottom w:val="single" w:sz="4" w:space="0" w:color="auto"/>
              <w:right w:val="single" w:sz="4" w:space="0" w:color="auto"/>
            </w:tcBorders>
            <w:shd w:val="clear" w:color="auto" w:fill="auto"/>
            <w:noWrap/>
            <w:vAlign w:val="bottom"/>
          </w:tcPr>
          <w:p w14:paraId="1D95AE78" w14:textId="77777777" w:rsidR="0080581E" w:rsidRPr="00A95302" w:rsidRDefault="0080581E" w:rsidP="00912C13">
            <w:pPr>
              <w:jc w:val="center"/>
              <w:rPr>
                <w:rFonts w:ascii="Calibri" w:hAnsi="Calibri"/>
                <w:b/>
                <w:color w:val="000000"/>
                <w:sz w:val="22"/>
                <w:szCs w:val="22"/>
              </w:rPr>
            </w:pPr>
          </w:p>
        </w:tc>
      </w:tr>
      <w:tr w:rsidR="0080581E" w:rsidRPr="004B56CE" w14:paraId="4FFD001A"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tcPr>
          <w:p w14:paraId="11C8CE1A" w14:textId="77777777" w:rsidR="0080581E" w:rsidRPr="00A03AA8" w:rsidRDefault="0080581E" w:rsidP="00912C13">
            <w:pPr>
              <w:jc w:val="left"/>
              <w:rPr>
                <w:rFonts w:ascii="Calibri" w:hAnsi="Calibri"/>
                <w:b/>
                <w:bCs/>
                <w:color w:val="000000"/>
                <w:sz w:val="22"/>
                <w:szCs w:val="22"/>
              </w:rPr>
            </w:pPr>
            <w:r w:rsidRPr="00A95302">
              <w:rPr>
                <w:rFonts w:ascii="Calibri" w:hAnsi="Calibri"/>
                <w:b/>
                <w:color w:val="000000"/>
                <w:sz w:val="22"/>
                <w:szCs w:val="22"/>
              </w:rPr>
              <w:t>Wind Drag Coefficient</w:t>
            </w:r>
          </w:p>
        </w:tc>
        <w:tc>
          <w:tcPr>
            <w:tcW w:w="2450" w:type="dxa"/>
            <w:tcBorders>
              <w:top w:val="nil"/>
              <w:left w:val="nil"/>
              <w:bottom w:val="single" w:sz="4" w:space="0" w:color="auto"/>
              <w:right w:val="single" w:sz="4" w:space="0" w:color="auto"/>
            </w:tcBorders>
            <w:shd w:val="clear" w:color="auto" w:fill="auto"/>
            <w:noWrap/>
            <w:vAlign w:val="bottom"/>
          </w:tcPr>
          <w:p w14:paraId="5F9771FE" w14:textId="77777777" w:rsidR="0080581E" w:rsidRPr="00A95302" w:rsidRDefault="0080581E" w:rsidP="00912C13">
            <w:pPr>
              <w:jc w:val="center"/>
              <w:rPr>
                <w:rFonts w:ascii="Calibri" w:hAnsi="Calibri"/>
                <w:b/>
                <w:color w:val="000000"/>
                <w:sz w:val="22"/>
                <w:szCs w:val="22"/>
              </w:rPr>
            </w:pPr>
          </w:p>
        </w:tc>
      </w:tr>
      <w:tr w:rsidR="0080581E" w:rsidRPr="004B56CE" w14:paraId="1BD94F80" w14:textId="77777777" w:rsidTr="00A95302">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37F9D5B0" w14:textId="77777777" w:rsidR="0080581E" w:rsidRPr="004B56CE" w:rsidRDefault="0080581E" w:rsidP="00912C13">
            <w:pPr>
              <w:jc w:val="left"/>
              <w:rPr>
                <w:rFonts w:ascii="Calibri" w:hAnsi="Calibri"/>
                <w:b/>
                <w:bCs/>
                <w:color w:val="000000"/>
                <w:sz w:val="22"/>
                <w:szCs w:val="22"/>
              </w:rPr>
            </w:pPr>
            <w:r w:rsidRPr="004B56CE">
              <w:rPr>
                <w:rFonts w:ascii="Calibri" w:hAnsi="Calibri"/>
                <w:b/>
                <w:bCs/>
                <w:color w:val="000000"/>
                <w:sz w:val="22"/>
                <w:szCs w:val="22"/>
              </w:rPr>
              <w:t>Line End Fitting</w:t>
            </w:r>
          </w:p>
        </w:tc>
        <w:tc>
          <w:tcPr>
            <w:tcW w:w="2450" w:type="dxa"/>
            <w:tcBorders>
              <w:top w:val="nil"/>
              <w:left w:val="nil"/>
              <w:bottom w:val="single" w:sz="4" w:space="0" w:color="auto"/>
              <w:right w:val="single" w:sz="4" w:space="0" w:color="auto"/>
            </w:tcBorders>
            <w:shd w:val="clear" w:color="auto" w:fill="auto"/>
            <w:noWrap/>
            <w:vAlign w:val="bottom"/>
            <w:hideMark/>
          </w:tcPr>
          <w:p w14:paraId="06879E87" w14:textId="77777777" w:rsidR="0080581E" w:rsidRPr="004B56CE" w:rsidRDefault="0080581E" w:rsidP="00912C13">
            <w:pPr>
              <w:jc w:val="center"/>
              <w:rPr>
                <w:rFonts w:ascii="Calibri" w:hAnsi="Calibri"/>
                <w:color w:val="000000"/>
                <w:sz w:val="22"/>
                <w:szCs w:val="22"/>
              </w:rPr>
            </w:pPr>
            <w:r w:rsidRPr="004B56CE">
              <w:rPr>
                <w:rFonts w:ascii="Calibri" w:hAnsi="Calibri"/>
                <w:color w:val="000000"/>
                <w:sz w:val="22"/>
                <w:szCs w:val="22"/>
              </w:rPr>
              <w:t> </w:t>
            </w:r>
          </w:p>
        </w:tc>
      </w:tr>
    </w:tbl>
    <w:p w14:paraId="7ACBACA6" w14:textId="77777777" w:rsidR="0002049E" w:rsidRPr="00635199" w:rsidRDefault="0002049E" w:rsidP="001B7989">
      <w:pPr>
        <w:rPr>
          <w:rFonts w:eastAsiaTheme="minorHAnsi" w:cs="Arial"/>
          <w:szCs w:val="22"/>
        </w:rPr>
      </w:pPr>
    </w:p>
    <w:p w14:paraId="72AB639F" w14:textId="77777777" w:rsidR="001B7989" w:rsidRPr="00635199" w:rsidRDefault="001B7989" w:rsidP="001B7989">
      <w:pPr>
        <w:pStyle w:val="Comm2"/>
        <w:rPr>
          <w:rFonts w:eastAsiaTheme="majorEastAsia"/>
        </w:rPr>
      </w:pPr>
      <w:bookmarkStart w:id="126" w:name="_Toc385240698"/>
      <w:bookmarkStart w:id="127" w:name="_Toc431196149"/>
      <w:r w:rsidRPr="00635199">
        <w:rPr>
          <w:rFonts w:eastAsiaTheme="majorEastAsia"/>
        </w:rPr>
        <w:t>Crossarms</w:t>
      </w:r>
      <w:bookmarkEnd w:id="126"/>
      <w:bookmarkEnd w:id="127"/>
    </w:p>
    <w:p w14:paraId="3419CCC3" w14:textId="77777777" w:rsidR="00FF6FE1" w:rsidRPr="003D280C" w:rsidRDefault="001B7989" w:rsidP="0002049E">
      <w:pPr>
        <w:pStyle w:val="Comm3"/>
        <w:rPr>
          <w:rFonts w:eastAsiaTheme="majorEastAsia"/>
        </w:rPr>
      </w:pPr>
      <w:bookmarkStart w:id="128" w:name="_Toc385240699"/>
      <w:r w:rsidRPr="00635199">
        <w:rPr>
          <w:rFonts w:eastAsiaTheme="majorEastAsia"/>
        </w:rPr>
        <w:t>Physical Properties</w:t>
      </w:r>
      <w:bookmarkEnd w:id="128"/>
    </w:p>
    <w:p w14:paraId="5CD1345F" w14:textId="77777777" w:rsidR="00FF6FE1" w:rsidRDefault="00FF6FE1" w:rsidP="0002049E">
      <w:r>
        <w:fldChar w:fldCharType="begin"/>
      </w:r>
      <w:r>
        <w:instrText xml:space="preserve"> REF _Ref402530256 \h </w:instrText>
      </w:r>
      <w:r>
        <w:fldChar w:fldCharType="separate"/>
      </w:r>
      <w:r w:rsidR="00662B94">
        <w:t>APPENDIX J: Fiberglass Crossarm Properties</w:t>
      </w:r>
      <w:r>
        <w:fldChar w:fldCharType="end"/>
      </w:r>
      <w:r>
        <w:t xml:space="preserve"> assumes worst case dimensions and weights for crossarm size.</w:t>
      </w:r>
    </w:p>
    <w:p w14:paraId="60D3110D" w14:textId="77777777" w:rsidR="00AB1A22" w:rsidRDefault="00AB1A22" w:rsidP="0002049E"/>
    <w:p w14:paraId="1C42192F" w14:textId="77777777" w:rsidR="0002049E" w:rsidRDefault="0002049E" w:rsidP="0002049E">
      <w:r>
        <w:t xml:space="preserve">The density of Douglas Fir crossarms used by </w:t>
      </w:r>
      <w:r w:rsidR="00FC0A7D">
        <w:t>LA</w:t>
      </w:r>
      <w:r>
        <w:t>DWP and SCE is 39 lbs/</w:t>
      </w:r>
      <w:r w:rsidR="000E3AB3">
        <w:t>ft</w:t>
      </w:r>
      <w:r w:rsidR="000E3AB3" w:rsidRPr="00183C18">
        <w:rPr>
          <w:vertAlign w:val="superscript"/>
        </w:rPr>
        <w:t>3</w:t>
      </w:r>
      <w:r>
        <w:t>. The density of a Doug</w:t>
      </w:r>
      <w:r w:rsidR="008C4C0B">
        <w:t>las</w:t>
      </w:r>
      <w:r>
        <w:t xml:space="preserve"> Fir depends on moisture content as well </w:t>
      </w:r>
      <w:r w:rsidR="008C4C0B">
        <w:t>the</w:t>
      </w:r>
      <w:r>
        <w:t xml:space="preserve"> type of preservative used and heartwood vs sapwood content. Crossarms are typically cut from heartwood, which is inherently heavier and denser than sapwood.  </w:t>
      </w:r>
    </w:p>
    <w:p w14:paraId="2ECCE469" w14:textId="77777777" w:rsidR="0002049E" w:rsidRDefault="0002049E" w:rsidP="0002049E"/>
    <w:p w14:paraId="05635CCD" w14:textId="77777777" w:rsidR="001B7989" w:rsidRDefault="0002049E" w:rsidP="0002049E">
      <w:r>
        <w:t xml:space="preserve">The ANSI O5.3.2008 references the Modulus of Rupture or fiber strength as two values depending on inclusion in </w:t>
      </w:r>
      <w:r w:rsidR="00A51973">
        <w:fldChar w:fldCharType="begin"/>
      </w:r>
      <w:r w:rsidR="00A51973">
        <w:instrText xml:space="preserve"> REF _Ref406161338 \h </w:instrText>
      </w:r>
      <w:r w:rsidR="00A51973">
        <w:fldChar w:fldCharType="separate"/>
      </w:r>
      <w:r w:rsidR="00662B94">
        <w:t xml:space="preserve">Table C6- </w:t>
      </w:r>
      <w:r w:rsidR="00662B94">
        <w:rPr>
          <w:noProof/>
        </w:rPr>
        <w:t>2</w:t>
      </w:r>
      <w:r w:rsidR="00A51973">
        <w:fldChar w:fldCharType="end"/>
      </w:r>
      <w:r>
        <w:t xml:space="preserve"> or </w:t>
      </w:r>
      <w:r w:rsidR="00A51973">
        <w:fldChar w:fldCharType="begin"/>
      </w:r>
      <w:r w:rsidR="00A51973">
        <w:instrText xml:space="preserve"> REF _Ref406161358 \h </w:instrText>
      </w:r>
      <w:r w:rsidR="00A51973">
        <w:fldChar w:fldCharType="separate"/>
      </w:r>
      <w:r w:rsidR="00662B94">
        <w:t xml:space="preserve">Table C6- </w:t>
      </w:r>
      <w:r w:rsidR="00662B94">
        <w:rPr>
          <w:noProof/>
        </w:rPr>
        <w:t>3</w:t>
      </w:r>
      <w:r w:rsidR="00A51973">
        <w:fldChar w:fldCharType="end"/>
      </w:r>
      <w:r>
        <w:t xml:space="preserve">. Identification of class of knots and relative location </w:t>
      </w:r>
      <w:r w:rsidR="00B83FBE">
        <w:t>from</w:t>
      </w:r>
      <w:r>
        <w:t xml:space="preserve"> the ground level is challenging. </w:t>
      </w:r>
      <w:r w:rsidR="00A51973">
        <w:fldChar w:fldCharType="begin"/>
      </w:r>
      <w:r w:rsidR="00A51973">
        <w:instrText xml:space="preserve"> REF _Ref406161358 \h </w:instrText>
      </w:r>
      <w:r w:rsidR="00A51973">
        <w:fldChar w:fldCharType="separate"/>
      </w:r>
      <w:r w:rsidR="00662B94">
        <w:t xml:space="preserve">Table C6- </w:t>
      </w:r>
      <w:r w:rsidR="00662B94">
        <w:rPr>
          <w:noProof/>
        </w:rPr>
        <w:t>3</w:t>
      </w:r>
      <w:r w:rsidR="00A51973">
        <w:fldChar w:fldCharType="end"/>
      </w:r>
      <w:r w:rsidR="006D0F3E">
        <w:rPr>
          <w:rFonts w:eastAsiaTheme="minorHAnsi" w:cs="Arial"/>
          <w:szCs w:val="22"/>
        </w:rPr>
        <w:t xml:space="preserve"> (with a 7,400 psi MOR) is used by LADWP and SCE as inputs into their respective pole loading applications.</w:t>
      </w:r>
    </w:p>
    <w:p w14:paraId="4FEBD0FB" w14:textId="77777777" w:rsidR="0002049E" w:rsidRDefault="0002049E" w:rsidP="0002049E"/>
    <w:p w14:paraId="24BD02FA" w14:textId="77777777" w:rsidR="0002049E" w:rsidRDefault="0002049E" w:rsidP="0002049E">
      <w:pPr>
        <w:rPr>
          <w:rFonts w:eastAsiaTheme="minorHAnsi" w:cs="Arial"/>
          <w:szCs w:val="22"/>
        </w:rPr>
      </w:pPr>
      <w:r>
        <w:rPr>
          <w:noProof/>
        </w:rPr>
        <w:drawing>
          <wp:inline distT="0" distB="0" distL="0" distR="0" wp14:anchorId="75CF7D4F" wp14:editId="340723F4">
            <wp:extent cx="2417197" cy="604300"/>
            <wp:effectExtent l="0" t="0" r="254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422281" cy="605571"/>
                    </a:xfrm>
                    <a:prstGeom prst="rect">
                      <a:avLst/>
                    </a:prstGeom>
                  </pic:spPr>
                </pic:pic>
              </a:graphicData>
            </a:graphic>
          </wp:inline>
        </w:drawing>
      </w:r>
    </w:p>
    <w:p w14:paraId="022809D7" w14:textId="77777777" w:rsidR="00DE3C07" w:rsidRDefault="00DE3C07" w:rsidP="00DE3C07">
      <w:pPr>
        <w:pStyle w:val="Caption"/>
        <w:keepNext/>
      </w:pPr>
      <w:bookmarkStart w:id="129" w:name="_Ref406161338"/>
      <w:r>
        <w:t xml:space="preserve">Table C6- </w:t>
      </w:r>
      <w:r w:rsidR="00525018">
        <w:fldChar w:fldCharType="begin"/>
      </w:r>
      <w:r w:rsidR="00525018">
        <w:instrText xml:space="preserve"> SEQ Table_C6- \* ARABIC </w:instrText>
      </w:r>
      <w:r w:rsidR="00525018">
        <w:fldChar w:fldCharType="separate"/>
      </w:r>
      <w:r w:rsidR="00662B94">
        <w:rPr>
          <w:noProof/>
        </w:rPr>
        <w:t>2</w:t>
      </w:r>
      <w:r w:rsidR="00525018">
        <w:rPr>
          <w:noProof/>
        </w:rPr>
        <w:fldChar w:fldCharType="end"/>
      </w:r>
      <w:bookmarkEnd w:id="129"/>
    </w:p>
    <w:p w14:paraId="550E287D" w14:textId="77777777" w:rsidR="0002049E" w:rsidRDefault="0002049E" w:rsidP="0002049E">
      <w:pPr>
        <w:rPr>
          <w:rFonts w:eastAsiaTheme="minorHAnsi" w:cs="Arial"/>
          <w:szCs w:val="22"/>
        </w:rPr>
      </w:pPr>
      <w:r>
        <w:rPr>
          <w:noProof/>
        </w:rPr>
        <w:drawing>
          <wp:inline distT="0" distB="0" distL="0" distR="0" wp14:anchorId="10FB22FB" wp14:editId="0D79BAC6">
            <wp:extent cx="4206240" cy="4630923"/>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206240" cy="4630923"/>
                    </a:xfrm>
                    <a:prstGeom prst="rect">
                      <a:avLst/>
                    </a:prstGeom>
                  </pic:spPr>
                </pic:pic>
              </a:graphicData>
            </a:graphic>
          </wp:inline>
        </w:drawing>
      </w:r>
    </w:p>
    <w:p w14:paraId="1B3423C6" w14:textId="77777777" w:rsidR="00DE3C07" w:rsidRDefault="00DE3C07" w:rsidP="00DE3C07">
      <w:pPr>
        <w:pStyle w:val="Caption"/>
        <w:keepNext/>
      </w:pPr>
      <w:bookmarkStart w:id="130" w:name="_Ref406161358"/>
      <w:r>
        <w:t xml:space="preserve">Table C6- </w:t>
      </w:r>
      <w:r w:rsidR="00525018">
        <w:fldChar w:fldCharType="begin"/>
      </w:r>
      <w:r w:rsidR="00525018">
        <w:instrText xml:space="preserve"> SEQ Table_C6- \* ARABIC </w:instrText>
      </w:r>
      <w:r w:rsidR="00525018">
        <w:fldChar w:fldCharType="separate"/>
      </w:r>
      <w:r w:rsidR="00662B94">
        <w:rPr>
          <w:noProof/>
        </w:rPr>
        <w:t>3</w:t>
      </w:r>
      <w:r w:rsidR="00525018">
        <w:rPr>
          <w:noProof/>
        </w:rPr>
        <w:fldChar w:fldCharType="end"/>
      </w:r>
      <w:bookmarkEnd w:id="130"/>
    </w:p>
    <w:p w14:paraId="3A4D1DAD" w14:textId="77777777" w:rsidR="0002049E" w:rsidRDefault="0002049E" w:rsidP="0002049E">
      <w:pPr>
        <w:rPr>
          <w:rFonts w:eastAsiaTheme="minorHAnsi" w:cs="Arial"/>
          <w:szCs w:val="22"/>
        </w:rPr>
      </w:pPr>
      <w:r>
        <w:rPr>
          <w:noProof/>
        </w:rPr>
        <w:drawing>
          <wp:inline distT="0" distB="0" distL="0" distR="0" wp14:anchorId="11FEEB44" wp14:editId="7B943F0E">
            <wp:extent cx="4379843" cy="3269567"/>
            <wp:effectExtent l="0" t="0" r="1905"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385101" cy="3273492"/>
                    </a:xfrm>
                    <a:prstGeom prst="rect">
                      <a:avLst/>
                    </a:prstGeom>
                  </pic:spPr>
                </pic:pic>
              </a:graphicData>
            </a:graphic>
          </wp:inline>
        </w:drawing>
      </w:r>
    </w:p>
    <w:p w14:paraId="3B7838E9" w14:textId="77777777" w:rsidR="0002049E" w:rsidRDefault="0002049E" w:rsidP="0002049E">
      <w:pPr>
        <w:rPr>
          <w:rFonts w:eastAsiaTheme="minorHAnsi" w:cs="Arial"/>
          <w:szCs w:val="22"/>
        </w:rPr>
      </w:pPr>
    </w:p>
    <w:p w14:paraId="0E2C0BEE" w14:textId="77777777" w:rsidR="0002049E" w:rsidRDefault="0002049E" w:rsidP="0002049E">
      <w:pPr>
        <w:rPr>
          <w:rFonts w:eastAsiaTheme="minorHAnsi" w:cs="Arial"/>
          <w:szCs w:val="22"/>
        </w:rPr>
      </w:pPr>
      <w:r>
        <w:rPr>
          <w:rFonts w:eastAsiaTheme="minorHAnsi" w:cs="Arial"/>
          <w:szCs w:val="22"/>
        </w:rPr>
        <w:t>Modulus of Elasticity value of 1,900,000 lb/in</w:t>
      </w:r>
      <w:r w:rsidRPr="00330C3A">
        <w:rPr>
          <w:rFonts w:eastAsiaTheme="minorHAnsi" w:cs="Arial"/>
          <w:szCs w:val="22"/>
          <w:vertAlign w:val="superscript"/>
        </w:rPr>
        <w:t>2</w:t>
      </w:r>
      <w:r>
        <w:rPr>
          <w:rFonts w:eastAsiaTheme="minorHAnsi" w:cs="Arial"/>
          <w:szCs w:val="22"/>
        </w:rPr>
        <w:t xml:space="preserve"> is consistent between </w:t>
      </w:r>
      <w:r w:rsidR="00FC0A7D">
        <w:rPr>
          <w:rFonts w:eastAsiaTheme="minorHAnsi" w:cs="Arial"/>
          <w:szCs w:val="22"/>
        </w:rPr>
        <w:t>LA</w:t>
      </w:r>
      <w:r>
        <w:rPr>
          <w:rFonts w:eastAsiaTheme="minorHAnsi" w:cs="Arial"/>
          <w:szCs w:val="22"/>
        </w:rPr>
        <w:t xml:space="preserve">DWP and SCE and is the recommended value to use for Douglas fir crossarms as input </w:t>
      </w:r>
      <w:r w:rsidR="002C4F7B">
        <w:rPr>
          <w:rFonts w:eastAsiaTheme="minorHAnsi" w:cs="Arial"/>
          <w:szCs w:val="22"/>
        </w:rPr>
        <w:t xml:space="preserve">in </w:t>
      </w:r>
      <w:r>
        <w:rPr>
          <w:rFonts w:eastAsiaTheme="minorHAnsi" w:cs="Arial"/>
          <w:szCs w:val="22"/>
        </w:rPr>
        <w:t xml:space="preserve">the pole loading software client libraries. This value is supported by Brooks Manufacturing, which has supplied the majority of Douglas fir crossarms to </w:t>
      </w:r>
      <w:r w:rsidR="00FC0A7D">
        <w:rPr>
          <w:rFonts w:eastAsiaTheme="minorHAnsi" w:cs="Arial"/>
          <w:szCs w:val="22"/>
        </w:rPr>
        <w:t>LA</w:t>
      </w:r>
      <w:r>
        <w:rPr>
          <w:rFonts w:eastAsiaTheme="minorHAnsi" w:cs="Arial"/>
          <w:szCs w:val="22"/>
        </w:rPr>
        <w:t>DWP and SCE in the past.</w:t>
      </w:r>
    </w:p>
    <w:p w14:paraId="4AD24F4D" w14:textId="77777777" w:rsidR="0002049E" w:rsidRPr="00635199" w:rsidRDefault="0002049E" w:rsidP="0002049E">
      <w:pPr>
        <w:rPr>
          <w:rFonts w:eastAsiaTheme="minorHAnsi" w:cs="Arial"/>
          <w:szCs w:val="22"/>
        </w:rPr>
      </w:pPr>
    </w:p>
    <w:p w14:paraId="01390C67" w14:textId="77777777" w:rsidR="001B7989" w:rsidRPr="001E5413" w:rsidRDefault="001B7989" w:rsidP="001B7989">
      <w:pPr>
        <w:pStyle w:val="Comm3"/>
        <w:rPr>
          <w:rFonts w:eastAsiaTheme="majorEastAsia"/>
        </w:rPr>
      </w:pPr>
      <w:bookmarkStart w:id="131" w:name="_Toc385240700"/>
      <w:r w:rsidRPr="00635199">
        <w:rPr>
          <w:rFonts w:eastAsiaTheme="majorEastAsia"/>
        </w:rPr>
        <w:t>Measurement and Data Collection</w:t>
      </w:r>
      <w:bookmarkEnd w:id="131"/>
    </w:p>
    <w:p w14:paraId="049D6D37" w14:textId="77777777" w:rsidR="00DE5402" w:rsidRDefault="00940C8B" w:rsidP="001B7989">
      <w:pPr>
        <w:rPr>
          <w:rFonts w:eastAsiaTheme="minorHAnsi" w:cs="Arial"/>
          <w:szCs w:val="22"/>
        </w:rPr>
      </w:pPr>
      <w:r>
        <w:rPr>
          <w:rFonts w:eastAsiaTheme="minorHAnsi" w:cs="Arial"/>
          <w:szCs w:val="22"/>
        </w:rPr>
        <w:t>Data collection f</w:t>
      </w:r>
      <w:r w:rsidR="00030D57">
        <w:rPr>
          <w:rFonts w:eastAsiaTheme="minorHAnsi" w:cs="Arial"/>
          <w:szCs w:val="22"/>
        </w:rPr>
        <w:t>or</w:t>
      </w:r>
      <w:r>
        <w:rPr>
          <w:rFonts w:eastAsiaTheme="minorHAnsi" w:cs="Arial"/>
          <w:szCs w:val="22"/>
        </w:rPr>
        <w:t xml:space="preserve"> crossarms </w:t>
      </w:r>
      <w:r w:rsidR="00030D57">
        <w:rPr>
          <w:rFonts w:eastAsiaTheme="minorHAnsi" w:cs="Arial"/>
          <w:szCs w:val="22"/>
        </w:rPr>
        <w:t>from</w:t>
      </w:r>
      <w:r>
        <w:rPr>
          <w:rFonts w:eastAsiaTheme="minorHAnsi" w:cs="Arial"/>
          <w:szCs w:val="22"/>
        </w:rPr>
        <w:t xml:space="preserve"> the ground level is limited to </w:t>
      </w:r>
      <w:r w:rsidR="00030D57">
        <w:rPr>
          <w:rFonts w:eastAsiaTheme="minorHAnsi" w:cs="Arial"/>
          <w:szCs w:val="22"/>
        </w:rPr>
        <w:t xml:space="preserve">determining their size and whether the crossarms are </w:t>
      </w:r>
      <w:r w:rsidR="002C600A">
        <w:rPr>
          <w:rFonts w:eastAsiaTheme="minorHAnsi" w:cs="Arial"/>
          <w:szCs w:val="22"/>
        </w:rPr>
        <w:t>wood or non-wood.</w:t>
      </w:r>
    </w:p>
    <w:p w14:paraId="26738763" w14:textId="77777777" w:rsidR="00DE5402" w:rsidRDefault="00FC0A7D" w:rsidP="001B7989">
      <w:pPr>
        <w:rPr>
          <w:rFonts w:eastAsiaTheme="minorHAnsi" w:cs="Arial"/>
          <w:szCs w:val="22"/>
        </w:rPr>
      </w:pPr>
      <w:r>
        <w:rPr>
          <w:rFonts w:eastAsiaTheme="minorHAnsi" w:cs="Arial"/>
          <w:szCs w:val="22"/>
        </w:rPr>
        <w:t>LA</w:t>
      </w:r>
      <w:r w:rsidR="00940C8B">
        <w:rPr>
          <w:rFonts w:eastAsiaTheme="minorHAnsi" w:cs="Arial"/>
          <w:szCs w:val="22"/>
        </w:rPr>
        <w:t>DWP and SCE use Douglas fir wood crossarms that are typically purchased through Brooks Manufacturing.</w:t>
      </w:r>
      <w:r w:rsidR="00DE5402">
        <w:rPr>
          <w:rFonts w:eastAsiaTheme="minorHAnsi" w:cs="Arial"/>
          <w:szCs w:val="22"/>
        </w:rPr>
        <w:t xml:space="preserve"> </w:t>
      </w:r>
    </w:p>
    <w:p w14:paraId="391DACFA" w14:textId="77777777" w:rsidR="001B7989" w:rsidRDefault="00754501" w:rsidP="001B7989">
      <w:pPr>
        <w:rPr>
          <w:rFonts w:eastAsiaTheme="minorHAnsi" w:cs="Arial"/>
          <w:szCs w:val="22"/>
        </w:rPr>
      </w:pPr>
      <w:r>
        <w:rPr>
          <w:rFonts w:eastAsiaTheme="minorHAnsi" w:cs="Arial"/>
          <w:szCs w:val="22"/>
        </w:rPr>
        <w:t>Due to variations in manufacturing processes and custom designs, the material properties to be used for composite or fiberglass crossarms should be determined by contacting the Joint Owner or the crossarm manufacturer.</w:t>
      </w:r>
    </w:p>
    <w:p w14:paraId="4281BC5D" w14:textId="77777777" w:rsidR="001D764E" w:rsidRPr="00635199" w:rsidRDefault="001D764E" w:rsidP="001B7989">
      <w:pPr>
        <w:rPr>
          <w:rFonts w:eastAsiaTheme="minorHAnsi" w:cs="Arial"/>
          <w:szCs w:val="22"/>
        </w:rPr>
      </w:pPr>
    </w:p>
    <w:p w14:paraId="06240D29" w14:textId="77777777" w:rsidR="001B7989" w:rsidRPr="001E5413" w:rsidRDefault="001B7989" w:rsidP="001B7989">
      <w:pPr>
        <w:pStyle w:val="Comm3"/>
        <w:rPr>
          <w:rFonts w:eastAsiaTheme="majorEastAsia"/>
        </w:rPr>
      </w:pPr>
      <w:bookmarkStart w:id="132" w:name="_Toc385240701"/>
      <w:r w:rsidRPr="00635199">
        <w:rPr>
          <w:rFonts w:eastAsiaTheme="majorEastAsia"/>
        </w:rPr>
        <w:t>Condition Assessment</w:t>
      </w:r>
      <w:bookmarkEnd w:id="132"/>
    </w:p>
    <w:p w14:paraId="30199B69" w14:textId="77777777" w:rsidR="001B7989" w:rsidRPr="00635199" w:rsidRDefault="008E68A8" w:rsidP="001B7989">
      <w:pPr>
        <w:rPr>
          <w:rFonts w:eastAsiaTheme="minorHAnsi" w:cs="Arial"/>
          <w:szCs w:val="22"/>
        </w:rPr>
      </w:pPr>
      <w:r>
        <w:rPr>
          <w:rFonts w:eastAsiaTheme="minorHAnsi" w:cs="Arial"/>
          <w:szCs w:val="22"/>
        </w:rPr>
        <w:t xml:space="preserve">A crossarm that appears to have safety and reliability issues should be reported to the </w:t>
      </w:r>
      <w:r w:rsidR="00C77DD6">
        <w:rPr>
          <w:rFonts w:eastAsiaTheme="minorHAnsi" w:cs="Arial"/>
          <w:szCs w:val="22"/>
        </w:rPr>
        <w:t>Joint</w:t>
      </w:r>
      <w:r>
        <w:rPr>
          <w:rFonts w:eastAsiaTheme="minorHAnsi" w:cs="Arial"/>
          <w:szCs w:val="22"/>
        </w:rPr>
        <w:t xml:space="preserve"> </w:t>
      </w:r>
      <w:r w:rsidR="00C77DD6">
        <w:rPr>
          <w:rFonts w:eastAsiaTheme="minorHAnsi" w:cs="Arial"/>
          <w:szCs w:val="22"/>
        </w:rPr>
        <w:t>O</w:t>
      </w:r>
      <w:r>
        <w:rPr>
          <w:rFonts w:eastAsiaTheme="minorHAnsi" w:cs="Arial"/>
          <w:szCs w:val="22"/>
        </w:rPr>
        <w:t>wner for corrective actions. The crossarm should be in relatively good condition without any significant cracks that would compromise internal integrity of the wood member.</w:t>
      </w:r>
    </w:p>
    <w:p w14:paraId="616BE9DA" w14:textId="77777777" w:rsidR="00365128" w:rsidRDefault="00365128">
      <w:pPr>
        <w:jc w:val="left"/>
        <w:rPr>
          <w:rFonts w:eastAsiaTheme="minorHAnsi" w:cs="Arial"/>
          <w:szCs w:val="22"/>
        </w:rPr>
      </w:pPr>
      <w:r>
        <w:rPr>
          <w:rFonts w:eastAsiaTheme="minorHAnsi" w:cs="Arial"/>
          <w:szCs w:val="22"/>
        </w:rPr>
        <w:br w:type="page"/>
      </w:r>
    </w:p>
    <w:p w14:paraId="03F740D1" w14:textId="77777777" w:rsidR="001B7989" w:rsidRPr="00635199" w:rsidRDefault="001B7989" w:rsidP="001B7989">
      <w:pPr>
        <w:pStyle w:val="Comm1"/>
        <w:rPr>
          <w:rFonts w:eastAsiaTheme="majorEastAsia"/>
        </w:rPr>
      </w:pPr>
      <w:bookmarkStart w:id="133" w:name="_Toc385240703"/>
      <w:bookmarkStart w:id="134" w:name="_Toc431196150"/>
      <w:r w:rsidRPr="00635199">
        <w:rPr>
          <w:rFonts w:eastAsiaTheme="majorEastAsia"/>
          <w:caps w:val="0"/>
        </w:rPr>
        <w:t>WIRES</w:t>
      </w:r>
      <w:bookmarkEnd w:id="133"/>
      <w:bookmarkEnd w:id="134"/>
    </w:p>
    <w:p w14:paraId="3F7E45A0" w14:textId="77777777" w:rsidR="001B7989" w:rsidRPr="00635199" w:rsidRDefault="001B7989" w:rsidP="001B7989">
      <w:pPr>
        <w:pStyle w:val="Comm2"/>
        <w:rPr>
          <w:rFonts w:eastAsiaTheme="majorEastAsia"/>
        </w:rPr>
      </w:pPr>
      <w:bookmarkStart w:id="135" w:name="_Toc385240704"/>
      <w:bookmarkStart w:id="136" w:name="_Toc431196151"/>
      <w:r w:rsidRPr="00635199">
        <w:rPr>
          <w:rFonts w:eastAsiaTheme="majorEastAsia"/>
        </w:rPr>
        <w:t>Electrical Wires</w:t>
      </w:r>
      <w:bookmarkEnd w:id="135"/>
      <w:bookmarkEnd w:id="136"/>
    </w:p>
    <w:p w14:paraId="6A41F1B3" w14:textId="77777777" w:rsidR="001B7989" w:rsidRDefault="001B7989" w:rsidP="001B7989">
      <w:pPr>
        <w:pStyle w:val="Comm3"/>
        <w:rPr>
          <w:rFonts w:eastAsiaTheme="majorEastAsia"/>
        </w:rPr>
      </w:pPr>
      <w:bookmarkStart w:id="137" w:name="_Toc385240705"/>
      <w:r w:rsidRPr="00635199">
        <w:rPr>
          <w:rFonts w:eastAsiaTheme="majorEastAsia"/>
        </w:rPr>
        <w:t>Physical Properties</w:t>
      </w:r>
      <w:bookmarkEnd w:id="137"/>
    </w:p>
    <w:p w14:paraId="7EE2536A" w14:textId="77777777" w:rsidR="003D0651" w:rsidRDefault="008B0ED2" w:rsidP="003D0651">
      <w:r>
        <w:t xml:space="preserve">LADWP’s wire library is included in the appendix for reference only. (See </w:t>
      </w:r>
      <w:r w:rsidR="00EB2889">
        <w:fldChar w:fldCharType="begin"/>
      </w:r>
      <w:r w:rsidR="00EB2889">
        <w:instrText xml:space="preserve"> REF _Ref395618008 \h </w:instrText>
      </w:r>
      <w:r w:rsidR="00EB2889">
        <w:fldChar w:fldCharType="separate"/>
      </w:r>
      <w:r w:rsidR="00662B94">
        <w:t>APPENDIX C: LADWP Wire Library</w:t>
      </w:r>
      <w:r w:rsidR="00EB2889">
        <w:fldChar w:fldCharType="end"/>
      </w:r>
      <w:r>
        <w:t>)</w:t>
      </w:r>
    </w:p>
    <w:p w14:paraId="4CBB9CCB" w14:textId="77777777" w:rsidR="005A6384" w:rsidRPr="003D0651" w:rsidRDefault="005A6384" w:rsidP="003D0651">
      <w:pPr>
        <w:rPr>
          <w:rFonts w:eastAsiaTheme="majorEastAsia"/>
        </w:rPr>
      </w:pPr>
    </w:p>
    <w:p w14:paraId="4BA6FF38" w14:textId="5470CCB7" w:rsidR="001B7989" w:rsidRDefault="005A6384" w:rsidP="005A6384">
      <w:pPr>
        <w:pStyle w:val="Comm3"/>
        <w:rPr>
          <w:rFonts w:eastAsiaTheme="majorEastAsia"/>
        </w:rPr>
      </w:pPr>
      <w:bookmarkStart w:id="138" w:name="_Ref430670197"/>
      <w:r w:rsidRPr="00635199">
        <w:rPr>
          <w:rFonts w:eastAsiaTheme="majorEastAsia"/>
        </w:rPr>
        <w:t>Measurement and Data Collection</w:t>
      </w:r>
      <w:bookmarkEnd w:id="138"/>
    </w:p>
    <w:p w14:paraId="0E9D07B2" w14:textId="6233E91C" w:rsidR="005A6384" w:rsidRDefault="005A6384" w:rsidP="006C678A">
      <w:pPr>
        <w:pStyle w:val="ListParagraph"/>
        <w:numPr>
          <w:ilvl w:val="0"/>
          <w:numId w:val="47"/>
        </w:numPr>
      </w:pPr>
      <w:bookmarkStart w:id="139" w:name="_Ref430670224"/>
      <w:r>
        <w:t>Establishing Wire End Points</w:t>
      </w:r>
      <w:bookmarkEnd w:id="139"/>
    </w:p>
    <w:p w14:paraId="7C82B401" w14:textId="23586B0C" w:rsidR="006C678A" w:rsidRDefault="006C678A" w:rsidP="006C678A">
      <w:pPr>
        <w:pStyle w:val="ListParagraph"/>
        <w:numPr>
          <w:ilvl w:val="1"/>
          <w:numId w:val="47"/>
        </w:numPr>
      </w:pPr>
      <w:r>
        <w:t>Bundling Advantages</w:t>
      </w:r>
      <w:r w:rsidR="00EF13D9">
        <w:t>:</w:t>
      </w:r>
    </w:p>
    <w:p w14:paraId="6C705082" w14:textId="2811D96E" w:rsidR="006C678A" w:rsidRDefault="006C678A" w:rsidP="006C678A">
      <w:pPr>
        <w:pStyle w:val="ListParagraph"/>
        <w:numPr>
          <w:ilvl w:val="2"/>
          <w:numId w:val="47"/>
        </w:numPr>
      </w:pPr>
      <w:r>
        <w:t>Reduce time spent collecting and inputting data into Pole Loading Software</w:t>
      </w:r>
    </w:p>
    <w:p w14:paraId="21E734B0" w14:textId="4FE7F67E" w:rsidR="006C678A" w:rsidRDefault="00C42E23" w:rsidP="006C678A">
      <w:pPr>
        <w:pStyle w:val="ListParagraph"/>
        <w:numPr>
          <w:ilvl w:val="2"/>
          <w:numId w:val="47"/>
        </w:numPr>
      </w:pPr>
      <w:r>
        <w:t>Minimize variation to Safety Factors</w:t>
      </w:r>
    </w:p>
    <w:p w14:paraId="231AA2E5" w14:textId="15E36CA6" w:rsidR="00C42E23" w:rsidRDefault="00C42E23" w:rsidP="006C678A">
      <w:pPr>
        <w:pStyle w:val="ListParagraph"/>
        <w:numPr>
          <w:ilvl w:val="2"/>
          <w:numId w:val="47"/>
        </w:numPr>
      </w:pPr>
      <w:r>
        <w:t>Reduce potential data entry errors</w:t>
      </w:r>
    </w:p>
    <w:p w14:paraId="2F66CD6C" w14:textId="120F794A" w:rsidR="00C42E23" w:rsidRDefault="00C42E23" w:rsidP="00C42E23">
      <w:pPr>
        <w:pStyle w:val="ListParagraph"/>
        <w:numPr>
          <w:ilvl w:val="1"/>
          <w:numId w:val="47"/>
        </w:numPr>
      </w:pPr>
      <w:r>
        <w:t>Bundling Methodology</w:t>
      </w:r>
      <w:r w:rsidR="00EF13D9">
        <w:t>:</w:t>
      </w:r>
    </w:p>
    <w:p w14:paraId="50CBC990" w14:textId="54814742" w:rsidR="00C42E23" w:rsidRDefault="00C42E23" w:rsidP="00C42E23">
      <w:pPr>
        <w:ind w:left="1080"/>
        <w:rPr>
          <w:rFonts w:eastAsiaTheme="minorHAnsi"/>
        </w:rPr>
      </w:pPr>
      <w:r>
        <w:rPr>
          <w:rFonts w:eastAsiaTheme="minorHAnsi"/>
        </w:rPr>
        <w:t xml:space="preserve">Several potential building methods were analyzed on a sample of 120 poles. The method determined to be the most effective involved bundling cable and phone services to the same wire end point as electrical services when all services were attached to the same building. When cable and phone services went to a building that did not have electrical services, the cable and phone services were bundled to a common wire end point at the furthest communication </w:t>
      </w:r>
      <w:r w:rsidR="003D1B22">
        <w:rPr>
          <w:rFonts w:eastAsiaTheme="minorHAnsi"/>
        </w:rPr>
        <w:t>span length.</w:t>
      </w:r>
    </w:p>
    <w:p w14:paraId="76ACBBC2" w14:textId="1D6DA8BA" w:rsidR="00EF13D9" w:rsidRDefault="009D3D6A" w:rsidP="00EF13D9">
      <w:pPr>
        <w:pStyle w:val="ListParagraph"/>
        <w:numPr>
          <w:ilvl w:val="1"/>
          <w:numId w:val="47"/>
        </w:numPr>
      </w:pPr>
      <w:r>
        <w:t>The following is a case analyzed in SpidaCalc:</w:t>
      </w:r>
    </w:p>
    <w:p w14:paraId="596A4D4F" w14:textId="38408F98" w:rsidR="009D3D6A" w:rsidRPr="00EF13D9" w:rsidRDefault="009D3D6A" w:rsidP="009D3D6A">
      <w:pPr>
        <w:rPr>
          <w:rFonts w:eastAsiaTheme="minorHAnsi"/>
        </w:rPr>
      </w:pPr>
      <w:r w:rsidRPr="009D3D6A">
        <w:rPr>
          <w:rFonts w:eastAsiaTheme="minorHAnsi"/>
          <w:noProof/>
        </w:rPr>
        <w:drawing>
          <wp:inline distT="0" distB="0" distL="0" distR="0" wp14:anchorId="0B4B3930" wp14:editId="4C7DEE87">
            <wp:extent cx="5943600" cy="3184774"/>
            <wp:effectExtent l="0" t="0" r="0" b="0"/>
            <wp:docPr id="100369" name="Picture 10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184774"/>
                    </a:xfrm>
                    <a:prstGeom prst="rect">
                      <a:avLst/>
                    </a:prstGeom>
                    <a:noFill/>
                    <a:ln>
                      <a:noFill/>
                    </a:ln>
                  </pic:spPr>
                </pic:pic>
              </a:graphicData>
            </a:graphic>
          </wp:inline>
        </w:drawing>
      </w:r>
    </w:p>
    <w:p w14:paraId="23D3FFF0" w14:textId="77777777" w:rsidR="00EF13D9" w:rsidRPr="006C678A" w:rsidRDefault="00EF13D9" w:rsidP="00C42E23">
      <w:pPr>
        <w:ind w:left="1080"/>
        <w:rPr>
          <w:rFonts w:eastAsiaTheme="minorHAnsi"/>
        </w:rPr>
      </w:pPr>
    </w:p>
    <w:p w14:paraId="6099EEF8" w14:textId="77777777" w:rsidR="001B7989" w:rsidRPr="00635199" w:rsidRDefault="001B7989" w:rsidP="001B7989">
      <w:pPr>
        <w:pStyle w:val="Comm2"/>
        <w:rPr>
          <w:rFonts w:eastAsiaTheme="majorEastAsia"/>
        </w:rPr>
      </w:pPr>
      <w:bookmarkStart w:id="140" w:name="_Toc385240709"/>
      <w:bookmarkStart w:id="141" w:name="_Toc431196152"/>
      <w:r w:rsidRPr="00635199">
        <w:rPr>
          <w:rFonts w:eastAsiaTheme="majorEastAsia"/>
        </w:rPr>
        <w:t>Communication Wires</w:t>
      </w:r>
      <w:bookmarkEnd w:id="140"/>
      <w:bookmarkEnd w:id="141"/>
    </w:p>
    <w:p w14:paraId="0C7181F4" w14:textId="77777777" w:rsidR="00893E93" w:rsidRPr="004161CB" w:rsidRDefault="001B7989" w:rsidP="009D0590">
      <w:pPr>
        <w:pStyle w:val="Comm3"/>
        <w:rPr>
          <w:rFonts w:eastAsiaTheme="majorEastAsia"/>
        </w:rPr>
      </w:pPr>
      <w:bookmarkStart w:id="142" w:name="_Toc385240710"/>
      <w:r w:rsidRPr="00635199">
        <w:rPr>
          <w:rFonts w:eastAsiaTheme="majorEastAsia"/>
        </w:rPr>
        <w:t>Physical Properties</w:t>
      </w:r>
      <w:bookmarkEnd w:id="142"/>
    </w:p>
    <w:p w14:paraId="799329A8" w14:textId="77777777" w:rsidR="00893E93" w:rsidRPr="009D0590" w:rsidRDefault="00893E93" w:rsidP="009D0590">
      <w:pPr>
        <w:rPr>
          <w:rFonts w:eastAsiaTheme="majorEastAsia"/>
        </w:rPr>
      </w:pPr>
      <w:r>
        <w:fldChar w:fldCharType="begin"/>
      </w:r>
      <w:r>
        <w:instrText xml:space="preserve"> REF _Ref403385174 \h </w:instrText>
      </w:r>
      <w:r>
        <w:fldChar w:fldCharType="separate"/>
      </w:r>
      <w:r w:rsidR="00662B94">
        <w:t xml:space="preserve">Table </w:t>
      </w:r>
      <w:r w:rsidR="00662B94">
        <w:rPr>
          <w:noProof/>
        </w:rPr>
        <w:t>7</w:t>
      </w:r>
      <w:r w:rsidR="00662B94">
        <w:noBreakHyphen/>
      </w:r>
      <w:r w:rsidR="00662B94">
        <w:rPr>
          <w:noProof/>
        </w:rPr>
        <w:t>1</w:t>
      </w:r>
      <w:r>
        <w:fldChar w:fldCharType="end"/>
      </w:r>
      <w:r>
        <w:t xml:space="preserve"> </w:t>
      </w:r>
      <w:r w:rsidR="00B57CA8">
        <w:t>includes</w:t>
      </w:r>
      <w:r>
        <w:t xml:space="preserve"> “Worst Case” weights using ¼” EHS strand. The bundles were created using O</w:t>
      </w:r>
      <w:r w:rsidR="00996223">
        <w:t>-</w:t>
      </w:r>
      <w:r>
        <w:t>Calc and consist of feeder-trunk and fiber TV conductors.</w:t>
      </w:r>
    </w:p>
    <w:p w14:paraId="1DB1FED4" w14:textId="77777777" w:rsidR="001B7989" w:rsidRDefault="001B7989" w:rsidP="001B7989">
      <w:pPr>
        <w:rPr>
          <w:rFonts w:eastAsiaTheme="minorHAnsi" w:cs="Arial"/>
          <w:szCs w:val="22"/>
        </w:rPr>
      </w:pPr>
    </w:p>
    <w:p w14:paraId="2D75172B" w14:textId="7E6A9528" w:rsidR="00477B8D" w:rsidRDefault="00477B8D" w:rsidP="001B7989">
      <w:pPr>
        <w:rPr>
          <w:rFonts w:eastAsiaTheme="minorHAnsi" w:cs="Arial"/>
          <w:szCs w:val="22"/>
        </w:rPr>
      </w:pPr>
      <w:r>
        <w:rPr>
          <w:rFonts w:eastAsiaTheme="minorHAnsi" w:cs="Arial"/>
          <w:szCs w:val="22"/>
        </w:rPr>
        <w:fldChar w:fldCharType="begin"/>
      </w:r>
      <w:r>
        <w:rPr>
          <w:rFonts w:eastAsiaTheme="minorHAnsi" w:cs="Arial"/>
          <w:szCs w:val="22"/>
        </w:rPr>
        <w:instrText xml:space="preserve"> REF _Ref403385182 \h </w:instrText>
      </w:r>
      <w:r>
        <w:rPr>
          <w:rFonts w:eastAsiaTheme="minorHAnsi" w:cs="Arial"/>
          <w:szCs w:val="22"/>
        </w:rPr>
      </w:r>
      <w:r>
        <w:rPr>
          <w:rFonts w:eastAsiaTheme="minorHAnsi" w:cs="Arial"/>
          <w:szCs w:val="22"/>
        </w:rPr>
        <w:fldChar w:fldCharType="separate"/>
      </w:r>
      <w:r>
        <w:t xml:space="preserve">Table </w:t>
      </w:r>
      <w:r>
        <w:rPr>
          <w:noProof/>
        </w:rPr>
        <w:t>7</w:t>
      </w:r>
      <w:r>
        <w:noBreakHyphen/>
      </w:r>
      <w:r>
        <w:rPr>
          <w:noProof/>
        </w:rPr>
        <w:t>2</w:t>
      </w:r>
      <w:r>
        <w:rPr>
          <w:rFonts w:eastAsiaTheme="minorHAnsi" w:cs="Arial"/>
          <w:szCs w:val="22"/>
        </w:rPr>
        <w:fldChar w:fldCharType="end"/>
      </w:r>
      <w:r w:rsidR="00EB568D">
        <w:rPr>
          <w:rFonts w:eastAsiaTheme="minorHAnsi" w:cs="Arial"/>
          <w:szCs w:val="22"/>
        </w:rPr>
        <w:t xml:space="preserve"> was based on AT&amp;T’s properties for </w:t>
      </w:r>
      <w:r w:rsidR="00BC2E56">
        <w:rPr>
          <w:rFonts w:eastAsiaTheme="minorHAnsi" w:cs="Arial"/>
          <w:szCs w:val="22"/>
        </w:rPr>
        <w:t>Non-</w:t>
      </w:r>
      <w:r w:rsidR="00EB568D">
        <w:rPr>
          <w:rFonts w:eastAsiaTheme="minorHAnsi" w:cs="Arial"/>
          <w:szCs w:val="22"/>
        </w:rPr>
        <w:t>lead cables</w:t>
      </w:r>
      <w:r w:rsidR="00310F2C">
        <w:rPr>
          <w:rFonts w:eastAsiaTheme="minorHAnsi" w:cs="Arial"/>
          <w:szCs w:val="22"/>
        </w:rPr>
        <w:t xml:space="preserve">. The following table </w:t>
      </w:r>
      <w:r w:rsidR="00257D7B">
        <w:rPr>
          <w:rFonts w:eastAsiaTheme="minorHAnsi" w:cs="Arial"/>
          <w:szCs w:val="22"/>
        </w:rPr>
        <w:t>illustrates</w:t>
      </w:r>
      <w:r w:rsidR="00310F2C">
        <w:rPr>
          <w:rFonts w:eastAsiaTheme="minorHAnsi" w:cs="Arial"/>
          <w:szCs w:val="22"/>
        </w:rPr>
        <w:t xml:space="preserve"> the sampling and calculations performed to produce </w:t>
      </w:r>
      <w:r w:rsidR="00310F2C">
        <w:rPr>
          <w:rFonts w:eastAsiaTheme="minorHAnsi" w:cs="Arial"/>
          <w:szCs w:val="22"/>
        </w:rPr>
        <w:fldChar w:fldCharType="begin"/>
      </w:r>
      <w:r w:rsidR="00310F2C">
        <w:rPr>
          <w:rFonts w:eastAsiaTheme="minorHAnsi" w:cs="Arial"/>
          <w:szCs w:val="22"/>
        </w:rPr>
        <w:instrText xml:space="preserve"> REF _Ref396130589 \h </w:instrText>
      </w:r>
      <w:r w:rsidR="00310F2C">
        <w:rPr>
          <w:rFonts w:eastAsiaTheme="minorHAnsi" w:cs="Arial"/>
          <w:szCs w:val="22"/>
        </w:rPr>
      </w:r>
      <w:r w:rsidR="00310F2C">
        <w:rPr>
          <w:rFonts w:eastAsiaTheme="minorHAnsi" w:cs="Arial"/>
          <w:szCs w:val="22"/>
        </w:rPr>
        <w:fldChar w:fldCharType="separate"/>
      </w:r>
      <w:r w:rsidR="00310F2C">
        <w:t xml:space="preserve">Table </w:t>
      </w:r>
      <w:r w:rsidR="00310F2C">
        <w:rPr>
          <w:noProof/>
        </w:rPr>
        <w:t>7</w:t>
      </w:r>
      <w:r w:rsidR="00310F2C">
        <w:noBreakHyphen/>
      </w:r>
      <w:r w:rsidR="00310F2C">
        <w:rPr>
          <w:noProof/>
        </w:rPr>
        <w:t>2</w:t>
      </w:r>
      <w:r w:rsidR="00310F2C">
        <w:t>: Telco Bundle Sizes and Weights</w:t>
      </w:r>
      <w:r w:rsidR="00310F2C">
        <w:rPr>
          <w:rFonts w:eastAsiaTheme="minorHAnsi" w:cs="Arial"/>
          <w:szCs w:val="22"/>
        </w:rPr>
        <w:fldChar w:fldCharType="end"/>
      </w:r>
      <w:r w:rsidR="00310F2C">
        <w:rPr>
          <w:rFonts w:eastAsiaTheme="minorHAnsi" w:cs="Arial"/>
          <w:szCs w:val="22"/>
        </w:rPr>
        <w:t>.</w:t>
      </w:r>
    </w:p>
    <w:tbl>
      <w:tblPr>
        <w:tblW w:w="9955" w:type="dxa"/>
        <w:tblLook w:val="04A0" w:firstRow="1" w:lastRow="0" w:firstColumn="1" w:lastColumn="0" w:noHBand="0" w:noVBand="1"/>
      </w:tblPr>
      <w:tblGrid>
        <w:gridCol w:w="1270"/>
        <w:gridCol w:w="1065"/>
        <w:gridCol w:w="1585"/>
        <w:gridCol w:w="1693"/>
        <w:gridCol w:w="1287"/>
        <w:gridCol w:w="1715"/>
        <w:gridCol w:w="1340"/>
      </w:tblGrid>
      <w:tr w:rsidR="00BC2E56" w:rsidRPr="00BC2E56" w14:paraId="1F3BF9AD" w14:textId="77777777" w:rsidTr="00FD3C92">
        <w:trPr>
          <w:trHeight w:val="258"/>
        </w:trPr>
        <w:tc>
          <w:tcPr>
            <w:tcW w:w="9955" w:type="dxa"/>
            <w:gridSpan w:val="7"/>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5CF0DC30" w14:textId="77777777" w:rsidR="00BC2E56" w:rsidRPr="00BC2E56" w:rsidRDefault="00BC2E56" w:rsidP="00BC2E56">
            <w:pPr>
              <w:jc w:val="center"/>
              <w:rPr>
                <w:rFonts w:ascii="Calibri" w:hAnsi="Calibri"/>
                <w:color w:val="000000"/>
                <w:sz w:val="22"/>
                <w:szCs w:val="22"/>
              </w:rPr>
            </w:pPr>
            <w:r w:rsidRPr="00BC2E56">
              <w:rPr>
                <w:rFonts w:ascii="Calibri" w:hAnsi="Calibri"/>
                <w:color w:val="000000"/>
                <w:sz w:val="22"/>
                <w:szCs w:val="22"/>
              </w:rPr>
              <w:t>NON-LEAD CABLES</w:t>
            </w:r>
          </w:p>
        </w:tc>
      </w:tr>
      <w:tr w:rsidR="00FD3C92" w:rsidRPr="00BC2E56" w14:paraId="47B3C97A" w14:textId="77777777" w:rsidTr="00FD3C92">
        <w:trPr>
          <w:trHeight w:val="1034"/>
        </w:trPr>
        <w:tc>
          <w:tcPr>
            <w:tcW w:w="1270" w:type="dxa"/>
            <w:tcBorders>
              <w:top w:val="nil"/>
              <w:left w:val="single" w:sz="4" w:space="0" w:color="auto"/>
              <w:bottom w:val="single" w:sz="4" w:space="0" w:color="auto"/>
              <w:right w:val="single" w:sz="4" w:space="0" w:color="auto"/>
            </w:tcBorders>
            <w:shd w:val="clear" w:color="000000" w:fill="C5D9F1"/>
            <w:vAlign w:val="center"/>
            <w:hideMark/>
          </w:tcPr>
          <w:p w14:paraId="5AE62C53" w14:textId="77777777" w:rsidR="00BC2E56" w:rsidRPr="00BC2E56" w:rsidRDefault="00BC2E56" w:rsidP="00BC2E56">
            <w:pPr>
              <w:jc w:val="center"/>
              <w:rPr>
                <w:rFonts w:ascii="Calibri" w:hAnsi="Calibri"/>
                <w:color w:val="000000"/>
                <w:sz w:val="22"/>
                <w:szCs w:val="22"/>
              </w:rPr>
            </w:pPr>
            <w:r w:rsidRPr="00BC2E56">
              <w:rPr>
                <w:rFonts w:ascii="Calibri" w:hAnsi="Calibri"/>
                <w:color w:val="000000"/>
                <w:sz w:val="22"/>
                <w:szCs w:val="22"/>
              </w:rPr>
              <w:t>Diameter</w:t>
            </w:r>
          </w:p>
        </w:tc>
        <w:tc>
          <w:tcPr>
            <w:tcW w:w="1065" w:type="dxa"/>
            <w:tcBorders>
              <w:top w:val="nil"/>
              <w:left w:val="nil"/>
              <w:bottom w:val="single" w:sz="4" w:space="0" w:color="auto"/>
              <w:right w:val="single" w:sz="4" w:space="0" w:color="auto"/>
            </w:tcBorders>
            <w:shd w:val="clear" w:color="000000" w:fill="C5D9F1"/>
            <w:vAlign w:val="center"/>
            <w:hideMark/>
          </w:tcPr>
          <w:p w14:paraId="4B3F5B1F" w14:textId="77777777" w:rsidR="00BC2E56" w:rsidRPr="00BC2E56" w:rsidRDefault="00BC2E56" w:rsidP="00BC2E56">
            <w:pPr>
              <w:jc w:val="center"/>
              <w:rPr>
                <w:rFonts w:ascii="Calibri" w:hAnsi="Calibri"/>
                <w:color w:val="000000"/>
                <w:sz w:val="22"/>
                <w:szCs w:val="22"/>
              </w:rPr>
            </w:pPr>
            <w:r w:rsidRPr="00BC2E56">
              <w:rPr>
                <w:rFonts w:ascii="Calibri" w:hAnsi="Calibri"/>
                <w:color w:val="000000"/>
                <w:sz w:val="22"/>
                <w:szCs w:val="22"/>
              </w:rPr>
              <w:t>Count of Cables in Sample</w:t>
            </w:r>
          </w:p>
        </w:tc>
        <w:tc>
          <w:tcPr>
            <w:tcW w:w="1585" w:type="dxa"/>
            <w:tcBorders>
              <w:top w:val="nil"/>
              <w:left w:val="nil"/>
              <w:bottom w:val="single" w:sz="4" w:space="0" w:color="auto"/>
              <w:right w:val="single" w:sz="4" w:space="0" w:color="auto"/>
            </w:tcBorders>
            <w:shd w:val="clear" w:color="000000" w:fill="C5D9F1"/>
            <w:vAlign w:val="center"/>
            <w:hideMark/>
          </w:tcPr>
          <w:p w14:paraId="58978E79" w14:textId="77777777" w:rsidR="00BC2E56" w:rsidRPr="00BC2E56" w:rsidRDefault="00BC2E56" w:rsidP="00BC2E56">
            <w:pPr>
              <w:jc w:val="center"/>
              <w:rPr>
                <w:rFonts w:ascii="Calibri" w:hAnsi="Calibri"/>
                <w:color w:val="000000"/>
                <w:sz w:val="22"/>
                <w:szCs w:val="22"/>
              </w:rPr>
            </w:pPr>
            <w:r w:rsidRPr="00BC2E56">
              <w:rPr>
                <w:rFonts w:ascii="Calibri" w:hAnsi="Calibri"/>
                <w:color w:val="000000"/>
                <w:sz w:val="22"/>
                <w:szCs w:val="22"/>
              </w:rPr>
              <w:t>Min Conductor Diameter</w:t>
            </w:r>
          </w:p>
        </w:tc>
        <w:tc>
          <w:tcPr>
            <w:tcW w:w="1693" w:type="dxa"/>
            <w:tcBorders>
              <w:top w:val="nil"/>
              <w:left w:val="nil"/>
              <w:bottom w:val="single" w:sz="4" w:space="0" w:color="auto"/>
              <w:right w:val="single" w:sz="4" w:space="0" w:color="auto"/>
            </w:tcBorders>
            <w:shd w:val="clear" w:color="000000" w:fill="C5D9F1"/>
            <w:vAlign w:val="center"/>
            <w:hideMark/>
          </w:tcPr>
          <w:p w14:paraId="4941AC78" w14:textId="77777777" w:rsidR="00BC2E56" w:rsidRPr="00BC2E56" w:rsidRDefault="00BC2E56" w:rsidP="00BC2E56">
            <w:pPr>
              <w:jc w:val="center"/>
              <w:rPr>
                <w:rFonts w:ascii="Calibri" w:hAnsi="Calibri"/>
                <w:color w:val="000000"/>
                <w:sz w:val="22"/>
                <w:szCs w:val="22"/>
              </w:rPr>
            </w:pPr>
            <w:r w:rsidRPr="00BC2E56">
              <w:rPr>
                <w:rFonts w:ascii="Calibri" w:hAnsi="Calibri"/>
                <w:color w:val="000000"/>
                <w:sz w:val="22"/>
                <w:szCs w:val="22"/>
              </w:rPr>
              <w:t>Max Conductor Diameter</w:t>
            </w:r>
          </w:p>
        </w:tc>
        <w:tc>
          <w:tcPr>
            <w:tcW w:w="1287" w:type="dxa"/>
            <w:tcBorders>
              <w:top w:val="nil"/>
              <w:left w:val="nil"/>
              <w:bottom w:val="single" w:sz="4" w:space="0" w:color="auto"/>
              <w:right w:val="single" w:sz="4" w:space="0" w:color="auto"/>
            </w:tcBorders>
            <w:shd w:val="clear" w:color="000000" w:fill="C5D9F1"/>
            <w:vAlign w:val="center"/>
            <w:hideMark/>
          </w:tcPr>
          <w:p w14:paraId="778262BD" w14:textId="77777777" w:rsidR="00BC2E56" w:rsidRPr="00BC2E56" w:rsidRDefault="00BC2E56" w:rsidP="00BC2E56">
            <w:pPr>
              <w:jc w:val="center"/>
              <w:rPr>
                <w:rFonts w:ascii="Calibri" w:hAnsi="Calibri"/>
                <w:color w:val="000000"/>
                <w:sz w:val="22"/>
                <w:szCs w:val="22"/>
              </w:rPr>
            </w:pPr>
            <w:r w:rsidRPr="00BC2E56">
              <w:rPr>
                <w:rFonts w:ascii="Calibri" w:hAnsi="Calibri"/>
                <w:color w:val="000000"/>
                <w:sz w:val="22"/>
                <w:szCs w:val="22"/>
              </w:rPr>
              <w:t>Average Conductor Diameter</w:t>
            </w:r>
          </w:p>
        </w:tc>
        <w:tc>
          <w:tcPr>
            <w:tcW w:w="1715" w:type="dxa"/>
            <w:tcBorders>
              <w:top w:val="nil"/>
              <w:left w:val="nil"/>
              <w:bottom w:val="single" w:sz="4" w:space="0" w:color="auto"/>
              <w:right w:val="single" w:sz="4" w:space="0" w:color="auto"/>
            </w:tcBorders>
            <w:shd w:val="clear" w:color="000000" w:fill="C5D9F1"/>
            <w:vAlign w:val="center"/>
            <w:hideMark/>
          </w:tcPr>
          <w:p w14:paraId="6012E31F" w14:textId="2D7233BE" w:rsidR="00BC2E56" w:rsidRPr="00BC2E56" w:rsidRDefault="00BC2E56" w:rsidP="00BC2E56">
            <w:pPr>
              <w:jc w:val="center"/>
              <w:rPr>
                <w:rFonts w:ascii="Calibri" w:hAnsi="Calibri"/>
                <w:color w:val="000000"/>
                <w:sz w:val="22"/>
                <w:szCs w:val="22"/>
              </w:rPr>
            </w:pPr>
            <w:r w:rsidRPr="00BC2E56">
              <w:rPr>
                <w:rFonts w:ascii="Calibri" w:hAnsi="Calibri"/>
                <w:color w:val="000000"/>
                <w:sz w:val="22"/>
                <w:szCs w:val="22"/>
              </w:rPr>
              <w:t>Default Weight (lbs/ft)</w:t>
            </w:r>
            <w:r w:rsidR="002C4B68">
              <w:rPr>
                <w:rFonts w:ascii="Calibri" w:hAnsi="Calibri"/>
                <w:color w:val="000000"/>
                <w:sz w:val="22"/>
                <w:szCs w:val="22"/>
              </w:rPr>
              <w:t>*</w:t>
            </w:r>
          </w:p>
        </w:tc>
        <w:tc>
          <w:tcPr>
            <w:tcW w:w="1340" w:type="dxa"/>
            <w:tcBorders>
              <w:top w:val="nil"/>
              <w:left w:val="nil"/>
              <w:bottom w:val="single" w:sz="4" w:space="0" w:color="auto"/>
              <w:right w:val="single" w:sz="4" w:space="0" w:color="auto"/>
            </w:tcBorders>
            <w:shd w:val="clear" w:color="000000" w:fill="C5D9F1"/>
            <w:vAlign w:val="center"/>
            <w:hideMark/>
          </w:tcPr>
          <w:p w14:paraId="4F9FFCD8" w14:textId="77777777" w:rsidR="00BC2E56" w:rsidRPr="00BC2E56" w:rsidRDefault="00BC2E56" w:rsidP="00BC2E56">
            <w:pPr>
              <w:jc w:val="center"/>
              <w:rPr>
                <w:rFonts w:ascii="Calibri" w:hAnsi="Calibri"/>
                <w:color w:val="000000"/>
                <w:sz w:val="22"/>
                <w:szCs w:val="22"/>
              </w:rPr>
            </w:pPr>
            <w:r w:rsidRPr="00BC2E56">
              <w:rPr>
                <w:rFonts w:ascii="Calibri" w:hAnsi="Calibri"/>
                <w:color w:val="000000"/>
                <w:sz w:val="22"/>
                <w:szCs w:val="22"/>
              </w:rPr>
              <w:t>Proposed % of Max</w:t>
            </w:r>
          </w:p>
        </w:tc>
      </w:tr>
      <w:tr w:rsidR="00BC2E56" w:rsidRPr="00BC2E56" w14:paraId="153CD229" w14:textId="77777777" w:rsidTr="00FD3C92">
        <w:trPr>
          <w:trHeight w:val="25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57453372"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0.5</w:t>
            </w:r>
          </w:p>
        </w:tc>
        <w:tc>
          <w:tcPr>
            <w:tcW w:w="1065" w:type="dxa"/>
            <w:tcBorders>
              <w:top w:val="nil"/>
              <w:left w:val="nil"/>
              <w:bottom w:val="single" w:sz="4" w:space="0" w:color="auto"/>
              <w:right w:val="single" w:sz="4" w:space="0" w:color="auto"/>
            </w:tcBorders>
            <w:shd w:val="clear" w:color="auto" w:fill="auto"/>
            <w:noWrap/>
            <w:vAlign w:val="bottom"/>
            <w:hideMark/>
          </w:tcPr>
          <w:p w14:paraId="14D38C5C"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30</w:t>
            </w:r>
          </w:p>
        </w:tc>
        <w:tc>
          <w:tcPr>
            <w:tcW w:w="1585" w:type="dxa"/>
            <w:tcBorders>
              <w:top w:val="nil"/>
              <w:left w:val="nil"/>
              <w:bottom w:val="single" w:sz="4" w:space="0" w:color="auto"/>
              <w:right w:val="single" w:sz="4" w:space="0" w:color="auto"/>
            </w:tcBorders>
            <w:shd w:val="clear" w:color="auto" w:fill="auto"/>
            <w:noWrap/>
            <w:vAlign w:val="bottom"/>
            <w:hideMark/>
          </w:tcPr>
          <w:p w14:paraId="12BC6723"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0.45</w:t>
            </w:r>
          </w:p>
        </w:tc>
        <w:tc>
          <w:tcPr>
            <w:tcW w:w="1693" w:type="dxa"/>
            <w:tcBorders>
              <w:top w:val="nil"/>
              <w:left w:val="nil"/>
              <w:bottom w:val="single" w:sz="4" w:space="0" w:color="auto"/>
              <w:right w:val="single" w:sz="4" w:space="0" w:color="auto"/>
            </w:tcBorders>
            <w:shd w:val="clear" w:color="auto" w:fill="auto"/>
            <w:noWrap/>
            <w:vAlign w:val="bottom"/>
            <w:hideMark/>
          </w:tcPr>
          <w:p w14:paraId="60CD68A7"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0.62</w:t>
            </w:r>
          </w:p>
        </w:tc>
        <w:tc>
          <w:tcPr>
            <w:tcW w:w="1287" w:type="dxa"/>
            <w:tcBorders>
              <w:top w:val="nil"/>
              <w:left w:val="nil"/>
              <w:bottom w:val="single" w:sz="4" w:space="0" w:color="auto"/>
              <w:right w:val="single" w:sz="4" w:space="0" w:color="auto"/>
            </w:tcBorders>
            <w:shd w:val="clear" w:color="auto" w:fill="auto"/>
            <w:noWrap/>
            <w:vAlign w:val="bottom"/>
            <w:hideMark/>
          </w:tcPr>
          <w:p w14:paraId="4334BEB0"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0.548</w:t>
            </w:r>
          </w:p>
        </w:tc>
        <w:tc>
          <w:tcPr>
            <w:tcW w:w="1715" w:type="dxa"/>
            <w:tcBorders>
              <w:top w:val="nil"/>
              <w:left w:val="nil"/>
              <w:bottom w:val="single" w:sz="4" w:space="0" w:color="auto"/>
              <w:right w:val="single" w:sz="4" w:space="0" w:color="auto"/>
            </w:tcBorders>
            <w:shd w:val="clear" w:color="auto" w:fill="auto"/>
            <w:noWrap/>
            <w:vAlign w:val="bottom"/>
            <w:hideMark/>
          </w:tcPr>
          <w:p w14:paraId="59842E9E"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0.584</w:t>
            </w:r>
          </w:p>
        </w:tc>
        <w:tc>
          <w:tcPr>
            <w:tcW w:w="1340" w:type="dxa"/>
            <w:tcBorders>
              <w:top w:val="nil"/>
              <w:left w:val="nil"/>
              <w:bottom w:val="single" w:sz="4" w:space="0" w:color="auto"/>
              <w:right w:val="single" w:sz="4" w:space="0" w:color="auto"/>
            </w:tcBorders>
            <w:shd w:val="clear" w:color="auto" w:fill="auto"/>
            <w:noWrap/>
            <w:vAlign w:val="bottom"/>
            <w:hideMark/>
          </w:tcPr>
          <w:p w14:paraId="3EFD4495"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0.942</w:t>
            </w:r>
          </w:p>
        </w:tc>
      </w:tr>
      <w:tr w:rsidR="00FD3C92" w:rsidRPr="00BC2E56" w14:paraId="14D3632C" w14:textId="77777777" w:rsidTr="00FD3C92">
        <w:trPr>
          <w:trHeight w:val="258"/>
        </w:trPr>
        <w:tc>
          <w:tcPr>
            <w:tcW w:w="1270" w:type="dxa"/>
            <w:tcBorders>
              <w:top w:val="nil"/>
              <w:left w:val="single" w:sz="4" w:space="0" w:color="auto"/>
              <w:bottom w:val="single" w:sz="4" w:space="0" w:color="auto"/>
              <w:right w:val="single" w:sz="4" w:space="0" w:color="auto"/>
            </w:tcBorders>
            <w:shd w:val="clear" w:color="000000" w:fill="DCE6F1"/>
            <w:noWrap/>
            <w:vAlign w:val="bottom"/>
            <w:hideMark/>
          </w:tcPr>
          <w:p w14:paraId="5957340D"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0.75</w:t>
            </w:r>
          </w:p>
        </w:tc>
        <w:tc>
          <w:tcPr>
            <w:tcW w:w="1065" w:type="dxa"/>
            <w:tcBorders>
              <w:top w:val="nil"/>
              <w:left w:val="nil"/>
              <w:bottom w:val="single" w:sz="4" w:space="0" w:color="auto"/>
              <w:right w:val="single" w:sz="4" w:space="0" w:color="auto"/>
            </w:tcBorders>
            <w:shd w:val="clear" w:color="000000" w:fill="DCE6F1"/>
            <w:noWrap/>
            <w:vAlign w:val="bottom"/>
            <w:hideMark/>
          </w:tcPr>
          <w:p w14:paraId="0174C9AB"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48</w:t>
            </w:r>
          </w:p>
        </w:tc>
        <w:tc>
          <w:tcPr>
            <w:tcW w:w="1585" w:type="dxa"/>
            <w:tcBorders>
              <w:top w:val="nil"/>
              <w:left w:val="nil"/>
              <w:bottom w:val="single" w:sz="4" w:space="0" w:color="auto"/>
              <w:right w:val="single" w:sz="4" w:space="0" w:color="auto"/>
            </w:tcBorders>
            <w:shd w:val="clear" w:color="000000" w:fill="DCE6F1"/>
            <w:noWrap/>
            <w:vAlign w:val="bottom"/>
            <w:hideMark/>
          </w:tcPr>
          <w:p w14:paraId="78694AA8"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0.64</w:t>
            </w:r>
          </w:p>
        </w:tc>
        <w:tc>
          <w:tcPr>
            <w:tcW w:w="1693" w:type="dxa"/>
            <w:tcBorders>
              <w:top w:val="nil"/>
              <w:left w:val="nil"/>
              <w:bottom w:val="single" w:sz="4" w:space="0" w:color="auto"/>
              <w:right w:val="single" w:sz="4" w:space="0" w:color="auto"/>
            </w:tcBorders>
            <w:shd w:val="clear" w:color="000000" w:fill="DCE6F1"/>
            <w:noWrap/>
            <w:vAlign w:val="bottom"/>
            <w:hideMark/>
          </w:tcPr>
          <w:p w14:paraId="7A620F4E"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0.84</w:t>
            </w:r>
          </w:p>
        </w:tc>
        <w:tc>
          <w:tcPr>
            <w:tcW w:w="1287" w:type="dxa"/>
            <w:tcBorders>
              <w:top w:val="nil"/>
              <w:left w:val="nil"/>
              <w:bottom w:val="single" w:sz="4" w:space="0" w:color="auto"/>
              <w:right w:val="single" w:sz="4" w:space="0" w:color="auto"/>
            </w:tcBorders>
            <w:shd w:val="clear" w:color="000000" w:fill="DCE6F1"/>
            <w:noWrap/>
            <w:vAlign w:val="bottom"/>
            <w:hideMark/>
          </w:tcPr>
          <w:p w14:paraId="1EF22DE1"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0.747</w:t>
            </w:r>
          </w:p>
        </w:tc>
        <w:tc>
          <w:tcPr>
            <w:tcW w:w="1715" w:type="dxa"/>
            <w:tcBorders>
              <w:top w:val="nil"/>
              <w:left w:val="nil"/>
              <w:bottom w:val="single" w:sz="4" w:space="0" w:color="auto"/>
              <w:right w:val="single" w:sz="4" w:space="0" w:color="auto"/>
            </w:tcBorders>
            <w:shd w:val="clear" w:color="000000" w:fill="DCE6F1"/>
            <w:noWrap/>
            <w:vAlign w:val="bottom"/>
            <w:hideMark/>
          </w:tcPr>
          <w:p w14:paraId="4BD6E508"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0.794</w:t>
            </w:r>
          </w:p>
        </w:tc>
        <w:tc>
          <w:tcPr>
            <w:tcW w:w="1340" w:type="dxa"/>
            <w:tcBorders>
              <w:top w:val="nil"/>
              <w:left w:val="nil"/>
              <w:bottom w:val="single" w:sz="4" w:space="0" w:color="auto"/>
              <w:right w:val="single" w:sz="4" w:space="0" w:color="auto"/>
            </w:tcBorders>
            <w:shd w:val="clear" w:color="000000" w:fill="DCE6F1"/>
            <w:noWrap/>
            <w:vAlign w:val="bottom"/>
            <w:hideMark/>
          </w:tcPr>
          <w:p w14:paraId="0E1D4B03"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0.945</w:t>
            </w:r>
          </w:p>
        </w:tc>
      </w:tr>
      <w:tr w:rsidR="00BC2E56" w:rsidRPr="00BC2E56" w14:paraId="290EFD2E" w14:textId="77777777" w:rsidTr="00FD3C92">
        <w:trPr>
          <w:trHeight w:val="25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0C90417D"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w:t>
            </w:r>
          </w:p>
        </w:tc>
        <w:tc>
          <w:tcPr>
            <w:tcW w:w="1065" w:type="dxa"/>
            <w:tcBorders>
              <w:top w:val="nil"/>
              <w:left w:val="nil"/>
              <w:bottom w:val="single" w:sz="4" w:space="0" w:color="auto"/>
              <w:right w:val="single" w:sz="4" w:space="0" w:color="auto"/>
            </w:tcBorders>
            <w:shd w:val="clear" w:color="auto" w:fill="auto"/>
            <w:noWrap/>
            <w:vAlign w:val="bottom"/>
            <w:hideMark/>
          </w:tcPr>
          <w:p w14:paraId="152D1C39"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18</w:t>
            </w:r>
          </w:p>
        </w:tc>
        <w:tc>
          <w:tcPr>
            <w:tcW w:w="1585" w:type="dxa"/>
            <w:tcBorders>
              <w:top w:val="nil"/>
              <w:left w:val="nil"/>
              <w:bottom w:val="single" w:sz="4" w:space="0" w:color="auto"/>
              <w:right w:val="single" w:sz="4" w:space="0" w:color="auto"/>
            </w:tcBorders>
            <w:shd w:val="clear" w:color="auto" w:fill="auto"/>
            <w:noWrap/>
            <w:vAlign w:val="bottom"/>
            <w:hideMark/>
          </w:tcPr>
          <w:p w14:paraId="7EA078F1"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1.91</w:t>
            </w:r>
          </w:p>
        </w:tc>
        <w:tc>
          <w:tcPr>
            <w:tcW w:w="1693" w:type="dxa"/>
            <w:tcBorders>
              <w:top w:val="nil"/>
              <w:left w:val="nil"/>
              <w:bottom w:val="single" w:sz="4" w:space="0" w:color="auto"/>
              <w:right w:val="single" w:sz="4" w:space="0" w:color="auto"/>
            </w:tcBorders>
            <w:shd w:val="clear" w:color="auto" w:fill="auto"/>
            <w:noWrap/>
            <w:vAlign w:val="bottom"/>
            <w:hideMark/>
          </w:tcPr>
          <w:p w14:paraId="6D4CA544"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2.1</w:t>
            </w:r>
          </w:p>
        </w:tc>
        <w:tc>
          <w:tcPr>
            <w:tcW w:w="1287" w:type="dxa"/>
            <w:tcBorders>
              <w:top w:val="nil"/>
              <w:left w:val="nil"/>
              <w:bottom w:val="single" w:sz="4" w:space="0" w:color="auto"/>
              <w:right w:val="single" w:sz="4" w:space="0" w:color="auto"/>
            </w:tcBorders>
            <w:shd w:val="clear" w:color="auto" w:fill="auto"/>
            <w:noWrap/>
            <w:vAlign w:val="bottom"/>
            <w:hideMark/>
          </w:tcPr>
          <w:p w14:paraId="306D1B50"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2.001</w:t>
            </w:r>
          </w:p>
        </w:tc>
        <w:tc>
          <w:tcPr>
            <w:tcW w:w="1715" w:type="dxa"/>
            <w:tcBorders>
              <w:top w:val="nil"/>
              <w:left w:val="nil"/>
              <w:bottom w:val="single" w:sz="4" w:space="0" w:color="auto"/>
              <w:right w:val="single" w:sz="4" w:space="0" w:color="auto"/>
            </w:tcBorders>
            <w:shd w:val="clear" w:color="auto" w:fill="auto"/>
            <w:noWrap/>
            <w:vAlign w:val="bottom"/>
            <w:hideMark/>
          </w:tcPr>
          <w:p w14:paraId="64BD9E68"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2.051</w:t>
            </w:r>
          </w:p>
        </w:tc>
        <w:tc>
          <w:tcPr>
            <w:tcW w:w="1340" w:type="dxa"/>
            <w:tcBorders>
              <w:top w:val="nil"/>
              <w:left w:val="nil"/>
              <w:bottom w:val="single" w:sz="4" w:space="0" w:color="auto"/>
              <w:right w:val="single" w:sz="4" w:space="0" w:color="auto"/>
            </w:tcBorders>
            <w:shd w:val="clear" w:color="auto" w:fill="auto"/>
            <w:noWrap/>
            <w:vAlign w:val="bottom"/>
            <w:hideMark/>
          </w:tcPr>
          <w:p w14:paraId="5972ED85"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0.976</w:t>
            </w:r>
          </w:p>
        </w:tc>
      </w:tr>
      <w:tr w:rsidR="00FD3C92" w:rsidRPr="00BC2E56" w14:paraId="124185B6" w14:textId="77777777" w:rsidTr="00FD3C92">
        <w:trPr>
          <w:trHeight w:val="258"/>
        </w:trPr>
        <w:tc>
          <w:tcPr>
            <w:tcW w:w="1270" w:type="dxa"/>
            <w:tcBorders>
              <w:top w:val="nil"/>
              <w:left w:val="single" w:sz="4" w:space="0" w:color="auto"/>
              <w:bottom w:val="single" w:sz="4" w:space="0" w:color="auto"/>
              <w:right w:val="single" w:sz="4" w:space="0" w:color="auto"/>
            </w:tcBorders>
            <w:shd w:val="clear" w:color="000000" w:fill="DCE6F1"/>
            <w:noWrap/>
            <w:vAlign w:val="bottom"/>
            <w:hideMark/>
          </w:tcPr>
          <w:p w14:paraId="3F139CD6"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2.25</w:t>
            </w:r>
          </w:p>
        </w:tc>
        <w:tc>
          <w:tcPr>
            <w:tcW w:w="1065" w:type="dxa"/>
            <w:tcBorders>
              <w:top w:val="nil"/>
              <w:left w:val="nil"/>
              <w:bottom w:val="single" w:sz="4" w:space="0" w:color="auto"/>
              <w:right w:val="single" w:sz="4" w:space="0" w:color="auto"/>
            </w:tcBorders>
            <w:shd w:val="clear" w:color="000000" w:fill="DCE6F1"/>
            <w:noWrap/>
            <w:vAlign w:val="bottom"/>
            <w:hideMark/>
          </w:tcPr>
          <w:p w14:paraId="6E749063"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14</w:t>
            </w:r>
          </w:p>
        </w:tc>
        <w:tc>
          <w:tcPr>
            <w:tcW w:w="1585" w:type="dxa"/>
            <w:tcBorders>
              <w:top w:val="nil"/>
              <w:left w:val="nil"/>
              <w:bottom w:val="single" w:sz="4" w:space="0" w:color="auto"/>
              <w:right w:val="single" w:sz="4" w:space="0" w:color="auto"/>
            </w:tcBorders>
            <w:shd w:val="clear" w:color="000000" w:fill="DCE6F1"/>
            <w:noWrap/>
            <w:vAlign w:val="bottom"/>
            <w:hideMark/>
          </w:tcPr>
          <w:p w14:paraId="08D40D38"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2.2</w:t>
            </w:r>
          </w:p>
        </w:tc>
        <w:tc>
          <w:tcPr>
            <w:tcW w:w="1693" w:type="dxa"/>
            <w:tcBorders>
              <w:top w:val="nil"/>
              <w:left w:val="nil"/>
              <w:bottom w:val="single" w:sz="4" w:space="0" w:color="auto"/>
              <w:right w:val="single" w:sz="4" w:space="0" w:color="auto"/>
            </w:tcBorders>
            <w:shd w:val="clear" w:color="000000" w:fill="DCE6F1"/>
            <w:noWrap/>
            <w:vAlign w:val="bottom"/>
            <w:hideMark/>
          </w:tcPr>
          <w:p w14:paraId="4A0BDC82"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2.36</w:t>
            </w:r>
          </w:p>
        </w:tc>
        <w:tc>
          <w:tcPr>
            <w:tcW w:w="1287" w:type="dxa"/>
            <w:tcBorders>
              <w:top w:val="nil"/>
              <w:left w:val="nil"/>
              <w:bottom w:val="single" w:sz="4" w:space="0" w:color="auto"/>
              <w:right w:val="single" w:sz="4" w:space="0" w:color="auto"/>
            </w:tcBorders>
            <w:shd w:val="clear" w:color="000000" w:fill="DCE6F1"/>
            <w:noWrap/>
            <w:vAlign w:val="bottom"/>
            <w:hideMark/>
          </w:tcPr>
          <w:p w14:paraId="441745C9"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2.289</w:t>
            </w:r>
          </w:p>
        </w:tc>
        <w:tc>
          <w:tcPr>
            <w:tcW w:w="1715" w:type="dxa"/>
            <w:tcBorders>
              <w:top w:val="nil"/>
              <w:left w:val="nil"/>
              <w:bottom w:val="single" w:sz="4" w:space="0" w:color="auto"/>
              <w:right w:val="single" w:sz="4" w:space="0" w:color="auto"/>
            </w:tcBorders>
            <w:shd w:val="clear" w:color="000000" w:fill="DCE6F1"/>
            <w:noWrap/>
            <w:vAlign w:val="bottom"/>
            <w:hideMark/>
          </w:tcPr>
          <w:p w14:paraId="4BDD12B3"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2.325</w:t>
            </w:r>
          </w:p>
        </w:tc>
        <w:tc>
          <w:tcPr>
            <w:tcW w:w="1340" w:type="dxa"/>
            <w:tcBorders>
              <w:top w:val="nil"/>
              <w:left w:val="nil"/>
              <w:bottom w:val="single" w:sz="4" w:space="0" w:color="auto"/>
              <w:right w:val="single" w:sz="4" w:space="0" w:color="auto"/>
            </w:tcBorders>
            <w:shd w:val="clear" w:color="000000" w:fill="DCE6F1"/>
            <w:noWrap/>
            <w:vAlign w:val="bottom"/>
            <w:hideMark/>
          </w:tcPr>
          <w:p w14:paraId="7B233F54"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0.985</w:t>
            </w:r>
          </w:p>
        </w:tc>
      </w:tr>
      <w:tr w:rsidR="00BC2E56" w:rsidRPr="00BC2E56" w14:paraId="56CF6388" w14:textId="77777777" w:rsidTr="00FD3C92">
        <w:trPr>
          <w:trHeight w:val="25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76B344E5"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2.5</w:t>
            </w:r>
          </w:p>
        </w:tc>
        <w:tc>
          <w:tcPr>
            <w:tcW w:w="1065" w:type="dxa"/>
            <w:tcBorders>
              <w:top w:val="nil"/>
              <w:left w:val="nil"/>
              <w:bottom w:val="single" w:sz="4" w:space="0" w:color="auto"/>
              <w:right w:val="single" w:sz="4" w:space="0" w:color="auto"/>
            </w:tcBorders>
            <w:shd w:val="clear" w:color="auto" w:fill="auto"/>
            <w:noWrap/>
            <w:vAlign w:val="bottom"/>
            <w:hideMark/>
          </w:tcPr>
          <w:p w14:paraId="566704B8"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16</w:t>
            </w:r>
          </w:p>
        </w:tc>
        <w:tc>
          <w:tcPr>
            <w:tcW w:w="1585" w:type="dxa"/>
            <w:tcBorders>
              <w:top w:val="nil"/>
              <w:left w:val="nil"/>
              <w:bottom w:val="single" w:sz="4" w:space="0" w:color="auto"/>
              <w:right w:val="single" w:sz="4" w:space="0" w:color="auto"/>
            </w:tcBorders>
            <w:shd w:val="clear" w:color="auto" w:fill="auto"/>
            <w:noWrap/>
            <w:vAlign w:val="bottom"/>
            <w:hideMark/>
          </w:tcPr>
          <w:p w14:paraId="492CE6AD"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2.38</w:t>
            </w:r>
          </w:p>
        </w:tc>
        <w:tc>
          <w:tcPr>
            <w:tcW w:w="1693" w:type="dxa"/>
            <w:tcBorders>
              <w:top w:val="nil"/>
              <w:left w:val="nil"/>
              <w:bottom w:val="single" w:sz="4" w:space="0" w:color="auto"/>
              <w:right w:val="single" w:sz="4" w:space="0" w:color="auto"/>
            </w:tcBorders>
            <w:shd w:val="clear" w:color="auto" w:fill="auto"/>
            <w:noWrap/>
            <w:vAlign w:val="bottom"/>
            <w:hideMark/>
          </w:tcPr>
          <w:p w14:paraId="5A9A60E6"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2.61</w:t>
            </w:r>
          </w:p>
        </w:tc>
        <w:tc>
          <w:tcPr>
            <w:tcW w:w="1287" w:type="dxa"/>
            <w:tcBorders>
              <w:top w:val="nil"/>
              <w:left w:val="nil"/>
              <w:bottom w:val="single" w:sz="4" w:space="0" w:color="auto"/>
              <w:right w:val="single" w:sz="4" w:space="0" w:color="auto"/>
            </w:tcBorders>
            <w:shd w:val="clear" w:color="auto" w:fill="auto"/>
            <w:noWrap/>
            <w:vAlign w:val="bottom"/>
            <w:hideMark/>
          </w:tcPr>
          <w:p w14:paraId="6F844087"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2.489</w:t>
            </w:r>
          </w:p>
        </w:tc>
        <w:tc>
          <w:tcPr>
            <w:tcW w:w="1715" w:type="dxa"/>
            <w:tcBorders>
              <w:top w:val="nil"/>
              <w:left w:val="nil"/>
              <w:bottom w:val="single" w:sz="4" w:space="0" w:color="auto"/>
              <w:right w:val="single" w:sz="4" w:space="0" w:color="auto"/>
            </w:tcBorders>
            <w:shd w:val="clear" w:color="auto" w:fill="auto"/>
            <w:noWrap/>
            <w:vAlign w:val="bottom"/>
            <w:hideMark/>
          </w:tcPr>
          <w:p w14:paraId="3FAC673D"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2.550</w:t>
            </w:r>
          </w:p>
        </w:tc>
        <w:tc>
          <w:tcPr>
            <w:tcW w:w="1340" w:type="dxa"/>
            <w:tcBorders>
              <w:top w:val="nil"/>
              <w:left w:val="nil"/>
              <w:bottom w:val="single" w:sz="4" w:space="0" w:color="auto"/>
              <w:right w:val="single" w:sz="4" w:space="0" w:color="auto"/>
            </w:tcBorders>
            <w:shd w:val="clear" w:color="auto" w:fill="auto"/>
            <w:noWrap/>
            <w:vAlign w:val="bottom"/>
            <w:hideMark/>
          </w:tcPr>
          <w:p w14:paraId="54017416"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0.977</w:t>
            </w:r>
          </w:p>
        </w:tc>
      </w:tr>
      <w:tr w:rsidR="00FD3C92" w:rsidRPr="00BC2E56" w14:paraId="0738D00A" w14:textId="77777777" w:rsidTr="00FD3C92">
        <w:trPr>
          <w:trHeight w:val="258"/>
        </w:trPr>
        <w:tc>
          <w:tcPr>
            <w:tcW w:w="1270" w:type="dxa"/>
            <w:tcBorders>
              <w:top w:val="nil"/>
              <w:left w:val="single" w:sz="4" w:space="0" w:color="auto"/>
              <w:bottom w:val="single" w:sz="4" w:space="0" w:color="auto"/>
              <w:right w:val="single" w:sz="4" w:space="0" w:color="auto"/>
            </w:tcBorders>
            <w:shd w:val="clear" w:color="000000" w:fill="DCE6F1"/>
            <w:noWrap/>
            <w:vAlign w:val="bottom"/>
            <w:hideMark/>
          </w:tcPr>
          <w:p w14:paraId="6D2A35B1"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2.75</w:t>
            </w:r>
          </w:p>
        </w:tc>
        <w:tc>
          <w:tcPr>
            <w:tcW w:w="1065" w:type="dxa"/>
            <w:tcBorders>
              <w:top w:val="nil"/>
              <w:left w:val="nil"/>
              <w:bottom w:val="single" w:sz="4" w:space="0" w:color="auto"/>
              <w:right w:val="single" w:sz="4" w:space="0" w:color="auto"/>
            </w:tcBorders>
            <w:shd w:val="clear" w:color="000000" w:fill="DCE6F1"/>
            <w:noWrap/>
            <w:vAlign w:val="bottom"/>
            <w:hideMark/>
          </w:tcPr>
          <w:p w14:paraId="075AA69D"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14</w:t>
            </w:r>
          </w:p>
        </w:tc>
        <w:tc>
          <w:tcPr>
            <w:tcW w:w="1585" w:type="dxa"/>
            <w:tcBorders>
              <w:top w:val="nil"/>
              <w:left w:val="nil"/>
              <w:bottom w:val="single" w:sz="4" w:space="0" w:color="auto"/>
              <w:right w:val="single" w:sz="4" w:space="0" w:color="auto"/>
            </w:tcBorders>
            <w:shd w:val="clear" w:color="000000" w:fill="DCE6F1"/>
            <w:noWrap/>
            <w:vAlign w:val="bottom"/>
            <w:hideMark/>
          </w:tcPr>
          <w:p w14:paraId="3BB68A4F"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2.64</w:t>
            </w:r>
          </w:p>
        </w:tc>
        <w:tc>
          <w:tcPr>
            <w:tcW w:w="1693" w:type="dxa"/>
            <w:tcBorders>
              <w:top w:val="nil"/>
              <w:left w:val="nil"/>
              <w:bottom w:val="single" w:sz="4" w:space="0" w:color="auto"/>
              <w:right w:val="single" w:sz="4" w:space="0" w:color="auto"/>
            </w:tcBorders>
            <w:shd w:val="clear" w:color="000000" w:fill="DCE6F1"/>
            <w:noWrap/>
            <w:vAlign w:val="bottom"/>
            <w:hideMark/>
          </w:tcPr>
          <w:p w14:paraId="64E4D828"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2.87</w:t>
            </w:r>
          </w:p>
        </w:tc>
        <w:tc>
          <w:tcPr>
            <w:tcW w:w="1287" w:type="dxa"/>
            <w:tcBorders>
              <w:top w:val="nil"/>
              <w:left w:val="nil"/>
              <w:bottom w:val="single" w:sz="4" w:space="0" w:color="auto"/>
              <w:right w:val="single" w:sz="4" w:space="0" w:color="auto"/>
            </w:tcBorders>
            <w:shd w:val="clear" w:color="000000" w:fill="DCE6F1"/>
            <w:noWrap/>
            <w:vAlign w:val="bottom"/>
            <w:hideMark/>
          </w:tcPr>
          <w:p w14:paraId="3A45601B"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2.769</w:t>
            </w:r>
          </w:p>
        </w:tc>
        <w:tc>
          <w:tcPr>
            <w:tcW w:w="1715" w:type="dxa"/>
            <w:tcBorders>
              <w:top w:val="nil"/>
              <w:left w:val="nil"/>
              <w:bottom w:val="single" w:sz="4" w:space="0" w:color="auto"/>
              <w:right w:val="single" w:sz="4" w:space="0" w:color="auto"/>
            </w:tcBorders>
            <w:shd w:val="clear" w:color="000000" w:fill="DCE6F1"/>
            <w:noWrap/>
            <w:vAlign w:val="bottom"/>
            <w:hideMark/>
          </w:tcPr>
          <w:p w14:paraId="1284C307"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2.819</w:t>
            </w:r>
          </w:p>
        </w:tc>
        <w:tc>
          <w:tcPr>
            <w:tcW w:w="1340" w:type="dxa"/>
            <w:tcBorders>
              <w:top w:val="nil"/>
              <w:left w:val="nil"/>
              <w:bottom w:val="single" w:sz="4" w:space="0" w:color="auto"/>
              <w:right w:val="single" w:sz="4" w:space="0" w:color="auto"/>
            </w:tcBorders>
            <w:shd w:val="clear" w:color="000000" w:fill="DCE6F1"/>
            <w:noWrap/>
            <w:vAlign w:val="bottom"/>
            <w:hideMark/>
          </w:tcPr>
          <w:p w14:paraId="0A3AA782"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0.982</w:t>
            </w:r>
          </w:p>
        </w:tc>
      </w:tr>
      <w:tr w:rsidR="00BC2E56" w:rsidRPr="00BC2E56" w14:paraId="13890C79" w14:textId="77777777" w:rsidTr="00FD3C92">
        <w:trPr>
          <w:trHeight w:val="25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2991D0BF"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w:t>
            </w:r>
          </w:p>
        </w:tc>
        <w:tc>
          <w:tcPr>
            <w:tcW w:w="1065" w:type="dxa"/>
            <w:tcBorders>
              <w:top w:val="nil"/>
              <w:left w:val="nil"/>
              <w:bottom w:val="single" w:sz="4" w:space="0" w:color="auto"/>
              <w:right w:val="single" w:sz="4" w:space="0" w:color="auto"/>
            </w:tcBorders>
            <w:shd w:val="clear" w:color="auto" w:fill="auto"/>
            <w:noWrap/>
            <w:vAlign w:val="bottom"/>
            <w:hideMark/>
          </w:tcPr>
          <w:p w14:paraId="5A02034E"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10</w:t>
            </w:r>
          </w:p>
        </w:tc>
        <w:tc>
          <w:tcPr>
            <w:tcW w:w="1585" w:type="dxa"/>
            <w:tcBorders>
              <w:top w:val="nil"/>
              <w:left w:val="nil"/>
              <w:bottom w:val="single" w:sz="4" w:space="0" w:color="auto"/>
              <w:right w:val="single" w:sz="4" w:space="0" w:color="auto"/>
            </w:tcBorders>
            <w:shd w:val="clear" w:color="auto" w:fill="auto"/>
            <w:noWrap/>
            <w:vAlign w:val="bottom"/>
            <w:hideMark/>
          </w:tcPr>
          <w:p w14:paraId="1A45B1F6"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2.88</w:t>
            </w:r>
          </w:p>
        </w:tc>
        <w:tc>
          <w:tcPr>
            <w:tcW w:w="1693" w:type="dxa"/>
            <w:tcBorders>
              <w:top w:val="nil"/>
              <w:left w:val="nil"/>
              <w:bottom w:val="single" w:sz="4" w:space="0" w:color="auto"/>
              <w:right w:val="single" w:sz="4" w:space="0" w:color="auto"/>
            </w:tcBorders>
            <w:shd w:val="clear" w:color="auto" w:fill="auto"/>
            <w:noWrap/>
            <w:vAlign w:val="bottom"/>
            <w:hideMark/>
          </w:tcPr>
          <w:p w14:paraId="7EC8F00C"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3.11</w:t>
            </w:r>
          </w:p>
        </w:tc>
        <w:tc>
          <w:tcPr>
            <w:tcW w:w="1287" w:type="dxa"/>
            <w:tcBorders>
              <w:top w:val="nil"/>
              <w:left w:val="nil"/>
              <w:bottom w:val="single" w:sz="4" w:space="0" w:color="auto"/>
              <w:right w:val="single" w:sz="4" w:space="0" w:color="auto"/>
            </w:tcBorders>
            <w:shd w:val="clear" w:color="auto" w:fill="auto"/>
            <w:noWrap/>
            <w:vAlign w:val="bottom"/>
            <w:hideMark/>
          </w:tcPr>
          <w:p w14:paraId="7DADF9B6"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2.996</w:t>
            </w:r>
          </w:p>
        </w:tc>
        <w:tc>
          <w:tcPr>
            <w:tcW w:w="1715" w:type="dxa"/>
            <w:tcBorders>
              <w:top w:val="nil"/>
              <w:left w:val="nil"/>
              <w:bottom w:val="single" w:sz="4" w:space="0" w:color="auto"/>
              <w:right w:val="single" w:sz="4" w:space="0" w:color="auto"/>
            </w:tcBorders>
            <w:shd w:val="clear" w:color="auto" w:fill="auto"/>
            <w:noWrap/>
            <w:vAlign w:val="bottom"/>
            <w:hideMark/>
          </w:tcPr>
          <w:p w14:paraId="1651B6FA"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3.053</w:t>
            </w:r>
          </w:p>
        </w:tc>
        <w:tc>
          <w:tcPr>
            <w:tcW w:w="1340" w:type="dxa"/>
            <w:tcBorders>
              <w:top w:val="nil"/>
              <w:left w:val="nil"/>
              <w:bottom w:val="single" w:sz="4" w:space="0" w:color="auto"/>
              <w:right w:val="single" w:sz="4" w:space="0" w:color="auto"/>
            </w:tcBorders>
            <w:shd w:val="clear" w:color="auto" w:fill="auto"/>
            <w:noWrap/>
            <w:vAlign w:val="bottom"/>
            <w:hideMark/>
          </w:tcPr>
          <w:p w14:paraId="57E55209"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0.982</w:t>
            </w:r>
          </w:p>
        </w:tc>
      </w:tr>
      <w:tr w:rsidR="00FD3C92" w:rsidRPr="00BC2E56" w14:paraId="2A7D869D" w14:textId="77777777" w:rsidTr="00FD3C92">
        <w:trPr>
          <w:trHeight w:val="258"/>
        </w:trPr>
        <w:tc>
          <w:tcPr>
            <w:tcW w:w="1270" w:type="dxa"/>
            <w:tcBorders>
              <w:top w:val="nil"/>
              <w:left w:val="single" w:sz="4" w:space="0" w:color="auto"/>
              <w:bottom w:val="single" w:sz="4" w:space="0" w:color="auto"/>
              <w:right w:val="single" w:sz="4" w:space="0" w:color="auto"/>
            </w:tcBorders>
            <w:shd w:val="clear" w:color="000000" w:fill="DCE6F1"/>
            <w:noWrap/>
            <w:vAlign w:val="bottom"/>
            <w:hideMark/>
          </w:tcPr>
          <w:p w14:paraId="0BB03256"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3.25</w:t>
            </w:r>
          </w:p>
        </w:tc>
        <w:tc>
          <w:tcPr>
            <w:tcW w:w="1065" w:type="dxa"/>
            <w:tcBorders>
              <w:top w:val="nil"/>
              <w:left w:val="nil"/>
              <w:bottom w:val="single" w:sz="4" w:space="0" w:color="auto"/>
              <w:right w:val="single" w:sz="4" w:space="0" w:color="auto"/>
            </w:tcBorders>
            <w:shd w:val="clear" w:color="000000" w:fill="DCE6F1"/>
            <w:noWrap/>
            <w:vAlign w:val="bottom"/>
            <w:hideMark/>
          </w:tcPr>
          <w:p w14:paraId="0187BF73"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7</w:t>
            </w:r>
          </w:p>
        </w:tc>
        <w:tc>
          <w:tcPr>
            <w:tcW w:w="1585" w:type="dxa"/>
            <w:tcBorders>
              <w:top w:val="nil"/>
              <w:left w:val="nil"/>
              <w:bottom w:val="single" w:sz="4" w:space="0" w:color="auto"/>
              <w:right w:val="single" w:sz="4" w:space="0" w:color="auto"/>
            </w:tcBorders>
            <w:shd w:val="clear" w:color="000000" w:fill="DCE6F1"/>
            <w:noWrap/>
            <w:vAlign w:val="bottom"/>
            <w:hideMark/>
          </w:tcPr>
          <w:p w14:paraId="4FC846B7"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3.14</w:t>
            </w:r>
          </w:p>
        </w:tc>
        <w:tc>
          <w:tcPr>
            <w:tcW w:w="1693" w:type="dxa"/>
            <w:tcBorders>
              <w:top w:val="nil"/>
              <w:left w:val="nil"/>
              <w:bottom w:val="single" w:sz="4" w:space="0" w:color="auto"/>
              <w:right w:val="single" w:sz="4" w:space="0" w:color="auto"/>
            </w:tcBorders>
            <w:shd w:val="clear" w:color="000000" w:fill="DCE6F1"/>
            <w:noWrap/>
            <w:vAlign w:val="bottom"/>
            <w:hideMark/>
          </w:tcPr>
          <w:p w14:paraId="514DAD34"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3.25</w:t>
            </w:r>
          </w:p>
        </w:tc>
        <w:tc>
          <w:tcPr>
            <w:tcW w:w="1287" w:type="dxa"/>
            <w:tcBorders>
              <w:top w:val="nil"/>
              <w:left w:val="nil"/>
              <w:bottom w:val="single" w:sz="4" w:space="0" w:color="auto"/>
              <w:right w:val="single" w:sz="4" w:space="0" w:color="auto"/>
            </w:tcBorders>
            <w:shd w:val="clear" w:color="000000" w:fill="DCE6F1"/>
            <w:noWrap/>
            <w:vAlign w:val="bottom"/>
            <w:hideMark/>
          </w:tcPr>
          <w:p w14:paraId="2BFA7736"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3.181</w:t>
            </w:r>
          </w:p>
        </w:tc>
        <w:tc>
          <w:tcPr>
            <w:tcW w:w="1715" w:type="dxa"/>
            <w:tcBorders>
              <w:top w:val="nil"/>
              <w:left w:val="nil"/>
              <w:bottom w:val="single" w:sz="4" w:space="0" w:color="auto"/>
              <w:right w:val="single" w:sz="4" w:space="0" w:color="auto"/>
            </w:tcBorders>
            <w:shd w:val="clear" w:color="000000" w:fill="DCE6F1"/>
            <w:noWrap/>
            <w:vAlign w:val="bottom"/>
            <w:hideMark/>
          </w:tcPr>
          <w:p w14:paraId="42BC2BDB"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3.216</w:t>
            </w:r>
          </w:p>
        </w:tc>
        <w:tc>
          <w:tcPr>
            <w:tcW w:w="1340" w:type="dxa"/>
            <w:tcBorders>
              <w:top w:val="nil"/>
              <w:left w:val="nil"/>
              <w:bottom w:val="single" w:sz="4" w:space="0" w:color="auto"/>
              <w:right w:val="single" w:sz="4" w:space="0" w:color="auto"/>
            </w:tcBorders>
            <w:shd w:val="clear" w:color="000000" w:fill="DCE6F1"/>
            <w:noWrap/>
            <w:vAlign w:val="bottom"/>
            <w:hideMark/>
          </w:tcPr>
          <w:p w14:paraId="47EB5736"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0.989</w:t>
            </w:r>
          </w:p>
        </w:tc>
      </w:tr>
      <w:tr w:rsidR="00BC2E56" w:rsidRPr="00BC2E56" w14:paraId="2C2E1DFB" w14:textId="77777777" w:rsidTr="00FD3C92">
        <w:trPr>
          <w:trHeight w:val="25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2CA20044"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3.5</w:t>
            </w:r>
          </w:p>
        </w:tc>
        <w:tc>
          <w:tcPr>
            <w:tcW w:w="1065" w:type="dxa"/>
            <w:tcBorders>
              <w:top w:val="nil"/>
              <w:left w:val="nil"/>
              <w:bottom w:val="single" w:sz="4" w:space="0" w:color="auto"/>
              <w:right w:val="single" w:sz="4" w:space="0" w:color="auto"/>
            </w:tcBorders>
            <w:shd w:val="clear" w:color="auto" w:fill="auto"/>
            <w:noWrap/>
            <w:vAlign w:val="bottom"/>
            <w:hideMark/>
          </w:tcPr>
          <w:p w14:paraId="5DF0F244"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2</w:t>
            </w:r>
          </w:p>
        </w:tc>
        <w:tc>
          <w:tcPr>
            <w:tcW w:w="1585" w:type="dxa"/>
            <w:tcBorders>
              <w:top w:val="nil"/>
              <w:left w:val="nil"/>
              <w:bottom w:val="single" w:sz="4" w:space="0" w:color="auto"/>
              <w:right w:val="single" w:sz="4" w:space="0" w:color="auto"/>
            </w:tcBorders>
            <w:shd w:val="clear" w:color="auto" w:fill="auto"/>
            <w:noWrap/>
            <w:vAlign w:val="bottom"/>
            <w:hideMark/>
          </w:tcPr>
          <w:p w14:paraId="7F8AF211"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3.41</w:t>
            </w:r>
          </w:p>
        </w:tc>
        <w:tc>
          <w:tcPr>
            <w:tcW w:w="1693" w:type="dxa"/>
            <w:tcBorders>
              <w:top w:val="nil"/>
              <w:left w:val="nil"/>
              <w:bottom w:val="single" w:sz="4" w:space="0" w:color="auto"/>
              <w:right w:val="single" w:sz="4" w:space="0" w:color="auto"/>
            </w:tcBorders>
            <w:shd w:val="clear" w:color="auto" w:fill="auto"/>
            <w:noWrap/>
            <w:vAlign w:val="bottom"/>
            <w:hideMark/>
          </w:tcPr>
          <w:p w14:paraId="10756E70"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3.46</w:t>
            </w:r>
          </w:p>
        </w:tc>
        <w:tc>
          <w:tcPr>
            <w:tcW w:w="1287" w:type="dxa"/>
            <w:tcBorders>
              <w:top w:val="nil"/>
              <w:left w:val="nil"/>
              <w:bottom w:val="single" w:sz="4" w:space="0" w:color="auto"/>
              <w:right w:val="single" w:sz="4" w:space="0" w:color="auto"/>
            </w:tcBorders>
            <w:shd w:val="clear" w:color="auto" w:fill="auto"/>
            <w:noWrap/>
            <w:vAlign w:val="bottom"/>
            <w:hideMark/>
          </w:tcPr>
          <w:p w14:paraId="041A86B3"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3.435</w:t>
            </w:r>
          </w:p>
        </w:tc>
        <w:tc>
          <w:tcPr>
            <w:tcW w:w="1715" w:type="dxa"/>
            <w:tcBorders>
              <w:top w:val="nil"/>
              <w:left w:val="nil"/>
              <w:bottom w:val="single" w:sz="4" w:space="0" w:color="auto"/>
              <w:right w:val="single" w:sz="4" w:space="0" w:color="auto"/>
            </w:tcBorders>
            <w:shd w:val="clear" w:color="auto" w:fill="auto"/>
            <w:noWrap/>
            <w:vAlign w:val="bottom"/>
            <w:hideMark/>
          </w:tcPr>
          <w:p w14:paraId="08AE2380"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3.448</w:t>
            </w:r>
          </w:p>
        </w:tc>
        <w:tc>
          <w:tcPr>
            <w:tcW w:w="1340" w:type="dxa"/>
            <w:tcBorders>
              <w:top w:val="nil"/>
              <w:left w:val="nil"/>
              <w:bottom w:val="single" w:sz="4" w:space="0" w:color="auto"/>
              <w:right w:val="single" w:sz="4" w:space="0" w:color="auto"/>
            </w:tcBorders>
            <w:shd w:val="clear" w:color="auto" w:fill="auto"/>
            <w:noWrap/>
            <w:vAlign w:val="bottom"/>
            <w:hideMark/>
          </w:tcPr>
          <w:p w14:paraId="1B9487E5" w14:textId="77777777" w:rsidR="00BC2E56" w:rsidRPr="00BC2E56" w:rsidRDefault="00BC2E56" w:rsidP="00BC2E56">
            <w:pPr>
              <w:jc w:val="right"/>
              <w:rPr>
                <w:rFonts w:ascii="Calibri" w:hAnsi="Calibri"/>
                <w:color w:val="000000"/>
                <w:sz w:val="22"/>
                <w:szCs w:val="22"/>
              </w:rPr>
            </w:pPr>
            <w:r w:rsidRPr="00BC2E56">
              <w:rPr>
                <w:rFonts w:ascii="Calibri" w:hAnsi="Calibri"/>
                <w:color w:val="000000"/>
                <w:sz w:val="22"/>
                <w:szCs w:val="22"/>
              </w:rPr>
              <w:t>0.996</w:t>
            </w:r>
          </w:p>
        </w:tc>
      </w:tr>
    </w:tbl>
    <w:p w14:paraId="0040EC19" w14:textId="26014CB8" w:rsidR="00BC2E56" w:rsidRDefault="002C4B68" w:rsidP="001B7989">
      <w:pPr>
        <w:rPr>
          <w:rFonts w:eastAsiaTheme="minorHAnsi" w:cs="Arial"/>
          <w:szCs w:val="22"/>
        </w:rPr>
      </w:pPr>
      <w:r>
        <w:rPr>
          <w:rFonts w:eastAsiaTheme="minorHAnsi" w:cs="Arial"/>
          <w:szCs w:val="22"/>
        </w:rPr>
        <w:t>*</w:t>
      </w:r>
      <w:r w:rsidRPr="002C4B68">
        <w:rPr>
          <w:rFonts w:eastAsiaTheme="minorHAnsi" w:cs="Arial"/>
          <w:szCs w:val="22"/>
        </w:rPr>
        <w:t>(Max lbs/ft of diameter + Avg lbs/ft)/2)</w:t>
      </w:r>
    </w:p>
    <w:p w14:paraId="1D1A40CE" w14:textId="77777777" w:rsidR="00310F2C" w:rsidRDefault="00310F2C" w:rsidP="001B7989">
      <w:pPr>
        <w:rPr>
          <w:rFonts w:eastAsiaTheme="minorHAnsi" w:cs="Arial"/>
          <w:szCs w:val="22"/>
        </w:rPr>
      </w:pPr>
    </w:p>
    <w:p w14:paraId="2E064A03" w14:textId="34D986CE" w:rsidR="00477B8D" w:rsidRDefault="005A6384" w:rsidP="005A6384">
      <w:pPr>
        <w:pStyle w:val="Comm3"/>
        <w:rPr>
          <w:rFonts w:eastAsiaTheme="majorEastAsia"/>
        </w:rPr>
      </w:pPr>
      <w:r w:rsidRPr="00635199">
        <w:rPr>
          <w:rFonts w:eastAsiaTheme="majorEastAsia"/>
        </w:rPr>
        <w:t>Measurement and Data Collection</w:t>
      </w:r>
    </w:p>
    <w:p w14:paraId="2485E20D" w14:textId="26CE20C4" w:rsidR="004A5886" w:rsidRDefault="004A5886" w:rsidP="004A5886">
      <w:pPr>
        <w:pStyle w:val="ListParagraph"/>
        <w:numPr>
          <w:ilvl w:val="0"/>
          <w:numId w:val="49"/>
        </w:numPr>
      </w:pPr>
      <w:r>
        <w:t>Establishing Wire End Points</w:t>
      </w:r>
    </w:p>
    <w:p w14:paraId="5D3D35D0" w14:textId="59808E15" w:rsidR="00B045FE" w:rsidRPr="004A5886" w:rsidRDefault="00C957A0" w:rsidP="00C957A0">
      <w:pPr>
        <w:pStyle w:val="ListParagraph"/>
        <w:numPr>
          <w:ilvl w:val="1"/>
          <w:numId w:val="49"/>
        </w:numPr>
      </w:pPr>
      <w:r>
        <w:t xml:space="preserve">See </w:t>
      </w:r>
      <w:r w:rsidR="0024525E">
        <w:fldChar w:fldCharType="begin"/>
      </w:r>
      <w:r w:rsidR="0024525E">
        <w:instrText xml:space="preserve"> REF _Ref430670197 \w \h </w:instrText>
      </w:r>
      <w:r w:rsidR="0024525E">
        <w:fldChar w:fldCharType="separate"/>
      </w:r>
      <w:r w:rsidR="0024525E">
        <w:t>C.7.1.2</w:t>
      </w:r>
      <w:r w:rsidR="0024525E">
        <w:fldChar w:fldCharType="end"/>
      </w:r>
      <w:r w:rsidR="0024525E">
        <w:t xml:space="preserve"> </w:t>
      </w:r>
      <w:r w:rsidR="0024525E">
        <w:fldChar w:fldCharType="begin"/>
      </w:r>
      <w:r w:rsidR="0024525E">
        <w:instrText xml:space="preserve"> REF _Ref430670224 \h </w:instrText>
      </w:r>
      <w:r w:rsidR="0024525E">
        <w:fldChar w:fldCharType="separate"/>
      </w:r>
      <w:r w:rsidR="0024525E">
        <w:t>Establishing Wire End Points</w:t>
      </w:r>
      <w:r w:rsidR="0024525E">
        <w:fldChar w:fldCharType="end"/>
      </w:r>
    </w:p>
    <w:p w14:paraId="066A7E6C" w14:textId="77777777" w:rsidR="005A6384" w:rsidRDefault="005A6384" w:rsidP="001B7989">
      <w:pPr>
        <w:rPr>
          <w:rFonts w:eastAsiaTheme="minorHAnsi" w:cs="Arial"/>
          <w:szCs w:val="22"/>
        </w:rPr>
      </w:pPr>
    </w:p>
    <w:p w14:paraId="5089DAF7" w14:textId="77777777" w:rsidR="009D0590" w:rsidRDefault="006341A7" w:rsidP="001B7989">
      <w:pPr>
        <w:rPr>
          <w:rFonts w:eastAsiaTheme="minorHAnsi" w:cs="Arial"/>
          <w:szCs w:val="22"/>
        </w:rPr>
      </w:pPr>
      <w:r>
        <w:t xml:space="preserve">SCE’s </w:t>
      </w:r>
      <w:r w:rsidR="001F5C7B">
        <w:t xml:space="preserve">Telco and </w:t>
      </w:r>
      <w:r>
        <w:t xml:space="preserve">CATV </w:t>
      </w:r>
      <w:r w:rsidR="001F5C7B">
        <w:t>w</w:t>
      </w:r>
      <w:r>
        <w:t>ire libraries are included in the appendix for reference only. (</w:t>
      </w:r>
      <w:r w:rsidR="001F5C7B">
        <w:t xml:space="preserve">See </w:t>
      </w:r>
      <w:r w:rsidR="001F5C7B">
        <w:fldChar w:fldCharType="begin"/>
      </w:r>
      <w:r w:rsidR="001F5C7B">
        <w:instrText xml:space="preserve"> REF _Ref395618023 \h </w:instrText>
      </w:r>
      <w:r w:rsidR="001F5C7B">
        <w:fldChar w:fldCharType="separate"/>
      </w:r>
      <w:r w:rsidR="00662B94">
        <w:t>APPENDIX D: SCE Telco Library</w:t>
      </w:r>
      <w:r w:rsidR="001F5C7B">
        <w:fldChar w:fldCharType="end"/>
      </w:r>
      <w:r w:rsidR="001F5C7B">
        <w:t xml:space="preserve"> and </w:t>
      </w:r>
      <w:r w:rsidR="001F5C7B">
        <w:fldChar w:fldCharType="begin"/>
      </w:r>
      <w:r w:rsidR="001F5C7B">
        <w:instrText xml:space="preserve"> REF _Ref395618031 \h </w:instrText>
      </w:r>
      <w:r w:rsidR="001F5C7B">
        <w:fldChar w:fldCharType="separate"/>
      </w:r>
      <w:r w:rsidR="00662B94">
        <w:t>APPENDIX E: SCE CATV Library</w:t>
      </w:r>
      <w:r w:rsidR="001F5C7B">
        <w:fldChar w:fldCharType="end"/>
      </w:r>
      <w:r>
        <w:t>)</w:t>
      </w:r>
    </w:p>
    <w:p w14:paraId="53A2084D" w14:textId="77777777" w:rsidR="001B7989" w:rsidRDefault="001B7989" w:rsidP="00893ABA">
      <w:pPr>
        <w:rPr>
          <w:i/>
        </w:rPr>
      </w:pPr>
    </w:p>
    <w:p w14:paraId="0A255242" w14:textId="77777777" w:rsidR="00810014" w:rsidRPr="005249BB" w:rsidRDefault="00810014" w:rsidP="005249BB">
      <w:pPr>
        <w:pStyle w:val="Comm2"/>
        <w:rPr>
          <w:rFonts w:eastAsiaTheme="minorHAnsi" w:cs="Arial"/>
          <w:szCs w:val="22"/>
        </w:rPr>
      </w:pPr>
      <w:bookmarkStart w:id="143" w:name="_Toc431196153"/>
      <w:r>
        <w:rPr>
          <w:rFonts w:eastAsiaTheme="majorEastAsia"/>
        </w:rPr>
        <w:t>Tensions</w:t>
      </w:r>
      <w:bookmarkEnd w:id="143"/>
    </w:p>
    <w:p w14:paraId="54D1711D" w14:textId="77777777" w:rsidR="005249BB" w:rsidRPr="005249BB" w:rsidRDefault="005249BB" w:rsidP="005249BB">
      <w:pPr>
        <w:pStyle w:val="Comm3"/>
        <w:rPr>
          <w:rFonts w:eastAsiaTheme="majorEastAsia"/>
        </w:rPr>
      </w:pPr>
      <w:r w:rsidRPr="00635199">
        <w:rPr>
          <w:rFonts w:eastAsiaTheme="majorEastAsia"/>
        </w:rPr>
        <w:t>Physical Properties</w:t>
      </w:r>
    </w:p>
    <w:p w14:paraId="06503D40" w14:textId="77777777" w:rsidR="00810014" w:rsidRDefault="001D55D6" w:rsidP="001D55D6">
      <w:r w:rsidRPr="0099502E">
        <w:t xml:space="preserve">LADWP primarily uses the Sag to Tension mode in O-Calc, where the user inputs </w:t>
      </w:r>
      <w:r>
        <w:t>an estimate or measurement of the</w:t>
      </w:r>
      <w:r w:rsidRPr="0099502E">
        <w:t xml:space="preserve"> span </w:t>
      </w:r>
      <w:r>
        <w:t>length</w:t>
      </w:r>
      <w:r w:rsidRPr="0099502E">
        <w:t xml:space="preserve"> and the program determines the tension</w:t>
      </w:r>
      <w:r>
        <w:t>.</w:t>
      </w:r>
    </w:p>
    <w:p w14:paraId="4F4A7584" w14:textId="0E6F8FC4" w:rsidR="00310F2C" w:rsidRDefault="00310F2C">
      <w:pPr>
        <w:jc w:val="left"/>
      </w:pPr>
      <w:r>
        <w:br w:type="page"/>
      </w:r>
    </w:p>
    <w:p w14:paraId="768B1927" w14:textId="77777777" w:rsidR="00824585" w:rsidRPr="00824585" w:rsidRDefault="007A6E34" w:rsidP="00824585">
      <w:pPr>
        <w:pStyle w:val="Comm1"/>
        <w:rPr>
          <w:rFonts w:eastAsiaTheme="majorEastAsia"/>
        </w:rPr>
      </w:pPr>
      <w:bookmarkStart w:id="144" w:name="_Toc431196154"/>
      <w:r>
        <w:t>M</w:t>
      </w:r>
      <w:r w:rsidR="00F06AD9">
        <w:t>ISCELLANEOUS EQUIPMENT</w:t>
      </w:r>
      <w:bookmarkEnd w:id="144"/>
    </w:p>
    <w:p w14:paraId="5150DC10" w14:textId="77777777" w:rsidR="00824585" w:rsidRPr="00635199" w:rsidRDefault="00824585" w:rsidP="00824585">
      <w:pPr>
        <w:rPr>
          <w:rFonts w:eastAsiaTheme="minorHAnsi" w:cstheme="minorBidi"/>
          <w:szCs w:val="22"/>
        </w:rPr>
      </w:pPr>
    </w:p>
    <w:p w14:paraId="2617250F" w14:textId="77777777" w:rsidR="00824585" w:rsidRPr="00635199" w:rsidRDefault="00824585" w:rsidP="00824585">
      <w:pPr>
        <w:pStyle w:val="Comm3"/>
        <w:rPr>
          <w:rFonts w:eastAsiaTheme="majorEastAsia"/>
        </w:rPr>
      </w:pPr>
      <w:r w:rsidRPr="00635199">
        <w:rPr>
          <w:rFonts w:eastAsiaTheme="majorEastAsia"/>
        </w:rPr>
        <w:t>Physical Properties</w:t>
      </w:r>
    </w:p>
    <w:p w14:paraId="60F582B8" w14:textId="77777777" w:rsidR="00824585" w:rsidRPr="00635199" w:rsidRDefault="00824585" w:rsidP="00824585">
      <w:pPr>
        <w:rPr>
          <w:rFonts w:eastAsiaTheme="minorHAnsi" w:cs="Arial"/>
          <w:szCs w:val="22"/>
        </w:rPr>
      </w:pPr>
    </w:p>
    <w:p w14:paraId="45A4B79E" w14:textId="77777777" w:rsidR="00824585" w:rsidRPr="00635199" w:rsidRDefault="00824585" w:rsidP="00824585">
      <w:pPr>
        <w:pStyle w:val="Comm3"/>
        <w:rPr>
          <w:rFonts w:eastAsiaTheme="majorEastAsia"/>
        </w:rPr>
      </w:pPr>
      <w:r w:rsidRPr="00635199">
        <w:rPr>
          <w:rFonts w:eastAsiaTheme="majorEastAsia"/>
        </w:rPr>
        <w:t>Measurement and Data Collection</w:t>
      </w:r>
    </w:p>
    <w:p w14:paraId="5B24FC04" w14:textId="77777777" w:rsidR="00824585" w:rsidRPr="00635199" w:rsidRDefault="00824585" w:rsidP="00824585">
      <w:pPr>
        <w:rPr>
          <w:rFonts w:eastAsiaTheme="minorHAnsi" w:cs="Arial"/>
          <w:szCs w:val="22"/>
        </w:rPr>
      </w:pPr>
    </w:p>
    <w:p w14:paraId="34E51A91" w14:textId="77777777" w:rsidR="00824585" w:rsidRPr="00635199" w:rsidRDefault="00824585" w:rsidP="00824585">
      <w:pPr>
        <w:pStyle w:val="Comm3"/>
        <w:rPr>
          <w:rFonts w:eastAsiaTheme="majorEastAsia"/>
        </w:rPr>
      </w:pPr>
      <w:r w:rsidRPr="00635199">
        <w:rPr>
          <w:rFonts w:eastAsiaTheme="majorEastAsia"/>
        </w:rPr>
        <w:t>Condition Assessment</w:t>
      </w:r>
    </w:p>
    <w:p w14:paraId="543902D8" w14:textId="77777777" w:rsidR="00824585" w:rsidRPr="00635199" w:rsidRDefault="00824585" w:rsidP="00824585">
      <w:pPr>
        <w:rPr>
          <w:rFonts w:eastAsiaTheme="minorHAnsi" w:cs="Arial"/>
          <w:szCs w:val="22"/>
        </w:rPr>
      </w:pPr>
    </w:p>
    <w:p w14:paraId="2A2EEDF7" w14:textId="77777777" w:rsidR="00824585" w:rsidRPr="00635199" w:rsidRDefault="00824585" w:rsidP="00824585">
      <w:pPr>
        <w:pStyle w:val="Comm3"/>
        <w:rPr>
          <w:rFonts w:eastAsiaTheme="majorEastAsia"/>
        </w:rPr>
      </w:pPr>
      <w:r w:rsidRPr="00635199">
        <w:rPr>
          <w:rFonts w:eastAsiaTheme="majorEastAsia"/>
        </w:rPr>
        <w:t>Assumptions</w:t>
      </w:r>
    </w:p>
    <w:p w14:paraId="656BD9DF" w14:textId="77777777" w:rsidR="001B7989" w:rsidRPr="009136AB" w:rsidRDefault="001B7989" w:rsidP="00893ABA"/>
    <w:p w14:paraId="7592223D" w14:textId="77777777" w:rsidR="001B7989" w:rsidRDefault="001B7989" w:rsidP="00893ABA">
      <w:pPr>
        <w:rPr>
          <w:i/>
        </w:rPr>
        <w:sectPr w:rsidR="001B7989" w:rsidSect="00976ECE">
          <w:pgSz w:w="12240" w:h="15840" w:code="1"/>
          <w:pgMar w:top="1152" w:right="1440" w:bottom="1008" w:left="1440" w:header="720" w:footer="864" w:gutter="0"/>
          <w:cols w:space="720"/>
          <w:docGrid w:linePitch="326"/>
        </w:sectPr>
      </w:pPr>
    </w:p>
    <w:p w14:paraId="02388363" w14:textId="77777777" w:rsidR="00DD6BE6" w:rsidRDefault="00DD6BE6" w:rsidP="00DD6BE6">
      <w:pPr>
        <w:pStyle w:val="Heading1"/>
      </w:pPr>
      <w:bookmarkStart w:id="145" w:name="_Ref403716748"/>
      <w:bookmarkStart w:id="146" w:name="_Toc431196155"/>
      <w:bookmarkStart w:id="147" w:name="_Ref395699801"/>
      <w:r>
        <w:t xml:space="preserve">APPENDIX A: Insulator Data </w:t>
      </w:r>
      <w:r w:rsidR="00D83509">
        <w:t>and</w:t>
      </w:r>
      <w:r>
        <w:t xml:space="preserve"> Photos</w:t>
      </w:r>
      <w:bookmarkEnd w:id="145"/>
      <w:bookmarkEnd w:id="146"/>
    </w:p>
    <w:bookmarkEnd w:id="147"/>
    <w:p w14:paraId="4D151EF1" w14:textId="77777777" w:rsidR="004F2A90" w:rsidRDefault="004F2A90" w:rsidP="00C16FB3">
      <w:pPr>
        <w:rPr>
          <w:b/>
          <w:noProof/>
        </w:rPr>
      </w:pPr>
    </w:p>
    <w:p w14:paraId="3E50E350" w14:textId="77777777" w:rsidR="000D7842" w:rsidRDefault="00CD6D29" w:rsidP="00CD6D29">
      <w:r>
        <w:rPr>
          <w:noProof/>
        </w:rPr>
        <w:drawing>
          <wp:inline distT="0" distB="0" distL="0" distR="0" wp14:anchorId="0143F480" wp14:editId="27078215">
            <wp:extent cx="5932805" cy="7931785"/>
            <wp:effectExtent l="0" t="0" r="0" b="0"/>
            <wp:docPr id="6" name="Picture 6" descr="C:\Users\sawatzjt\PAR Work Folder\Joint Pole\PLM Document\Cross Arms &amp; Insulators\Insulator Pic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watzjt\PAR Work Folder\Joint Pole\PLM Document\Cross Arms &amp; Insulators\Insulator Pics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2805" cy="7931785"/>
                    </a:xfrm>
                    <a:prstGeom prst="rect">
                      <a:avLst/>
                    </a:prstGeom>
                    <a:noFill/>
                    <a:ln>
                      <a:noFill/>
                    </a:ln>
                  </pic:spPr>
                </pic:pic>
              </a:graphicData>
            </a:graphic>
          </wp:inline>
        </w:drawing>
      </w:r>
    </w:p>
    <w:p w14:paraId="402D43C9" w14:textId="77777777" w:rsidR="000D7842" w:rsidRDefault="000D7842">
      <w:pPr>
        <w:jc w:val="left"/>
      </w:pPr>
      <w:r>
        <w:br w:type="page"/>
      </w:r>
    </w:p>
    <w:p w14:paraId="238E5A0D"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EB0E3B">
        <w:rPr>
          <w:b/>
          <w:caps/>
          <w:sz w:val="28"/>
          <w:szCs w:val="28"/>
        </w:rPr>
        <w:t>AND</w:t>
      </w:r>
      <w:r w:rsidRPr="00233B81">
        <w:rPr>
          <w:b/>
          <w:caps/>
          <w:sz w:val="28"/>
          <w:szCs w:val="28"/>
        </w:rPr>
        <w:t xml:space="preserve"> PHOTOS</w:t>
      </w:r>
      <w:r w:rsidRPr="00233B81">
        <w:rPr>
          <w:b/>
          <w:sz w:val="28"/>
          <w:szCs w:val="28"/>
        </w:rPr>
        <w:t xml:space="preserve"> continued</w:t>
      </w:r>
    </w:p>
    <w:p w14:paraId="27216B02" w14:textId="77777777" w:rsidR="00233B81" w:rsidRDefault="00233B81">
      <w:pPr>
        <w:jc w:val="left"/>
      </w:pPr>
    </w:p>
    <w:p w14:paraId="4812EDBD" w14:textId="77777777" w:rsidR="00C327BD" w:rsidRDefault="00CD6D29" w:rsidP="00CD6D29">
      <w:r>
        <w:rPr>
          <w:noProof/>
        </w:rPr>
        <w:drawing>
          <wp:inline distT="0" distB="0" distL="0" distR="0" wp14:anchorId="66162037" wp14:editId="79DED959">
            <wp:extent cx="5937885" cy="7932420"/>
            <wp:effectExtent l="0" t="0" r="5715" b="0"/>
            <wp:docPr id="24" name="Picture 24" descr="C:\Users\sawatzjt\PAR Work Folder\Joint Pole\PLM Document\Cross Arms &amp; Insulators\Insulator Pic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watzjt\PAR Work Folder\Joint Pole\PLM Document\Cross Arms &amp; Insulators\Insulator Pics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1937467A" w14:textId="77777777" w:rsidR="00033988" w:rsidRDefault="00033988">
      <w:pPr>
        <w:jc w:val="left"/>
      </w:pPr>
      <w:r>
        <w:br w:type="page"/>
      </w:r>
    </w:p>
    <w:p w14:paraId="78976F7D"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EB0E3B">
        <w:rPr>
          <w:b/>
          <w:caps/>
          <w:sz w:val="28"/>
          <w:szCs w:val="28"/>
        </w:rPr>
        <w:t>AND</w:t>
      </w:r>
      <w:r w:rsidRPr="00233B81">
        <w:rPr>
          <w:b/>
          <w:caps/>
          <w:sz w:val="28"/>
          <w:szCs w:val="28"/>
        </w:rPr>
        <w:t xml:space="preserve"> PHOTOS</w:t>
      </w:r>
      <w:r w:rsidRPr="00233B81">
        <w:rPr>
          <w:b/>
          <w:sz w:val="28"/>
          <w:szCs w:val="28"/>
        </w:rPr>
        <w:t xml:space="preserve"> continued</w:t>
      </w:r>
    </w:p>
    <w:p w14:paraId="649CFEF3" w14:textId="77777777" w:rsidR="00233B81" w:rsidRDefault="00233B81">
      <w:pPr>
        <w:jc w:val="left"/>
      </w:pPr>
    </w:p>
    <w:p w14:paraId="75EDA9E2" w14:textId="77777777" w:rsidR="00D42995" w:rsidRDefault="00C8358D" w:rsidP="00C8358D">
      <w:r>
        <w:rPr>
          <w:noProof/>
        </w:rPr>
        <w:drawing>
          <wp:inline distT="0" distB="0" distL="0" distR="0" wp14:anchorId="75451B1F" wp14:editId="772E74C3">
            <wp:extent cx="5937885" cy="7932420"/>
            <wp:effectExtent l="0" t="0" r="5715" b="0"/>
            <wp:docPr id="100352" name="Picture 100352" descr="C:\Users\sawatzjt\PAR Work Folder\Joint Pole\PLM Document\Cross Arms &amp; Insulators\Insulator Pic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watzjt\PAR Work Folder\Joint Pole\PLM Document\Cross Arms &amp; Insulators\Insulator Pics 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399B3BBD" w14:textId="77777777" w:rsidR="00D42995" w:rsidRDefault="00D42995">
      <w:pPr>
        <w:jc w:val="left"/>
      </w:pPr>
      <w:r>
        <w:br w:type="page"/>
      </w:r>
    </w:p>
    <w:p w14:paraId="134F8639"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EB0E3B">
        <w:rPr>
          <w:b/>
          <w:caps/>
          <w:sz w:val="28"/>
          <w:szCs w:val="28"/>
        </w:rPr>
        <w:t>AND</w:t>
      </w:r>
      <w:r w:rsidRPr="00233B81">
        <w:rPr>
          <w:b/>
          <w:caps/>
          <w:sz w:val="28"/>
          <w:szCs w:val="28"/>
        </w:rPr>
        <w:t xml:space="preserve"> PHOTOS</w:t>
      </w:r>
      <w:r w:rsidRPr="00233B81">
        <w:rPr>
          <w:b/>
          <w:sz w:val="28"/>
          <w:szCs w:val="28"/>
        </w:rPr>
        <w:t xml:space="preserve"> continued</w:t>
      </w:r>
    </w:p>
    <w:p w14:paraId="6CDCF3E6" w14:textId="77777777" w:rsidR="00233B81" w:rsidRDefault="00233B81">
      <w:pPr>
        <w:jc w:val="left"/>
      </w:pPr>
    </w:p>
    <w:p w14:paraId="7385AB6C" w14:textId="77777777" w:rsidR="00D53AA9" w:rsidRDefault="00F04D58" w:rsidP="00F04D58">
      <w:r>
        <w:rPr>
          <w:noProof/>
        </w:rPr>
        <w:drawing>
          <wp:inline distT="0" distB="0" distL="0" distR="0" wp14:anchorId="4C424A76" wp14:editId="262F60D1">
            <wp:extent cx="5937885" cy="7932420"/>
            <wp:effectExtent l="0" t="0" r="5715" b="0"/>
            <wp:docPr id="100358" name="Picture 100358" descr="C:\Users\sawatzjt\PAR Work Folder\Joint Pole\PLM Document\Cross Arms &amp; Insulators\Insulator Pic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watzjt\PAR Work Folder\Joint Pole\PLM Document\Cross Arms &amp; Insulators\Insulator Pics 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6A0E4B96" w14:textId="77777777" w:rsidR="001F277D" w:rsidRDefault="001F277D">
      <w:pPr>
        <w:jc w:val="left"/>
      </w:pPr>
      <w:r>
        <w:br w:type="page"/>
      </w:r>
    </w:p>
    <w:p w14:paraId="4176B559"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EB0E3B">
        <w:rPr>
          <w:b/>
          <w:caps/>
          <w:sz w:val="28"/>
          <w:szCs w:val="28"/>
        </w:rPr>
        <w:t>AND</w:t>
      </w:r>
      <w:r w:rsidRPr="00233B81">
        <w:rPr>
          <w:b/>
          <w:caps/>
          <w:sz w:val="28"/>
          <w:szCs w:val="28"/>
        </w:rPr>
        <w:t xml:space="preserve"> PHOTOS</w:t>
      </w:r>
      <w:r w:rsidRPr="00233B81">
        <w:rPr>
          <w:b/>
          <w:sz w:val="28"/>
          <w:szCs w:val="28"/>
        </w:rPr>
        <w:t xml:space="preserve"> continued</w:t>
      </w:r>
    </w:p>
    <w:p w14:paraId="0217FAD7" w14:textId="77777777" w:rsidR="00233B81" w:rsidRDefault="00233B81">
      <w:pPr>
        <w:jc w:val="left"/>
      </w:pPr>
    </w:p>
    <w:p w14:paraId="6CFEC5F9" w14:textId="77777777" w:rsidR="00C26F49" w:rsidRDefault="00F04D58" w:rsidP="00F04D58">
      <w:r>
        <w:rPr>
          <w:noProof/>
        </w:rPr>
        <w:drawing>
          <wp:inline distT="0" distB="0" distL="0" distR="0" wp14:anchorId="02A20480" wp14:editId="1C935C6C">
            <wp:extent cx="5937885" cy="7896860"/>
            <wp:effectExtent l="0" t="0" r="5715" b="8890"/>
            <wp:docPr id="100359" name="Picture 100359" descr="C:\Users\sawatzjt\PAR Work Folder\Joint Pole\PLM Document\Cross Arms &amp; Insulators\Insulator Pic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watzjt\PAR Work Folder\Joint Pole\PLM Document\Cross Arms &amp; Insulators\Insulator Pics 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7885" cy="7896860"/>
                    </a:xfrm>
                    <a:prstGeom prst="rect">
                      <a:avLst/>
                    </a:prstGeom>
                    <a:noFill/>
                    <a:ln>
                      <a:noFill/>
                    </a:ln>
                  </pic:spPr>
                </pic:pic>
              </a:graphicData>
            </a:graphic>
          </wp:inline>
        </w:drawing>
      </w:r>
    </w:p>
    <w:p w14:paraId="04FDC053" w14:textId="77777777" w:rsidR="00101C2A" w:rsidRDefault="004F2A90">
      <w:pPr>
        <w:jc w:val="left"/>
      </w:pPr>
      <w:r>
        <w:br w:type="page"/>
      </w:r>
    </w:p>
    <w:p w14:paraId="15C7D2B2" w14:textId="77777777" w:rsidR="002D5DEF" w:rsidRPr="00F04D58" w:rsidRDefault="00233B81" w:rsidP="00F04D58">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EB0E3B">
        <w:rPr>
          <w:b/>
          <w:caps/>
          <w:sz w:val="28"/>
          <w:szCs w:val="28"/>
        </w:rPr>
        <w:t>AND</w:t>
      </w:r>
      <w:r w:rsidRPr="00233B81">
        <w:rPr>
          <w:b/>
          <w:caps/>
          <w:sz w:val="28"/>
          <w:szCs w:val="28"/>
        </w:rPr>
        <w:t xml:space="preserve"> PHOTOS</w:t>
      </w:r>
      <w:r w:rsidRPr="00233B81">
        <w:rPr>
          <w:b/>
          <w:sz w:val="28"/>
          <w:szCs w:val="28"/>
        </w:rPr>
        <w:t xml:space="preserve"> continued</w:t>
      </w:r>
    </w:p>
    <w:p w14:paraId="2DEAC664" w14:textId="77777777" w:rsidR="002D5DEF" w:rsidRDefault="002D5DEF" w:rsidP="00F04D58">
      <w:pPr>
        <w:rPr>
          <w:sz w:val="28"/>
          <w:szCs w:val="28"/>
        </w:rPr>
      </w:pPr>
    </w:p>
    <w:p w14:paraId="22C9A7FF" w14:textId="77777777" w:rsidR="00F04D58" w:rsidRDefault="00F04D58" w:rsidP="00F04D58">
      <w:pPr>
        <w:rPr>
          <w:sz w:val="28"/>
          <w:szCs w:val="28"/>
        </w:rPr>
      </w:pPr>
      <w:r>
        <w:rPr>
          <w:noProof/>
          <w:sz w:val="28"/>
          <w:szCs w:val="28"/>
        </w:rPr>
        <w:drawing>
          <wp:inline distT="0" distB="0" distL="0" distR="0" wp14:anchorId="5C4D5E5F" wp14:editId="1F2A49C4">
            <wp:extent cx="5937885" cy="7932420"/>
            <wp:effectExtent l="0" t="0" r="5715" b="0"/>
            <wp:docPr id="100360" name="Picture 100360" descr="C:\Users\sawatzjt\PAR Work Folder\Joint Pole\PLM Document\Cross Arms &amp; Insulators\Insulator Pic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watzjt\PAR Work Folder\Joint Pole\PLM Document\Cross Arms &amp; Insulators\Insulator Pics 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2D3EA7EC" w14:textId="77777777" w:rsidR="002D5DEF" w:rsidRDefault="002D5DEF">
      <w:pPr>
        <w:jc w:val="left"/>
        <w:rPr>
          <w:sz w:val="28"/>
          <w:szCs w:val="28"/>
        </w:rPr>
      </w:pPr>
      <w:r>
        <w:rPr>
          <w:sz w:val="28"/>
          <w:szCs w:val="28"/>
        </w:rPr>
        <w:br w:type="page"/>
      </w:r>
    </w:p>
    <w:p w14:paraId="57BCCABF"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EB0E3B">
        <w:rPr>
          <w:b/>
          <w:caps/>
          <w:sz w:val="28"/>
          <w:szCs w:val="28"/>
        </w:rPr>
        <w:t>AND</w:t>
      </w:r>
      <w:r w:rsidRPr="00233B81">
        <w:rPr>
          <w:b/>
          <w:caps/>
          <w:sz w:val="28"/>
          <w:szCs w:val="28"/>
        </w:rPr>
        <w:t xml:space="preserve"> PHOTOS</w:t>
      </w:r>
      <w:r w:rsidRPr="00233B81">
        <w:rPr>
          <w:b/>
          <w:sz w:val="28"/>
          <w:szCs w:val="28"/>
        </w:rPr>
        <w:t xml:space="preserve"> continued</w:t>
      </w:r>
    </w:p>
    <w:p w14:paraId="00BADC34" w14:textId="77777777" w:rsidR="00233B81" w:rsidRDefault="00233B81">
      <w:pPr>
        <w:jc w:val="left"/>
        <w:rPr>
          <w:sz w:val="28"/>
          <w:szCs w:val="28"/>
        </w:rPr>
      </w:pPr>
    </w:p>
    <w:p w14:paraId="1B9E7010" w14:textId="77777777" w:rsidR="00A32629" w:rsidRDefault="00637757" w:rsidP="00637757">
      <w:pPr>
        <w:rPr>
          <w:sz w:val="28"/>
          <w:szCs w:val="28"/>
        </w:rPr>
      </w:pPr>
      <w:r>
        <w:rPr>
          <w:noProof/>
          <w:sz w:val="28"/>
          <w:szCs w:val="28"/>
        </w:rPr>
        <w:drawing>
          <wp:inline distT="0" distB="0" distL="0" distR="0" wp14:anchorId="345CA338" wp14:editId="60EE6BF7">
            <wp:extent cx="5937885" cy="7932420"/>
            <wp:effectExtent l="0" t="0" r="5715" b="0"/>
            <wp:docPr id="100361" name="Picture 100361" descr="C:\Users\sawatzjt\PAR Work Folder\Joint Pole\PLM Document\Cross Arms &amp; Insulators\Insulator Pic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watzjt\PAR Work Folder\Joint Pole\PLM Document\Cross Arms &amp; Insulators\Insulator Pics 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283DDFFF" w14:textId="77777777" w:rsidR="00C60B91" w:rsidRDefault="00C60B91">
      <w:pPr>
        <w:jc w:val="left"/>
        <w:rPr>
          <w:sz w:val="28"/>
          <w:szCs w:val="28"/>
        </w:rPr>
      </w:pPr>
      <w:r>
        <w:rPr>
          <w:sz w:val="28"/>
          <w:szCs w:val="28"/>
        </w:rPr>
        <w:br w:type="page"/>
      </w:r>
    </w:p>
    <w:p w14:paraId="68C6F1DE"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514312">
        <w:rPr>
          <w:b/>
          <w:caps/>
          <w:sz w:val="28"/>
          <w:szCs w:val="28"/>
        </w:rPr>
        <w:t>AND</w:t>
      </w:r>
      <w:r w:rsidRPr="00233B81">
        <w:rPr>
          <w:b/>
          <w:caps/>
          <w:sz w:val="28"/>
          <w:szCs w:val="28"/>
        </w:rPr>
        <w:t xml:space="preserve"> PHOTOS</w:t>
      </w:r>
      <w:r w:rsidRPr="00233B81">
        <w:rPr>
          <w:b/>
          <w:sz w:val="28"/>
          <w:szCs w:val="28"/>
        </w:rPr>
        <w:t xml:space="preserve"> continued</w:t>
      </w:r>
    </w:p>
    <w:p w14:paraId="3339CAFF" w14:textId="77777777" w:rsidR="00233B81" w:rsidRDefault="00233B81">
      <w:pPr>
        <w:jc w:val="left"/>
        <w:rPr>
          <w:sz w:val="28"/>
          <w:szCs w:val="28"/>
        </w:rPr>
      </w:pPr>
    </w:p>
    <w:p w14:paraId="4B2D65AA" w14:textId="77777777" w:rsidR="00637757" w:rsidRDefault="00637757">
      <w:pPr>
        <w:jc w:val="left"/>
        <w:rPr>
          <w:b/>
          <w:sz w:val="20"/>
        </w:rPr>
      </w:pPr>
      <w:r>
        <w:rPr>
          <w:b/>
          <w:noProof/>
          <w:sz w:val="20"/>
        </w:rPr>
        <w:drawing>
          <wp:inline distT="0" distB="0" distL="0" distR="0" wp14:anchorId="35B0CDA7" wp14:editId="5ACE6139">
            <wp:extent cx="5937885" cy="7932420"/>
            <wp:effectExtent l="0" t="0" r="5715" b="0"/>
            <wp:docPr id="100362" name="Picture 100362" descr="C:\Users\sawatzjt\PAR Work Folder\Joint Pole\PLM Document\Cross Arms &amp; Insulators\Insulator Pic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watzjt\PAR Work Folder\Joint Pole\PLM Document\Cross Arms &amp; Insulators\Insulator Pics 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27A1FA1C" w14:textId="77777777" w:rsidR="00E10296" w:rsidRDefault="00E10296">
      <w:pPr>
        <w:jc w:val="left"/>
        <w:rPr>
          <w:b/>
          <w:sz w:val="20"/>
        </w:rPr>
      </w:pPr>
      <w:r>
        <w:rPr>
          <w:b/>
          <w:sz w:val="20"/>
        </w:rPr>
        <w:br w:type="page"/>
      </w:r>
    </w:p>
    <w:p w14:paraId="0C04C55D"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514312">
        <w:rPr>
          <w:b/>
          <w:caps/>
          <w:sz w:val="28"/>
          <w:szCs w:val="28"/>
        </w:rPr>
        <w:t>AND</w:t>
      </w:r>
      <w:r w:rsidRPr="00233B81">
        <w:rPr>
          <w:b/>
          <w:caps/>
          <w:sz w:val="28"/>
          <w:szCs w:val="28"/>
        </w:rPr>
        <w:t xml:space="preserve"> PHOTOS</w:t>
      </w:r>
      <w:r w:rsidRPr="00233B81">
        <w:rPr>
          <w:b/>
          <w:sz w:val="28"/>
          <w:szCs w:val="28"/>
        </w:rPr>
        <w:t xml:space="preserve"> continued</w:t>
      </w:r>
    </w:p>
    <w:p w14:paraId="2E143550" w14:textId="77777777" w:rsidR="00233B81" w:rsidRDefault="00233B81">
      <w:pPr>
        <w:jc w:val="left"/>
        <w:rPr>
          <w:b/>
          <w:sz w:val="20"/>
        </w:rPr>
      </w:pPr>
    </w:p>
    <w:p w14:paraId="584DFE33" w14:textId="77777777" w:rsidR="002D03BD" w:rsidRDefault="00046B05" w:rsidP="00046B05">
      <w:pPr>
        <w:rPr>
          <w:b/>
          <w:sz w:val="28"/>
          <w:szCs w:val="28"/>
        </w:rPr>
      </w:pPr>
      <w:r>
        <w:rPr>
          <w:b/>
          <w:noProof/>
          <w:sz w:val="28"/>
          <w:szCs w:val="28"/>
        </w:rPr>
        <w:drawing>
          <wp:inline distT="0" distB="0" distL="0" distR="0" wp14:anchorId="3A74B494" wp14:editId="2A4068AF">
            <wp:extent cx="5937885" cy="7932420"/>
            <wp:effectExtent l="0" t="0" r="5715" b="0"/>
            <wp:docPr id="100363" name="Picture 100363" descr="C:\Users\sawatzjt\PAR Work Folder\Joint Pole\PLM Document\Cross Arms &amp; Insulators\Insulator Pics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watzjt\PAR Work Folder\Joint Pole\PLM Document\Cross Arms &amp; Insulators\Insulator Pics 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431DD6F3" w14:textId="77777777" w:rsidR="00C55C4E" w:rsidRDefault="00C55C4E">
      <w:pPr>
        <w:jc w:val="left"/>
        <w:rPr>
          <w:b/>
          <w:sz w:val="28"/>
          <w:szCs w:val="28"/>
        </w:rPr>
      </w:pPr>
      <w:r>
        <w:rPr>
          <w:b/>
          <w:sz w:val="28"/>
          <w:szCs w:val="28"/>
        </w:rPr>
        <w:br w:type="page"/>
      </w:r>
    </w:p>
    <w:p w14:paraId="6ACBFBBF"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514312">
        <w:rPr>
          <w:b/>
          <w:caps/>
          <w:sz w:val="28"/>
          <w:szCs w:val="28"/>
        </w:rPr>
        <w:t>AND</w:t>
      </w:r>
      <w:r w:rsidRPr="00233B81">
        <w:rPr>
          <w:b/>
          <w:caps/>
          <w:sz w:val="28"/>
          <w:szCs w:val="28"/>
        </w:rPr>
        <w:t xml:space="preserve"> PHOTOS</w:t>
      </w:r>
      <w:r w:rsidRPr="00233B81">
        <w:rPr>
          <w:b/>
          <w:sz w:val="28"/>
          <w:szCs w:val="28"/>
        </w:rPr>
        <w:t xml:space="preserve"> continued</w:t>
      </w:r>
    </w:p>
    <w:p w14:paraId="2E85B590" w14:textId="77777777" w:rsidR="00233B81" w:rsidRDefault="00233B81">
      <w:pPr>
        <w:jc w:val="left"/>
        <w:rPr>
          <w:b/>
          <w:sz w:val="28"/>
          <w:szCs w:val="28"/>
        </w:rPr>
      </w:pPr>
    </w:p>
    <w:p w14:paraId="5A9333CC" w14:textId="77777777" w:rsidR="008C0926" w:rsidRDefault="00A15F8D" w:rsidP="00A15F8D">
      <w:pPr>
        <w:rPr>
          <w:b/>
          <w:sz w:val="28"/>
          <w:szCs w:val="28"/>
        </w:rPr>
      </w:pPr>
      <w:r>
        <w:rPr>
          <w:b/>
          <w:noProof/>
          <w:sz w:val="28"/>
          <w:szCs w:val="28"/>
        </w:rPr>
        <w:drawing>
          <wp:inline distT="0" distB="0" distL="0" distR="0" wp14:anchorId="03FCD007" wp14:editId="14C556D7">
            <wp:extent cx="5937885" cy="7932420"/>
            <wp:effectExtent l="0" t="0" r="5715" b="0"/>
            <wp:docPr id="100364" name="Picture 100364" descr="C:\Users\sawatzjt\PAR Work Folder\Joint Pole\PLM Document\Cross Arms &amp; Insulators\Insulator Pics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watzjt\PAR Work Folder\Joint Pole\PLM Document\Cross Arms &amp; Insulators\Insulator Pics 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5C36F4D2" w14:textId="77777777" w:rsidR="008C0926" w:rsidRDefault="008C0926">
      <w:pPr>
        <w:jc w:val="left"/>
        <w:rPr>
          <w:b/>
          <w:sz w:val="28"/>
          <w:szCs w:val="28"/>
        </w:rPr>
      </w:pPr>
      <w:r>
        <w:rPr>
          <w:b/>
          <w:sz w:val="28"/>
          <w:szCs w:val="28"/>
        </w:rPr>
        <w:br w:type="page"/>
      </w:r>
    </w:p>
    <w:p w14:paraId="435B02B7"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514312">
        <w:rPr>
          <w:b/>
          <w:caps/>
          <w:sz w:val="28"/>
          <w:szCs w:val="28"/>
        </w:rPr>
        <w:t>AND</w:t>
      </w:r>
      <w:r w:rsidRPr="00233B81">
        <w:rPr>
          <w:b/>
          <w:caps/>
          <w:sz w:val="28"/>
          <w:szCs w:val="28"/>
        </w:rPr>
        <w:t xml:space="preserve"> PHOTOS</w:t>
      </w:r>
      <w:r w:rsidRPr="00233B81">
        <w:rPr>
          <w:b/>
          <w:sz w:val="28"/>
          <w:szCs w:val="28"/>
        </w:rPr>
        <w:t xml:space="preserve"> continued</w:t>
      </w:r>
    </w:p>
    <w:p w14:paraId="15840BF0" w14:textId="77777777" w:rsidR="00233B81" w:rsidRDefault="00233B81">
      <w:pPr>
        <w:jc w:val="left"/>
        <w:rPr>
          <w:b/>
          <w:sz w:val="28"/>
          <w:szCs w:val="28"/>
        </w:rPr>
      </w:pPr>
    </w:p>
    <w:p w14:paraId="05CAA76B" w14:textId="77777777" w:rsidR="00C96EA6" w:rsidRDefault="00E97BFA" w:rsidP="00E97BFA">
      <w:pPr>
        <w:rPr>
          <w:b/>
          <w:sz w:val="28"/>
          <w:szCs w:val="28"/>
        </w:rPr>
      </w:pPr>
      <w:r>
        <w:rPr>
          <w:b/>
          <w:noProof/>
          <w:sz w:val="28"/>
          <w:szCs w:val="28"/>
        </w:rPr>
        <w:drawing>
          <wp:inline distT="0" distB="0" distL="0" distR="0" wp14:anchorId="71A135B8" wp14:editId="5096B5D9">
            <wp:extent cx="5937885" cy="7932420"/>
            <wp:effectExtent l="0" t="0" r="5715" b="0"/>
            <wp:docPr id="100365" name="Picture 100365" descr="C:\Users\sawatzjt\PAR Work Folder\Joint Pole\PLM Document\Cross Arms &amp; Insulators\Insulator Pic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watzjt\PAR Work Folder\Joint Pole\PLM Document\Cross Arms &amp; Insulators\Insulator Pics 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4A85744F" w14:textId="77777777" w:rsidR="0026377D" w:rsidRDefault="0026377D">
      <w:pPr>
        <w:jc w:val="left"/>
        <w:rPr>
          <w:b/>
          <w:sz w:val="28"/>
          <w:szCs w:val="28"/>
        </w:rPr>
      </w:pPr>
      <w:r>
        <w:rPr>
          <w:b/>
          <w:sz w:val="28"/>
          <w:szCs w:val="28"/>
        </w:rPr>
        <w:br w:type="page"/>
      </w:r>
    </w:p>
    <w:p w14:paraId="7CCBDCA1"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514312">
        <w:rPr>
          <w:b/>
          <w:caps/>
          <w:sz w:val="28"/>
          <w:szCs w:val="28"/>
        </w:rPr>
        <w:t>AND</w:t>
      </w:r>
      <w:r w:rsidRPr="00233B81">
        <w:rPr>
          <w:b/>
          <w:caps/>
          <w:sz w:val="28"/>
          <w:szCs w:val="28"/>
        </w:rPr>
        <w:t xml:space="preserve"> PHOTOS</w:t>
      </w:r>
      <w:r w:rsidRPr="00233B81">
        <w:rPr>
          <w:b/>
          <w:sz w:val="28"/>
          <w:szCs w:val="28"/>
        </w:rPr>
        <w:t xml:space="preserve"> continued</w:t>
      </w:r>
    </w:p>
    <w:p w14:paraId="33DBF5D7" w14:textId="77777777" w:rsidR="00233B81" w:rsidRDefault="00233B81">
      <w:pPr>
        <w:jc w:val="left"/>
        <w:rPr>
          <w:b/>
          <w:sz w:val="28"/>
          <w:szCs w:val="28"/>
        </w:rPr>
      </w:pPr>
    </w:p>
    <w:p w14:paraId="1872FB92" w14:textId="77777777" w:rsidR="00DE3525" w:rsidRDefault="00E97BFA" w:rsidP="00E97BFA">
      <w:pPr>
        <w:rPr>
          <w:b/>
          <w:sz w:val="28"/>
          <w:szCs w:val="28"/>
        </w:rPr>
      </w:pPr>
      <w:r>
        <w:rPr>
          <w:b/>
          <w:noProof/>
          <w:sz w:val="22"/>
        </w:rPr>
        <w:drawing>
          <wp:inline distT="0" distB="0" distL="0" distR="0" wp14:anchorId="40CB3626" wp14:editId="4EE9345C">
            <wp:extent cx="5937885" cy="7932420"/>
            <wp:effectExtent l="0" t="0" r="5715" b="0"/>
            <wp:docPr id="100366" name="Picture 100366" descr="C:\Users\sawatzjt\PAR Work Folder\Joint Pole\PLM Document\Cross Arms &amp; Insulators\Insulator Pics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watzjt\PAR Work Folder\Joint Pole\PLM Document\Cross Arms &amp; Insulators\Insulator Pics 1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0E29C7F0" w14:textId="77777777" w:rsidR="00DE3525" w:rsidRDefault="00DE3525">
      <w:pPr>
        <w:jc w:val="left"/>
        <w:rPr>
          <w:b/>
          <w:sz w:val="28"/>
          <w:szCs w:val="28"/>
        </w:rPr>
      </w:pPr>
      <w:r>
        <w:rPr>
          <w:b/>
          <w:sz w:val="28"/>
          <w:szCs w:val="28"/>
        </w:rPr>
        <w:br w:type="page"/>
      </w:r>
    </w:p>
    <w:p w14:paraId="73E808FE" w14:textId="77777777" w:rsidR="00233B81" w:rsidRPr="00233B81" w:rsidRDefault="00233B81" w:rsidP="00233B81">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514312">
        <w:rPr>
          <w:b/>
          <w:caps/>
          <w:sz w:val="28"/>
          <w:szCs w:val="28"/>
        </w:rPr>
        <w:t>AND</w:t>
      </w:r>
      <w:r w:rsidRPr="00233B81">
        <w:rPr>
          <w:b/>
          <w:caps/>
          <w:sz w:val="28"/>
          <w:szCs w:val="28"/>
        </w:rPr>
        <w:t xml:space="preserve"> PHOTOS</w:t>
      </w:r>
      <w:r w:rsidRPr="00233B81">
        <w:rPr>
          <w:b/>
          <w:sz w:val="28"/>
          <w:szCs w:val="28"/>
        </w:rPr>
        <w:t xml:space="preserve"> continued</w:t>
      </w:r>
    </w:p>
    <w:p w14:paraId="27ADEB11" w14:textId="77777777" w:rsidR="00233B81" w:rsidRDefault="00233B81">
      <w:pPr>
        <w:jc w:val="left"/>
        <w:rPr>
          <w:b/>
          <w:sz w:val="28"/>
          <w:szCs w:val="28"/>
        </w:rPr>
      </w:pPr>
    </w:p>
    <w:p w14:paraId="561FA924" w14:textId="77777777" w:rsidR="00DE3525" w:rsidRDefault="00EA77ED" w:rsidP="00EA77ED">
      <w:pPr>
        <w:rPr>
          <w:b/>
          <w:sz w:val="28"/>
          <w:szCs w:val="28"/>
        </w:rPr>
      </w:pPr>
      <w:r>
        <w:rPr>
          <w:b/>
          <w:noProof/>
          <w:sz w:val="28"/>
          <w:szCs w:val="28"/>
        </w:rPr>
        <w:drawing>
          <wp:inline distT="0" distB="0" distL="0" distR="0" wp14:anchorId="638A7E1E" wp14:editId="531536CA">
            <wp:extent cx="5937885" cy="7932420"/>
            <wp:effectExtent l="0" t="0" r="5715" b="0"/>
            <wp:docPr id="100367" name="Picture 100367" descr="C:\Users\sawatzjt\PAR Work Folder\Joint Pole\PLM Document\Cross Arms &amp; Insulators\Insulator Pics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watzjt\PAR Work Folder\Joint Pole\PLM Document\Cross Arms &amp; Insulators\Insulator Pics 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7885" cy="7932420"/>
                    </a:xfrm>
                    <a:prstGeom prst="rect">
                      <a:avLst/>
                    </a:prstGeom>
                    <a:noFill/>
                    <a:ln>
                      <a:noFill/>
                    </a:ln>
                  </pic:spPr>
                </pic:pic>
              </a:graphicData>
            </a:graphic>
          </wp:inline>
        </w:drawing>
      </w:r>
    </w:p>
    <w:p w14:paraId="17A8AC3D" w14:textId="77777777" w:rsidR="00B42393" w:rsidRDefault="00B42393">
      <w:pPr>
        <w:jc w:val="left"/>
        <w:rPr>
          <w:b/>
          <w:sz w:val="28"/>
          <w:szCs w:val="28"/>
        </w:rPr>
      </w:pPr>
      <w:r>
        <w:rPr>
          <w:b/>
          <w:sz w:val="28"/>
          <w:szCs w:val="28"/>
        </w:rPr>
        <w:br w:type="page"/>
      </w:r>
    </w:p>
    <w:p w14:paraId="3CE451B0" w14:textId="77777777" w:rsidR="00CF6D00" w:rsidRPr="00233B81" w:rsidRDefault="00CF6D00" w:rsidP="00CF6D00">
      <w:pPr>
        <w:pBdr>
          <w:bottom w:val="single" w:sz="4" w:space="1" w:color="auto"/>
        </w:pBdr>
        <w:jc w:val="left"/>
        <w:rPr>
          <w:b/>
          <w:sz w:val="28"/>
          <w:szCs w:val="28"/>
        </w:rPr>
      </w:pPr>
      <w:r w:rsidRPr="00233B81">
        <w:rPr>
          <w:b/>
          <w:sz w:val="28"/>
          <w:szCs w:val="28"/>
        </w:rPr>
        <w:t>APPENDIX A: I</w:t>
      </w:r>
      <w:r w:rsidRPr="00233B81">
        <w:rPr>
          <w:b/>
          <w:caps/>
          <w:sz w:val="28"/>
          <w:szCs w:val="28"/>
        </w:rPr>
        <w:t xml:space="preserve">NSULATOR DATA </w:t>
      </w:r>
      <w:r w:rsidR="00514312">
        <w:rPr>
          <w:b/>
          <w:caps/>
          <w:sz w:val="28"/>
          <w:szCs w:val="28"/>
        </w:rPr>
        <w:t>AND</w:t>
      </w:r>
      <w:r w:rsidRPr="00233B81">
        <w:rPr>
          <w:b/>
          <w:caps/>
          <w:sz w:val="28"/>
          <w:szCs w:val="28"/>
        </w:rPr>
        <w:t xml:space="preserve"> PHOTOS</w:t>
      </w:r>
      <w:r w:rsidRPr="00233B81">
        <w:rPr>
          <w:b/>
          <w:sz w:val="28"/>
          <w:szCs w:val="28"/>
        </w:rPr>
        <w:t xml:space="preserve"> continued</w:t>
      </w:r>
    </w:p>
    <w:p w14:paraId="1E1EA940" w14:textId="77777777" w:rsidR="00CF6D00" w:rsidRDefault="00CF6D00">
      <w:pPr>
        <w:jc w:val="left"/>
        <w:rPr>
          <w:b/>
          <w:sz w:val="28"/>
          <w:szCs w:val="28"/>
        </w:rPr>
      </w:pPr>
    </w:p>
    <w:p w14:paraId="194FCDB3" w14:textId="77777777" w:rsidR="00B42393" w:rsidRPr="00E10296" w:rsidRDefault="00F203AD" w:rsidP="00F203AD">
      <w:pPr>
        <w:rPr>
          <w:b/>
          <w:sz w:val="28"/>
          <w:szCs w:val="28"/>
        </w:rPr>
      </w:pPr>
      <w:r>
        <w:rPr>
          <w:b/>
          <w:noProof/>
          <w:sz w:val="28"/>
          <w:szCs w:val="28"/>
        </w:rPr>
        <w:drawing>
          <wp:inline distT="0" distB="0" distL="0" distR="0" wp14:anchorId="6FE3C0D1" wp14:editId="0F68FF2D">
            <wp:extent cx="5936877" cy="7932420"/>
            <wp:effectExtent l="0" t="0" r="6985" b="0"/>
            <wp:docPr id="100368" name="Picture 10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watzjt\PAR Work Folder\Joint Pole\PLM Document\Cross Arms &amp; Insulators\Insulator Pics 14.jpg"/>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936877" cy="7932420"/>
                    </a:xfrm>
                    <a:prstGeom prst="rect">
                      <a:avLst/>
                    </a:prstGeom>
                    <a:noFill/>
                    <a:ln>
                      <a:noFill/>
                    </a:ln>
                  </pic:spPr>
                </pic:pic>
              </a:graphicData>
            </a:graphic>
          </wp:inline>
        </w:drawing>
      </w:r>
    </w:p>
    <w:p w14:paraId="25931084" w14:textId="77777777" w:rsidR="00794667" w:rsidRDefault="00794667" w:rsidP="00535AE0">
      <w:pPr>
        <w:jc w:val="left"/>
        <w:rPr>
          <w:noProof/>
        </w:rPr>
      </w:pPr>
    </w:p>
    <w:p w14:paraId="15ED4C2E" w14:textId="77777777" w:rsidR="00254D8C" w:rsidRDefault="00254D8C" w:rsidP="00794667">
      <w:pPr>
        <w:sectPr w:rsidR="00254D8C" w:rsidSect="00976ECE">
          <w:pgSz w:w="12240" w:h="15840" w:code="1"/>
          <w:pgMar w:top="1152" w:right="1440" w:bottom="1008" w:left="1440" w:header="720" w:footer="864" w:gutter="0"/>
          <w:cols w:space="720"/>
          <w:docGrid w:linePitch="326"/>
        </w:sectPr>
      </w:pPr>
    </w:p>
    <w:p w14:paraId="4B904B57" w14:textId="77777777" w:rsidR="00911CE6" w:rsidRDefault="00A667F9" w:rsidP="00911CE6">
      <w:pPr>
        <w:pStyle w:val="Heading1"/>
      </w:pPr>
      <w:bookmarkStart w:id="148" w:name="_Ref395617966"/>
      <w:bookmarkStart w:id="149" w:name="_Ref395618561"/>
      <w:bookmarkStart w:id="150" w:name="_Toc431196156"/>
      <w:r>
        <w:t xml:space="preserve">APPENDIX B: </w:t>
      </w:r>
      <w:r w:rsidR="00EC6B87">
        <w:t>SCE</w:t>
      </w:r>
      <w:r w:rsidR="00A02B21">
        <w:t xml:space="preserve"> </w:t>
      </w:r>
      <w:r w:rsidR="00F076B3">
        <w:t>W</w:t>
      </w:r>
      <w:r w:rsidR="00A02B21">
        <w:t xml:space="preserve">ire </w:t>
      </w:r>
      <w:r w:rsidR="00F076B3">
        <w:t>L</w:t>
      </w:r>
      <w:r w:rsidR="00A02B21">
        <w:t>ibrary</w:t>
      </w:r>
      <w:bookmarkEnd w:id="148"/>
      <w:bookmarkEnd w:id="149"/>
      <w:bookmarkEnd w:id="150"/>
    </w:p>
    <w:p w14:paraId="79A71F25" w14:textId="77777777" w:rsidR="0079055B" w:rsidRPr="0079055B" w:rsidRDefault="0079055B" w:rsidP="0079055B"/>
    <w:p w14:paraId="1B62C6C7" w14:textId="5C6A8D54" w:rsidR="008A6CD2" w:rsidRDefault="00223983" w:rsidP="00794667">
      <w:r w:rsidRPr="00223983">
        <w:rPr>
          <w:noProof/>
        </w:rPr>
        <w:drawing>
          <wp:inline distT="0" distB="0" distL="0" distR="0" wp14:anchorId="61292346" wp14:editId="13FCB216">
            <wp:extent cx="8686800" cy="5323665"/>
            <wp:effectExtent l="0" t="0" r="0" b="0"/>
            <wp:docPr id="100378" name="Picture 10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686800" cy="5323665"/>
                    </a:xfrm>
                    <a:prstGeom prst="rect">
                      <a:avLst/>
                    </a:prstGeom>
                    <a:noFill/>
                    <a:ln>
                      <a:noFill/>
                    </a:ln>
                  </pic:spPr>
                </pic:pic>
              </a:graphicData>
            </a:graphic>
          </wp:inline>
        </w:drawing>
      </w:r>
    </w:p>
    <w:p w14:paraId="37708F58" w14:textId="77777777" w:rsidR="008A6CD2" w:rsidRDefault="008A6CD2">
      <w:pPr>
        <w:jc w:val="left"/>
      </w:pPr>
      <w:r>
        <w:br w:type="page"/>
      </w:r>
    </w:p>
    <w:p w14:paraId="7437EEA5" w14:textId="77777777" w:rsidR="008A6CD2" w:rsidRDefault="00A667F9" w:rsidP="0079055B">
      <w:pPr>
        <w:pBdr>
          <w:bottom w:val="single" w:sz="4" w:space="1" w:color="auto"/>
        </w:pBdr>
        <w:jc w:val="left"/>
        <w:rPr>
          <w:b/>
          <w:sz w:val="28"/>
          <w:szCs w:val="28"/>
        </w:rPr>
      </w:pPr>
      <w:r>
        <w:rPr>
          <w:b/>
          <w:sz w:val="28"/>
          <w:szCs w:val="28"/>
        </w:rPr>
        <w:t xml:space="preserve">APPENDIX B: </w:t>
      </w:r>
      <w:r w:rsidR="00200C7F">
        <w:rPr>
          <w:b/>
          <w:sz w:val="28"/>
          <w:szCs w:val="28"/>
        </w:rPr>
        <w:t>SCE</w:t>
      </w:r>
      <w:r w:rsidR="00D627C5">
        <w:rPr>
          <w:b/>
          <w:sz w:val="28"/>
          <w:szCs w:val="28"/>
        </w:rPr>
        <w:t xml:space="preserve"> WIRE LIBRARY Continued</w:t>
      </w:r>
    </w:p>
    <w:p w14:paraId="20CB1B51" w14:textId="77777777" w:rsidR="0079055B" w:rsidRPr="008A6CD2" w:rsidRDefault="0079055B">
      <w:pPr>
        <w:jc w:val="left"/>
        <w:rPr>
          <w:b/>
          <w:sz w:val="28"/>
          <w:szCs w:val="28"/>
        </w:rPr>
      </w:pPr>
    </w:p>
    <w:p w14:paraId="2AE3B124" w14:textId="35FBAEF1" w:rsidR="008A6CD2" w:rsidRDefault="007834C8" w:rsidP="00794667">
      <w:r w:rsidRPr="007834C8">
        <w:rPr>
          <w:noProof/>
        </w:rPr>
        <w:drawing>
          <wp:inline distT="0" distB="0" distL="0" distR="0" wp14:anchorId="537727C8" wp14:editId="5E0D3F62">
            <wp:extent cx="8686800" cy="4942370"/>
            <wp:effectExtent l="0" t="0" r="0" b="0"/>
            <wp:docPr id="64518" name="Picture 6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686800" cy="4942370"/>
                    </a:xfrm>
                    <a:prstGeom prst="rect">
                      <a:avLst/>
                    </a:prstGeom>
                    <a:noFill/>
                    <a:ln>
                      <a:noFill/>
                    </a:ln>
                  </pic:spPr>
                </pic:pic>
              </a:graphicData>
            </a:graphic>
          </wp:inline>
        </w:drawing>
      </w:r>
    </w:p>
    <w:p w14:paraId="7C0F8D30" w14:textId="77777777" w:rsidR="00D627C5" w:rsidRDefault="008A6CD2" w:rsidP="00A7217B">
      <w:pPr>
        <w:pBdr>
          <w:bottom w:val="single" w:sz="4" w:space="1" w:color="auto"/>
        </w:pBdr>
        <w:jc w:val="left"/>
        <w:rPr>
          <w:b/>
          <w:sz w:val="28"/>
          <w:szCs w:val="28"/>
        </w:rPr>
      </w:pPr>
      <w:r>
        <w:br w:type="page"/>
      </w:r>
      <w:r w:rsidR="00A667F9">
        <w:rPr>
          <w:b/>
          <w:sz w:val="28"/>
          <w:szCs w:val="28"/>
        </w:rPr>
        <w:t xml:space="preserve">APPENDIX B: </w:t>
      </w:r>
      <w:r w:rsidR="00200C7F">
        <w:rPr>
          <w:b/>
          <w:sz w:val="28"/>
          <w:szCs w:val="28"/>
        </w:rPr>
        <w:t>SCE</w:t>
      </w:r>
      <w:r w:rsidR="00D627C5">
        <w:rPr>
          <w:b/>
          <w:sz w:val="28"/>
          <w:szCs w:val="28"/>
        </w:rPr>
        <w:t xml:space="preserve"> WIRE LIBRARY Continued</w:t>
      </w:r>
    </w:p>
    <w:p w14:paraId="7BA865D7" w14:textId="77777777" w:rsidR="00A7217B" w:rsidRPr="008A6CD2" w:rsidRDefault="00A7217B" w:rsidP="00D627C5">
      <w:pPr>
        <w:jc w:val="left"/>
        <w:rPr>
          <w:b/>
          <w:sz w:val="28"/>
          <w:szCs w:val="28"/>
        </w:rPr>
      </w:pPr>
    </w:p>
    <w:p w14:paraId="0657EF9B" w14:textId="6D30A269" w:rsidR="00D627C5" w:rsidRDefault="00DF48AE">
      <w:pPr>
        <w:jc w:val="left"/>
      </w:pPr>
      <w:r w:rsidRPr="00DF48AE">
        <w:rPr>
          <w:noProof/>
        </w:rPr>
        <w:drawing>
          <wp:inline distT="0" distB="0" distL="0" distR="0" wp14:anchorId="5C9EC373" wp14:editId="4A14804E">
            <wp:extent cx="8686800" cy="4564174"/>
            <wp:effectExtent l="0" t="0" r="0" b="8255"/>
            <wp:docPr id="64524" name="Picture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686800" cy="4564174"/>
                    </a:xfrm>
                    <a:prstGeom prst="rect">
                      <a:avLst/>
                    </a:prstGeom>
                    <a:noFill/>
                    <a:ln>
                      <a:noFill/>
                    </a:ln>
                  </pic:spPr>
                </pic:pic>
              </a:graphicData>
            </a:graphic>
          </wp:inline>
        </w:drawing>
      </w:r>
    </w:p>
    <w:p w14:paraId="768FC294" w14:textId="77777777" w:rsidR="008A6CD2" w:rsidRDefault="00D627C5">
      <w:pPr>
        <w:jc w:val="left"/>
      </w:pPr>
      <w:r>
        <w:br w:type="page"/>
      </w:r>
    </w:p>
    <w:p w14:paraId="0428AD97" w14:textId="77777777" w:rsidR="008A6CD2" w:rsidRDefault="008A6CD2" w:rsidP="00A7217B">
      <w:pPr>
        <w:pBdr>
          <w:bottom w:val="single" w:sz="4" w:space="1" w:color="auto"/>
        </w:pBdr>
        <w:jc w:val="left"/>
        <w:rPr>
          <w:b/>
          <w:sz w:val="28"/>
          <w:szCs w:val="28"/>
        </w:rPr>
      </w:pPr>
      <w:r w:rsidRPr="008A6CD2">
        <w:rPr>
          <w:b/>
          <w:sz w:val="28"/>
          <w:szCs w:val="28"/>
        </w:rPr>
        <w:t>APPENDIX B</w:t>
      </w:r>
      <w:r w:rsidR="00A667F9">
        <w:rPr>
          <w:b/>
          <w:sz w:val="28"/>
          <w:szCs w:val="28"/>
        </w:rPr>
        <w:t>:</w:t>
      </w:r>
      <w:r w:rsidRPr="008A6CD2">
        <w:rPr>
          <w:b/>
          <w:sz w:val="28"/>
          <w:szCs w:val="28"/>
        </w:rPr>
        <w:t xml:space="preserve"> </w:t>
      </w:r>
      <w:r w:rsidR="00200C7F">
        <w:rPr>
          <w:b/>
          <w:sz w:val="28"/>
          <w:szCs w:val="28"/>
        </w:rPr>
        <w:t>SCE</w:t>
      </w:r>
      <w:r w:rsidR="00D627C5">
        <w:rPr>
          <w:b/>
          <w:sz w:val="28"/>
          <w:szCs w:val="28"/>
        </w:rPr>
        <w:t xml:space="preserve"> WIRE LIBRARY Continued</w:t>
      </w:r>
    </w:p>
    <w:p w14:paraId="27983D38" w14:textId="77777777" w:rsidR="00A7217B" w:rsidRPr="008A6CD2" w:rsidRDefault="00A7217B">
      <w:pPr>
        <w:jc w:val="left"/>
        <w:rPr>
          <w:b/>
          <w:sz w:val="28"/>
          <w:szCs w:val="28"/>
        </w:rPr>
      </w:pPr>
    </w:p>
    <w:p w14:paraId="16714C23" w14:textId="3830DE93" w:rsidR="00946BA8" w:rsidRDefault="002636D0" w:rsidP="00794667">
      <w:r w:rsidRPr="002636D0">
        <w:rPr>
          <w:noProof/>
        </w:rPr>
        <w:drawing>
          <wp:inline distT="0" distB="0" distL="0" distR="0" wp14:anchorId="429CB4C2" wp14:editId="255D9330">
            <wp:extent cx="8686800" cy="1103651"/>
            <wp:effectExtent l="0" t="0" r="0" b="1270"/>
            <wp:docPr id="64525" name="Picture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686800" cy="1103651"/>
                    </a:xfrm>
                    <a:prstGeom prst="rect">
                      <a:avLst/>
                    </a:prstGeom>
                    <a:noFill/>
                    <a:ln>
                      <a:noFill/>
                    </a:ln>
                  </pic:spPr>
                </pic:pic>
              </a:graphicData>
            </a:graphic>
          </wp:inline>
        </w:drawing>
      </w:r>
    </w:p>
    <w:p w14:paraId="13829670" w14:textId="77777777" w:rsidR="00911CE6" w:rsidRDefault="00946BA8" w:rsidP="00090A40">
      <w:pPr>
        <w:jc w:val="left"/>
      </w:pPr>
      <w:r>
        <w:br w:type="page"/>
      </w:r>
    </w:p>
    <w:p w14:paraId="13D1F140" w14:textId="77777777" w:rsidR="00946BA8" w:rsidRDefault="009E65EE" w:rsidP="00946BA8">
      <w:pPr>
        <w:pStyle w:val="Heading1"/>
      </w:pPr>
      <w:r>
        <w:t xml:space="preserve"> </w:t>
      </w:r>
      <w:bookmarkStart w:id="151" w:name="_Ref395618008"/>
      <w:bookmarkStart w:id="152" w:name="_Ref395618637"/>
      <w:bookmarkStart w:id="153" w:name="_Toc431196157"/>
      <w:r w:rsidR="00A667F9">
        <w:t xml:space="preserve">APPENDIX C: </w:t>
      </w:r>
      <w:r w:rsidR="00946BA8">
        <w:t>LADWP Wire Library</w:t>
      </w:r>
      <w:bookmarkEnd w:id="151"/>
      <w:bookmarkEnd w:id="152"/>
      <w:bookmarkEnd w:id="153"/>
    </w:p>
    <w:p w14:paraId="7820DE51" w14:textId="77777777" w:rsidR="001B3EF8" w:rsidRPr="001B3EF8" w:rsidRDefault="001B3EF8" w:rsidP="001B3EF8"/>
    <w:p w14:paraId="1FFDC0DD" w14:textId="77777777" w:rsidR="00EB6514" w:rsidRDefault="00EB6514">
      <w:pPr>
        <w:jc w:val="left"/>
        <w:rPr>
          <w:noProof/>
        </w:rPr>
      </w:pPr>
      <w:r w:rsidRPr="00EB6514">
        <w:rPr>
          <w:noProof/>
        </w:rPr>
        <w:drawing>
          <wp:inline distT="0" distB="0" distL="0" distR="0" wp14:anchorId="6D6851E3" wp14:editId="7E5BB89B">
            <wp:extent cx="6728713" cy="5486400"/>
            <wp:effectExtent l="0" t="0" r="0" b="0"/>
            <wp:docPr id="64527" name="Picture 6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28713" cy="5486400"/>
                    </a:xfrm>
                    <a:prstGeom prst="rect">
                      <a:avLst/>
                    </a:prstGeom>
                    <a:noFill/>
                    <a:ln>
                      <a:noFill/>
                    </a:ln>
                  </pic:spPr>
                </pic:pic>
              </a:graphicData>
            </a:graphic>
          </wp:inline>
        </w:drawing>
      </w:r>
      <w:r>
        <w:rPr>
          <w:noProof/>
        </w:rPr>
        <w:br w:type="page"/>
      </w:r>
    </w:p>
    <w:p w14:paraId="64DCA670" w14:textId="77777777" w:rsidR="00946BA8" w:rsidRDefault="00586727" w:rsidP="001B3EF8">
      <w:pPr>
        <w:pBdr>
          <w:bottom w:val="single" w:sz="4" w:space="1" w:color="auto"/>
        </w:pBdr>
        <w:rPr>
          <w:b/>
          <w:sz w:val="28"/>
          <w:szCs w:val="28"/>
        </w:rPr>
      </w:pPr>
      <w:r>
        <w:rPr>
          <w:b/>
          <w:sz w:val="28"/>
          <w:szCs w:val="28"/>
        </w:rPr>
        <w:t>APPENDIX C</w:t>
      </w:r>
      <w:r w:rsidR="00231589">
        <w:rPr>
          <w:b/>
          <w:sz w:val="28"/>
          <w:szCs w:val="28"/>
        </w:rPr>
        <w:t xml:space="preserve">: </w:t>
      </w:r>
      <w:r>
        <w:rPr>
          <w:b/>
          <w:sz w:val="28"/>
          <w:szCs w:val="28"/>
        </w:rPr>
        <w:t>LADWP WIRE LIBRARY Continued</w:t>
      </w:r>
    </w:p>
    <w:p w14:paraId="7FEA13D0" w14:textId="77777777" w:rsidR="001B3EF8" w:rsidRPr="00317F75" w:rsidRDefault="001B3EF8" w:rsidP="00946BA8">
      <w:pPr>
        <w:rPr>
          <w:b/>
          <w:szCs w:val="24"/>
        </w:rPr>
      </w:pPr>
    </w:p>
    <w:p w14:paraId="52071FCD" w14:textId="77777777" w:rsidR="00D00789" w:rsidRDefault="00EB6514" w:rsidP="00EB6514">
      <w:r w:rsidRPr="00EB6514">
        <w:rPr>
          <w:noProof/>
        </w:rPr>
        <w:drawing>
          <wp:inline distT="0" distB="0" distL="0" distR="0" wp14:anchorId="4A82989A" wp14:editId="0F252603">
            <wp:extent cx="6949440" cy="5509668"/>
            <wp:effectExtent l="0" t="0" r="3810" b="0"/>
            <wp:docPr id="64528" name="Picture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949440" cy="5509668"/>
                    </a:xfrm>
                    <a:prstGeom prst="rect">
                      <a:avLst/>
                    </a:prstGeom>
                    <a:noFill/>
                    <a:ln>
                      <a:noFill/>
                    </a:ln>
                  </pic:spPr>
                </pic:pic>
              </a:graphicData>
            </a:graphic>
          </wp:inline>
        </w:drawing>
      </w:r>
      <w:r w:rsidR="00D00789">
        <w:br w:type="page"/>
      </w:r>
    </w:p>
    <w:p w14:paraId="765BE472" w14:textId="77777777" w:rsidR="00D00789" w:rsidRDefault="009E65EE" w:rsidP="00D00789">
      <w:pPr>
        <w:pStyle w:val="Heading1"/>
      </w:pPr>
      <w:r>
        <w:t xml:space="preserve"> </w:t>
      </w:r>
      <w:bookmarkStart w:id="154" w:name="_Ref395618023"/>
      <w:bookmarkStart w:id="155" w:name="_Ref395618597"/>
      <w:bookmarkStart w:id="156" w:name="_Toc431196158"/>
      <w:r w:rsidR="00D00789">
        <w:t>APPENDIX D</w:t>
      </w:r>
      <w:r w:rsidR="00231589">
        <w:t xml:space="preserve">: </w:t>
      </w:r>
      <w:r w:rsidR="00EC6B87">
        <w:t>SCE</w:t>
      </w:r>
      <w:r w:rsidR="00D00789">
        <w:t xml:space="preserve"> T</w:t>
      </w:r>
      <w:r w:rsidR="00EC6B87">
        <w:t>elco</w:t>
      </w:r>
      <w:r w:rsidR="00D00789">
        <w:t xml:space="preserve"> Library</w:t>
      </w:r>
      <w:bookmarkEnd w:id="154"/>
      <w:bookmarkEnd w:id="155"/>
      <w:bookmarkEnd w:id="156"/>
    </w:p>
    <w:p w14:paraId="3E57D59C" w14:textId="77777777" w:rsidR="00DD0F6B" w:rsidRPr="00DD0F6B" w:rsidRDefault="00DD0F6B" w:rsidP="00DD0F6B"/>
    <w:p w14:paraId="4AAAA69A" w14:textId="72CD192E" w:rsidR="00D00789" w:rsidRDefault="004315DE" w:rsidP="00946BA8">
      <w:r w:rsidRPr="004315DE">
        <w:rPr>
          <w:noProof/>
        </w:rPr>
        <w:drawing>
          <wp:inline distT="0" distB="0" distL="0" distR="0" wp14:anchorId="2519ED1F" wp14:editId="5CE812BD">
            <wp:extent cx="8686800" cy="4566549"/>
            <wp:effectExtent l="0" t="0" r="0" b="5715"/>
            <wp:docPr id="64526" name="Picture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686800" cy="4566549"/>
                    </a:xfrm>
                    <a:prstGeom prst="rect">
                      <a:avLst/>
                    </a:prstGeom>
                    <a:noFill/>
                    <a:ln>
                      <a:noFill/>
                    </a:ln>
                  </pic:spPr>
                </pic:pic>
              </a:graphicData>
            </a:graphic>
          </wp:inline>
        </w:drawing>
      </w:r>
    </w:p>
    <w:p w14:paraId="0FC62F20" w14:textId="77777777" w:rsidR="00D00789" w:rsidRDefault="00D00789">
      <w:pPr>
        <w:jc w:val="left"/>
      </w:pPr>
      <w:r>
        <w:br w:type="page"/>
      </w:r>
    </w:p>
    <w:p w14:paraId="410A958C" w14:textId="77777777" w:rsidR="00D00789" w:rsidRDefault="00D00789" w:rsidP="00DD0F6B">
      <w:pPr>
        <w:pBdr>
          <w:bottom w:val="single" w:sz="4" w:space="1" w:color="auto"/>
        </w:pBdr>
        <w:rPr>
          <w:b/>
          <w:sz w:val="28"/>
          <w:szCs w:val="28"/>
        </w:rPr>
      </w:pPr>
      <w:r>
        <w:rPr>
          <w:b/>
          <w:sz w:val="28"/>
          <w:szCs w:val="28"/>
        </w:rPr>
        <w:t>APPENDIX D</w:t>
      </w:r>
      <w:r w:rsidR="00231589">
        <w:rPr>
          <w:b/>
          <w:sz w:val="28"/>
          <w:szCs w:val="28"/>
        </w:rPr>
        <w:t xml:space="preserve">: </w:t>
      </w:r>
      <w:r w:rsidR="00200C7F">
        <w:rPr>
          <w:b/>
          <w:sz w:val="28"/>
          <w:szCs w:val="28"/>
        </w:rPr>
        <w:t>SCE</w:t>
      </w:r>
      <w:r w:rsidRPr="00D00789">
        <w:rPr>
          <w:b/>
          <w:sz w:val="28"/>
          <w:szCs w:val="28"/>
        </w:rPr>
        <w:t xml:space="preserve"> TELCO LIBRARY</w:t>
      </w:r>
      <w:r>
        <w:rPr>
          <w:b/>
          <w:sz w:val="28"/>
          <w:szCs w:val="28"/>
        </w:rPr>
        <w:t xml:space="preserve"> Continued</w:t>
      </w:r>
    </w:p>
    <w:p w14:paraId="4E17FB2B" w14:textId="77777777" w:rsidR="00DD0F6B" w:rsidRPr="00317F75" w:rsidRDefault="00DD0F6B" w:rsidP="00D00789">
      <w:pPr>
        <w:rPr>
          <w:b/>
          <w:szCs w:val="24"/>
        </w:rPr>
      </w:pPr>
    </w:p>
    <w:p w14:paraId="090B7C43" w14:textId="78F2EABD" w:rsidR="00D00789" w:rsidRDefault="004315DE" w:rsidP="00D00789">
      <w:pPr>
        <w:rPr>
          <w:b/>
          <w:sz w:val="28"/>
          <w:szCs w:val="28"/>
        </w:rPr>
      </w:pPr>
      <w:r w:rsidRPr="004315DE">
        <w:rPr>
          <w:noProof/>
        </w:rPr>
        <w:drawing>
          <wp:inline distT="0" distB="0" distL="0" distR="0" wp14:anchorId="42B84CBB" wp14:editId="088670B5">
            <wp:extent cx="8686800" cy="4752719"/>
            <wp:effectExtent l="0" t="0" r="0" b="0"/>
            <wp:docPr id="64534" name="Picture 6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686800" cy="4752719"/>
                    </a:xfrm>
                    <a:prstGeom prst="rect">
                      <a:avLst/>
                    </a:prstGeom>
                    <a:noFill/>
                    <a:ln>
                      <a:noFill/>
                    </a:ln>
                  </pic:spPr>
                </pic:pic>
              </a:graphicData>
            </a:graphic>
          </wp:inline>
        </w:drawing>
      </w:r>
    </w:p>
    <w:p w14:paraId="18AACF70" w14:textId="77777777" w:rsidR="00D00789" w:rsidRDefault="00D00789">
      <w:pPr>
        <w:jc w:val="left"/>
      </w:pPr>
      <w:r>
        <w:br w:type="page"/>
      </w:r>
    </w:p>
    <w:p w14:paraId="6BE4BEE5" w14:textId="77777777" w:rsidR="00B860BD" w:rsidRDefault="009E65EE" w:rsidP="00B860BD">
      <w:pPr>
        <w:pStyle w:val="Heading1"/>
      </w:pPr>
      <w:r>
        <w:t xml:space="preserve"> </w:t>
      </w:r>
      <w:bookmarkStart w:id="157" w:name="_Ref395618031"/>
      <w:bookmarkStart w:id="158" w:name="_Ref395618610"/>
      <w:bookmarkStart w:id="159" w:name="_Toc431196159"/>
      <w:r w:rsidR="00B860BD">
        <w:t>APPENDIX E</w:t>
      </w:r>
      <w:r w:rsidR="00231589">
        <w:t xml:space="preserve">: </w:t>
      </w:r>
      <w:r w:rsidR="00F43529">
        <w:t>SCE</w:t>
      </w:r>
      <w:r w:rsidR="00B860BD">
        <w:t xml:space="preserve"> CATV Library</w:t>
      </w:r>
      <w:bookmarkEnd w:id="157"/>
      <w:bookmarkEnd w:id="158"/>
      <w:bookmarkEnd w:id="159"/>
    </w:p>
    <w:p w14:paraId="417C54C5" w14:textId="77777777" w:rsidR="00DD0F6B" w:rsidRPr="00DD0F6B" w:rsidRDefault="00DD0F6B" w:rsidP="00DD0F6B"/>
    <w:p w14:paraId="59CCF3E3" w14:textId="41EEE594" w:rsidR="00BA7F0E" w:rsidRDefault="004315DE" w:rsidP="00D00789">
      <w:pPr>
        <w:rPr>
          <w:b/>
          <w:sz w:val="28"/>
          <w:szCs w:val="28"/>
        </w:rPr>
      </w:pPr>
      <w:r w:rsidRPr="004315DE">
        <w:rPr>
          <w:noProof/>
        </w:rPr>
        <w:drawing>
          <wp:inline distT="0" distB="0" distL="0" distR="0" wp14:anchorId="2E6E871C" wp14:editId="28B94474">
            <wp:extent cx="8686800" cy="4395045"/>
            <wp:effectExtent l="0" t="0" r="0" b="5715"/>
            <wp:docPr id="64536" name="Picture 6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686800" cy="4395045"/>
                    </a:xfrm>
                    <a:prstGeom prst="rect">
                      <a:avLst/>
                    </a:prstGeom>
                    <a:noFill/>
                    <a:ln>
                      <a:noFill/>
                    </a:ln>
                  </pic:spPr>
                </pic:pic>
              </a:graphicData>
            </a:graphic>
          </wp:inline>
        </w:drawing>
      </w:r>
    </w:p>
    <w:p w14:paraId="26B54201" w14:textId="77777777" w:rsidR="00BA7F0E" w:rsidRDefault="00BA7F0E">
      <w:pPr>
        <w:jc w:val="left"/>
        <w:rPr>
          <w:b/>
          <w:sz w:val="28"/>
          <w:szCs w:val="28"/>
        </w:rPr>
      </w:pPr>
      <w:r>
        <w:rPr>
          <w:b/>
          <w:sz w:val="28"/>
          <w:szCs w:val="28"/>
        </w:rPr>
        <w:br w:type="page"/>
      </w:r>
    </w:p>
    <w:p w14:paraId="12B1E17B" w14:textId="77777777" w:rsidR="00EF3BE9" w:rsidRDefault="00EF3BE9" w:rsidP="00DD0F6B">
      <w:pPr>
        <w:pBdr>
          <w:bottom w:val="single" w:sz="4" w:space="1" w:color="auto"/>
        </w:pBdr>
        <w:rPr>
          <w:b/>
          <w:sz w:val="28"/>
          <w:szCs w:val="28"/>
        </w:rPr>
      </w:pPr>
      <w:r>
        <w:rPr>
          <w:b/>
          <w:sz w:val="28"/>
          <w:szCs w:val="28"/>
        </w:rPr>
        <w:t>APPENDIX E</w:t>
      </w:r>
      <w:r w:rsidR="005F2062">
        <w:rPr>
          <w:b/>
          <w:sz w:val="28"/>
          <w:szCs w:val="28"/>
        </w:rPr>
        <w:t>:</w:t>
      </w:r>
      <w:r w:rsidR="00231589">
        <w:rPr>
          <w:b/>
          <w:sz w:val="28"/>
          <w:szCs w:val="28"/>
        </w:rPr>
        <w:t xml:space="preserve"> </w:t>
      </w:r>
      <w:r w:rsidR="00200C7F">
        <w:rPr>
          <w:b/>
          <w:sz w:val="28"/>
          <w:szCs w:val="28"/>
        </w:rPr>
        <w:t>SCE</w:t>
      </w:r>
      <w:r w:rsidRPr="00EF3BE9">
        <w:rPr>
          <w:b/>
          <w:sz w:val="28"/>
          <w:szCs w:val="28"/>
        </w:rPr>
        <w:t xml:space="preserve"> CATV LIBRARY</w:t>
      </w:r>
      <w:r>
        <w:rPr>
          <w:b/>
          <w:sz w:val="28"/>
          <w:szCs w:val="28"/>
        </w:rPr>
        <w:t xml:space="preserve"> Continued</w:t>
      </w:r>
    </w:p>
    <w:p w14:paraId="4D23D93D" w14:textId="77777777" w:rsidR="00DD0F6B" w:rsidRPr="00317F75" w:rsidRDefault="00DD0F6B" w:rsidP="00EF3BE9">
      <w:pPr>
        <w:rPr>
          <w:b/>
          <w:szCs w:val="24"/>
        </w:rPr>
      </w:pPr>
    </w:p>
    <w:p w14:paraId="7351E3C8" w14:textId="47936FA8" w:rsidR="00D00789" w:rsidRDefault="00464EE5" w:rsidP="00D00789">
      <w:pPr>
        <w:rPr>
          <w:b/>
          <w:sz w:val="28"/>
          <w:szCs w:val="28"/>
        </w:rPr>
      </w:pPr>
      <w:r w:rsidRPr="00464EE5">
        <w:rPr>
          <w:noProof/>
        </w:rPr>
        <w:drawing>
          <wp:inline distT="0" distB="0" distL="0" distR="0" wp14:anchorId="76C90B8D" wp14:editId="2F444B27">
            <wp:extent cx="8686800" cy="3884192"/>
            <wp:effectExtent l="0" t="0" r="0" b="2540"/>
            <wp:docPr id="64537" name="Picture 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686800" cy="3884192"/>
                    </a:xfrm>
                    <a:prstGeom prst="rect">
                      <a:avLst/>
                    </a:prstGeom>
                    <a:noFill/>
                    <a:ln>
                      <a:noFill/>
                    </a:ln>
                  </pic:spPr>
                </pic:pic>
              </a:graphicData>
            </a:graphic>
          </wp:inline>
        </w:drawing>
      </w:r>
    </w:p>
    <w:p w14:paraId="279C5BB4" w14:textId="77777777" w:rsidR="00586727" w:rsidRPr="00946BA8" w:rsidRDefault="00586727" w:rsidP="00946BA8"/>
    <w:p w14:paraId="3476DF89" w14:textId="77777777" w:rsidR="00254D8C" w:rsidRDefault="00254D8C">
      <w:pPr>
        <w:jc w:val="left"/>
        <w:sectPr w:rsidR="00254D8C" w:rsidSect="00254D8C">
          <w:pgSz w:w="15840" w:h="12240" w:orient="landscape" w:code="1"/>
          <w:pgMar w:top="1440" w:right="1152" w:bottom="1440" w:left="1008" w:header="720" w:footer="864" w:gutter="0"/>
          <w:cols w:space="720"/>
          <w:docGrid w:linePitch="326"/>
        </w:sectPr>
      </w:pPr>
    </w:p>
    <w:p w14:paraId="4F6A47C3" w14:textId="77777777" w:rsidR="00E05E0C" w:rsidRDefault="00E05E0C" w:rsidP="00E05E0C">
      <w:pPr>
        <w:pStyle w:val="Heading1"/>
      </w:pPr>
      <w:bookmarkStart w:id="160" w:name="_Ref397937677"/>
      <w:bookmarkStart w:id="161" w:name="_Toc431196160"/>
      <w:r>
        <w:t>APPENDIX F: TruPulse 360/360R Range Finder</w:t>
      </w:r>
      <w:bookmarkEnd w:id="160"/>
      <w:bookmarkEnd w:id="161"/>
    </w:p>
    <w:p w14:paraId="3B4FD823" w14:textId="77777777" w:rsidR="00AE4D80" w:rsidRDefault="00AE4D80" w:rsidP="00893ABA"/>
    <w:p w14:paraId="01237775" w14:textId="77777777" w:rsidR="00AE4D80" w:rsidRDefault="00E05E0C" w:rsidP="00893ABA">
      <w:r w:rsidRPr="00553FC1">
        <w:t>The TruPulse 360/360R Range Finder is used to measure span lengths, angles</w:t>
      </w:r>
      <w:r>
        <w:t>,</w:t>
      </w:r>
      <w:r w:rsidRPr="00553FC1">
        <w:t xml:space="preserve"> </w:t>
      </w:r>
      <w:r>
        <w:t xml:space="preserve">pole heights </w:t>
      </w:r>
      <w:r w:rsidRPr="00553FC1">
        <w:t>and heights of attachment. It can be utilized as a s</w:t>
      </w:r>
      <w:r>
        <w:t xml:space="preserve">tandalone instrument to measure </w:t>
      </w:r>
      <w:r w:rsidRPr="00553FC1">
        <w:t xml:space="preserve">missing lines and elevation changes or it can be attached to the TruAngle. </w:t>
      </w:r>
    </w:p>
    <w:p w14:paraId="48AA7495" w14:textId="77777777" w:rsidR="00AE4D80" w:rsidRDefault="00AE4D80" w:rsidP="00893ABA"/>
    <w:p w14:paraId="4E4750FF" w14:textId="77777777" w:rsidR="00AE4D80" w:rsidRDefault="00AE4D80" w:rsidP="00893ABA">
      <w:r w:rsidRPr="00553FC1">
        <w:t>The TruAngle is used in situations where objects (autos, street signs, fences, etc) are present and have the potential to cause magnetic interference to the TruePulse.</w:t>
      </w:r>
      <w:r w:rsidR="004417FB">
        <w:t xml:space="preserve"> (See </w:t>
      </w:r>
      <w:r w:rsidR="004417FB">
        <w:fldChar w:fldCharType="begin"/>
      </w:r>
      <w:r w:rsidR="004417FB">
        <w:instrText xml:space="preserve"> REF _Ref398015510 \h </w:instrText>
      </w:r>
      <w:r w:rsidR="004417FB">
        <w:fldChar w:fldCharType="separate"/>
      </w:r>
      <w:r w:rsidR="00662B94">
        <w:t xml:space="preserve">Figure </w:t>
      </w:r>
      <w:r w:rsidR="00662B94">
        <w:rPr>
          <w:noProof/>
        </w:rPr>
        <w:t>14</w:t>
      </w:r>
      <w:r w:rsidR="00662B94">
        <w:noBreakHyphen/>
      </w:r>
      <w:r w:rsidR="00662B94">
        <w:rPr>
          <w:noProof/>
        </w:rPr>
        <w:t>1</w:t>
      </w:r>
      <w:r w:rsidR="004417FB">
        <w:fldChar w:fldCharType="end"/>
      </w:r>
      <w:r w:rsidR="004417FB">
        <w:t>)</w:t>
      </w:r>
    </w:p>
    <w:p w14:paraId="20FB15EA" w14:textId="77777777" w:rsidR="004417FB" w:rsidRDefault="004417FB" w:rsidP="00893ABA"/>
    <w:p w14:paraId="5B846C3A" w14:textId="1BCBEADF" w:rsidR="004417FB" w:rsidRDefault="004417FB" w:rsidP="004417FB">
      <w:pPr>
        <w:pStyle w:val="Caption"/>
        <w:keepNext/>
        <w:jc w:val="center"/>
      </w:pPr>
      <w:bookmarkStart w:id="162" w:name="_Ref398015510"/>
      <w:r>
        <w:t xml:space="preserve">Figure </w:t>
      </w:r>
      <w:r w:rsidR="00525018">
        <w:fldChar w:fldCharType="begin"/>
      </w:r>
      <w:r w:rsidR="00525018">
        <w:instrText xml:space="preserve"> STYLEREF 1 \s </w:instrText>
      </w:r>
      <w:r w:rsidR="00525018">
        <w:fldChar w:fldCharType="separate"/>
      </w:r>
      <w:r w:rsidR="00B362BC">
        <w:rPr>
          <w:noProof/>
        </w:rPr>
        <w:t>14</w:t>
      </w:r>
      <w:r w:rsidR="00525018">
        <w:rPr>
          <w:noProof/>
        </w:rPr>
        <w:fldChar w:fldCharType="end"/>
      </w:r>
      <w:r w:rsidR="00B362BC">
        <w:noBreakHyphen/>
      </w:r>
      <w:r w:rsidR="00525018">
        <w:fldChar w:fldCharType="begin"/>
      </w:r>
      <w:r w:rsidR="00525018">
        <w:instrText xml:space="preserve"> SEQ Figure \* ARABIC \s 1 </w:instrText>
      </w:r>
      <w:r w:rsidR="00525018">
        <w:fldChar w:fldCharType="separate"/>
      </w:r>
      <w:r w:rsidR="00B362BC">
        <w:rPr>
          <w:noProof/>
        </w:rPr>
        <w:t>1</w:t>
      </w:r>
      <w:r w:rsidR="00525018">
        <w:rPr>
          <w:noProof/>
        </w:rPr>
        <w:fldChar w:fldCharType="end"/>
      </w:r>
      <w:bookmarkEnd w:id="162"/>
      <w:r>
        <w:rPr>
          <w:noProof/>
        </w:rPr>
        <w:t>: TruAngle mounted with TruPulse</w:t>
      </w:r>
    </w:p>
    <w:p w14:paraId="0238CC15" w14:textId="77777777" w:rsidR="004417FB" w:rsidRDefault="004417FB" w:rsidP="004417FB">
      <w:pPr>
        <w:jc w:val="center"/>
      </w:pPr>
      <w:r>
        <w:rPr>
          <w:noProof/>
        </w:rPr>
        <w:drawing>
          <wp:inline distT="0" distB="0" distL="0" distR="0" wp14:anchorId="47F3D573" wp14:editId="705077D0">
            <wp:extent cx="1767840" cy="204216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67840" cy="2042160"/>
                    </a:xfrm>
                    <a:prstGeom prst="rect">
                      <a:avLst/>
                    </a:prstGeom>
                    <a:noFill/>
                  </pic:spPr>
                </pic:pic>
              </a:graphicData>
            </a:graphic>
          </wp:inline>
        </w:drawing>
      </w:r>
    </w:p>
    <w:p w14:paraId="57FA0164" w14:textId="77777777" w:rsidR="00AE4D80" w:rsidRDefault="00AE4D80" w:rsidP="00893ABA"/>
    <w:p w14:paraId="2D144946" w14:textId="77777777" w:rsidR="00A27595" w:rsidRDefault="00A27595" w:rsidP="00893ABA">
      <w:pPr>
        <w:rPr>
          <w:bCs/>
          <w:color w:val="221E1F"/>
        </w:rPr>
      </w:pPr>
      <w:r w:rsidRPr="00553FC1">
        <w:t>It is important to note that the azimuth function in the TruePulse can be inaccurate</w:t>
      </w:r>
      <w:r>
        <w:t xml:space="preserve"> due to magnetic interference. </w:t>
      </w:r>
      <w:r w:rsidRPr="00553FC1">
        <w:t>In situations where there is potential for magnetic interference (autos, street signs, fences, etc) the TruPulse should not be used to measure angles.</w:t>
      </w:r>
      <w:r w:rsidR="00E50F31">
        <w:t xml:space="preserve"> </w:t>
      </w:r>
      <w:r w:rsidR="00E50F31">
        <w:fldChar w:fldCharType="begin"/>
      </w:r>
      <w:r w:rsidR="00E50F31">
        <w:instrText xml:space="preserve"> REF _Ref398014444 \h </w:instrText>
      </w:r>
      <w:r w:rsidR="00E50F31">
        <w:fldChar w:fldCharType="separate"/>
      </w:r>
      <w:r w:rsidR="00662B94">
        <w:t xml:space="preserve">Table </w:t>
      </w:r>
      <w:r w:rsidR="00662B94">
        <w:rPr>
          <w:noProof/>
        </w:rPr>
        <w:t>14</w:t>
      </w:r>
      <w:r w:rsidR="00662B94">
        <w:noBreakHyphen/>
      </w:r>
      <w:r w:rsidR="00662B94">
        <w:rPr>
          <w:noProof/>
        </w:rPr>
        <w:t>2</w:t>
      </w:r>
      <w:r w:rsidR="00E50F31">
        <w:fldChar w:fldCharType="end"/>
      </w:r>
      <w:r>
        <w:t xml:space="preserve"> is </w:t>
      </w:r>
      <w:r w:rsidRPr="00297993">
        <w:rPr>
          <w:bCs/>
          <w:color w:val="221E1F"/>
        </w:rPr>
        <w:t xml:space="preserve">a list </w:t>
      </w:r>
      <w:r w:rsidR="00375AB3">
        <w:rPr>
          <w:bCs/>
          <w:color w:val="221E1F"/>
        </w:rPr>
        <w:t xml:space="preserve">(TruPulse Quick Reference Field Guide) </w:t>
      </w:r>
      <w:r w:rsidRPr="00297993">
        <w:rPr>
          <w:bCs/>
          <w:color w:val="221E1F"/>
        </w:rPr>
        <w:t>of objects and or materials that could cause interference with the TruPulse 360 compass, this list is NOT all inclusive and there are other items that need to be considered.</w:t>
      </w:r>
      <w:r w:rsidR="00743819">
        <w:rPr>
          <w:bCs/>
          <w:color w:val="221E1F"/>
        </w:rPr>
        <w:t xml:space="preserve"> See </w:t>
      </w:r>
      <w:r w:rsidR="00B2302E">
        <w:rPr>
          <w:bCs/>
          <w:color w:val="221E1F"/>
        </w:rPr>
        <w:fldChar w:fldCharType="begin"/>
      </w:r>
      <w:r w:rsidR="00B2302E">
        <w:rPr>
          <w:bCs/>
          <w:color w:val="221E1F"/>
        </w:rPr>
        <w:instrText xml:space="preserve"> REF _Ref398126682 \h </w:instrText>
      </w:r>
      <w:r w:rsidR="00B2302E">
        <w:rPr>
          <w:bCs/>
          <w:color w:val="221E1F"/>
        </w:rPr>
      </w:r>
      <w:r w:rsidR="00B2302E">
        <w:rPr>
          <w:bCs/>
          <w:color w:val="221E1F"/>
        </w:rPr>
        <w:fldChar w:fldCharType="separate"/>
      </w:r>
      <w:r w:rsidR="00662B94">
        <w:t xml:space="preserve">Table </w:t>
      </w:r>
      <w:r w:rsidR="00662B94">
        <w:rPr>
          <w:noProof/>
        </w:rPr>
        <w:t>14</w:t>
      </w:r>
      <w:r w:rsidR="00662B94">
        <w:noBreakHyphen/>
      </w:r>
      <w:r w:rsidR="00662B94">
        <w:rPr>
          <w:noProof/>
        </w:rPr>
        <w:t>3</w:t>
      </w:r>
      <w:r w:rsidR="00B2302E">
        <w:rPr>
          <w:bCs/>
          <w:color w:val="221E1F"/>
        </w:rPr>
        <w:fldChar w:fldCharType="end"/>
      </w:r>
      <w:r w:rsidR="00743819">
        <w:rPr>
          <w:bCs/>
          <w:color w:val="221E1F"/>
        </w:rPr>
        <w:t xml:space="preserve"> to test for local magnetic interference.</w:t>
      </w:r>
    </w:p>
    <w:p w14:paraId="7E4BDB24" w14:textId="77777777" w:rsidR="00AE4D80" w:rsidRDefault="00AE4D80" w:rsidP="00893ABA"/>
    <w:p w14:paraId="3F22F6AE" w14:textId="77777777" w:rsidR="00AE4D80" w:rsidRDefault="00AE4D80" w:rsidP="00893ABA">
      <w:r w:rsidRPr="00553FC1">
        <w:t xml:space="preserve">The tool should be calibrated at least once daily and every time there </w:t>
      </w:r>
      <w:r>
        <w:t xml:space="preserve">is a major change in location. See </w:t>
      </w:r>
      <w:r>
        <w:fldChar w:fldCharType="begin"/>
      </w:r>
      <w:r>
        <w:instrText xml:space="preserve"> REF _Ref397937733 \h </w:instrText>
      </w:r>
      <w:r>
        <w:fldChar w:fldCharType="separate"/>
      </w:r>
      <w:r w:rsidR="00662B94">
        <w:t xml:space="preserve">Table </w:t>
      </w:r>
      <w:r w:rsidR="00662B94">
        <w:rPr>
          <w:noProof/>
        </w:rPr>
        <w:t>14</w:t>
      </w:r>
      <w:r w:rsidR="00662B94">
        <w:noBreakHyphen/>
      </w:r>
      <w:r w:rsidR="00662B94">
        <w:rPr>
          <w:noProof/>
        </w:rPr>
        <w:t>1</w:t>
      </w:r>
      <w:r>
        <w:fldChar w:fldCharType="end"/>
      </w:r>
      <w:r>
        <w:t xml:space="preserve"> for manufacturer’s accuracy specifications.</w:t>
      </w:r>
    </w:p>
    <w:p w14:paraId="3B5E3BC4" w14:textId="77777777" w:rsidR="003F7CFE" w:rsidRDefault="003F7CFE" w:rsidP="00893ABA"/>
    <w:p w14:paraId="29279DC7" w14:textId="77777777" w:rsidR="00500177" w:rsidRDefault="00500177" w:rsidP="00500177">
      <w:pPr>
        <w:pStyle w:val="Caption"/>
        <w:keepNext/>
      </w:pPr>
      <w:bookmarkStart w:id="163" w:name="_Ref397937733"/>
      <w:r>
        <w:t xml:space="preserve">Table </w:t>
      </w:r>
      <w:r w:rsidR="00525018">
        <w:fldChar w:fldCharType="begin"/>
      </w:r>
      <w:r w:rsidR="00525018">
        <w:instrText xml:space="preserve"> STYLEREF 1 \s </w:instrText>
      </w:r>
      <w:r w:rsidR="00525018">
        <w:fldChar w:fldCharType="separate"/>
      </w:r>
      <w:r w:rsidR="00662B94">
        <w:rPr>
          <w:noProof/>
        </w:rPr>
        <w:t>14</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1</w:t>
      </w:r>
      <w:r w:rsidR="00525018">
        <w:rPr>
          <w:noProof/>
        </w:rPr>
        <w:fldChar w:fldCharType="end"/>
      </w:r>
      <w:bookmarkEnd w:id="163"/>
      <w:r>
        <w:t>: TruPulse Accuracy</w:t>
      </w:r>
    </w:p>
    <w:tbl>
      <w:tblPr>
        <w:tblW w:w="5840" w:type="dxa"/>
        <w:jc w:val="center"/>
        <w:tblLook w:val="04A0" w:firstRow="1" w:lastRow="0" w:firstColumn="1" w:lastColumn="0" w:noHBand="0" w:noVBand="1"/>
      </w:tblPr>
      <w:tblGrid>
        <w:gridCol w:w="3915"/>
        <w:gridCol w:w="1925"/>
      </w:tblGrid>
      <w:tr w:rsidR="00500177" w:rsidRPr="00500177" w14:paraId="008DF17E" w14:textId="77777777" w:rsidTr="0003510F">
        <w:trPr>
          <w:trHeight w:val="300"/>
          <w:jc w:val="center"/>
        </w:trPr>
        <w:tc>
          <w:tcPr>
            <w:tcW w:w="5840"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6FDCB162" w14:textId="77777777" w:rsidR="00500177" w:rsidRPr="002B1A57" w:rsidRDefault="00500177" w:rsidP="00500177">
            <w:pPr>
              <w:jc w:val="center"/>
              <w:rPr>
                <w:rFonts w:cs="Arial"/>
                <w:color w:val="000000"/>
                <w:sz w:val="20"/>
              </w:rPr>
            </w:pPr>
            <w:r w:rsidRPr="002B1A57">
              <w:rPr>
                <w:rFonts w:cs="Arial"/>
                <w:color w:val="000000"/>
                <w:sz w:val="20"/>
              </w:rPr>
              <w:t>TruPulse 360/360R Specifications</w:t>
            </w:r>
          </w:p>
        </w:tc>
      </w:tr>
      <w:tr w:rsidR="00500177" w:rsidRPr="00500177" w14:paraId="5A3AD878" w14:textId="77777777" w:rsidTr="0003510F">
        <w:trPr>
          <w:trHeight w:val="450"/>
          <w:jc w:val="center"/>
        </w:trPr>
        <w:tc>
          <w:tcPr>
            <w:tcW w:w="3915" w:type="dxa"/>
            <w:tcBorders>
              <w:top w:val="nil"/>
              <w:left w:val="single" w:sz="4" w:space="0" w:color="auto"/>
              <w:bottom w:val="single" w:sz="4" w:space="0" w:color="auto"/>
              <w:right w:val="single" w:sz="4" w:space="0" w:color="auto"/>
            </w:tcBorders>
            <w:shd w:val="clear" w:color="000000" w:fill="FFFFFF"/>
            <w:vAlign w:val="center"/>
            <w:hideMark/>
          </w:tcPr>
          <w:p w14:paraId="60763009" w14:textId="77777777" w:rsidR="00500177" w:rsidRPr="00500177" w:rsidRDefault="00500177" w:rsidP="0003510F">
            <w:pPr>
              <w:jc w:val="left"/>
              <w:rPr>
                <w:rFonts w:cs="Arial"/>
                <w:color w:val="222222"/>
                <w:sz w:val="16"/>
                <w:szCs w:val="16"/>
              </w:rPr>
            </w:pPr>
            <w:r w:rsidRPr="00500177">
              <w:rPr>
                <w:rFonts w:cs="Arial"/>
                <w:color w:val="222222"/>
                <w:sz w:val="16"/>
                <w:szCs w:val="16"/>
              </w:rPr>
              <w:t>Distance Accuracy to Typical Targets</w:t>
            </w:r>
          </w:p>
        </w:tc>
        <w:tc>
          <w:tcPr>
            <w:tcW w:w="1925" w:type="dxa"/>
            <w:tcBorders>
              <w:top w:val="nil"/>
              <w:left w:val="nil"/>
              <w:bottom w:val="single" w:sz="4" w:space="0" w:color="auto"/>
              <w:right w:val="single" w:sz="4" w:space="0" w:color="auto"/>
            </w:tcBorders>
            <w:shd w:val="clear" w:color="000000" w:fill="FFFFFF"/>
            <w:vAlign w:val="center"/>
            <w:hideMark/>
          </w:tcPr>
          <w:p w14:paraId="311DAB21" w14:textId="77777777" w:rsidR="00500177" w:rsidRPr="00500177" w:rsidRDefault="00500177" w:rsidP="00500177">
            <w:pPr>
              <w:jc w:val="left"/>
              <w:rPr>
                <w:rFonts w:cs="Arial"/>
                <w:color w:val="222222"/>
                <w:sz w:val="16"/>
                <w:szCs w:val="16"/>
              </w:rPr>
            </w:pPr>
            <w:r w:rsidRPr="00500177">
              <w:rPr>
                <w:rFonts w:cs="Arial"/>
                <w:color w:val="222222"/>
                <w:sz w:val="16"/>
                <w:szCs w:val="16"/>
              </w:rPr>
              <w:t>+/- 30 cm (1 ft)</w:t>
            </w:r>
          </w:p>
        </w:tc>
      </w:tr>
      <w:tr w:rsidR="00500177" w:rsidRPr="00500177" w14:paraId="757CB00F" w14:textId="77777777" w:rsidTr="0003510F">
        <w:trPr>
          <w:trHeight w:val="450"/>
          <w:jc w:val="center"/>
        </w:trPr>
        <w:tc>
          <w:tcPr>
            <w:tcW w:w="3915" w:type="dxa"/>
            <w:tcBorders>
              <w:top w:val="nil"/>
              <w:left w:val="single" w:sz="4" w:space="0" w:color="auto"/>
              <w:bottom w:val="single" w:sz="4" w:space="0" w:color="auto"/>
              <w:right w:val="single" w:sz="4" w:space="0" w:color="auto"/>
            </w:tcBorders>
            <w:shd w:val="clear" w:color="000000" w:fill="FFFFFF"/>
            <w:vAlign w:val="center"/>
            <w:hideMark/>
          </w:tcPr>
          <w:p w14:paraId="1E8F5860" w14:textId="77777777" w:rsidR="00500177" w:rsidRPr="00500177" w:rsidRDefault="00500177" w:rsidP="00500177">
            <w:pPr>
              <w:jc w:val="left"/>
              <w:rPr>
                <w:rFonts w:cs="Arial"/>
                <w:color w:val="222222"/>
                <w:sz w:val="16"/>
                <w:szCs w:val="16"/>
              </w:rPr>
            </w:pPr>
            <w:r w:rsidRPr="00500177">
              <w:rPr>
                <w:rFonts w:cs="Arial"/>
                <w:color w:val="222222"/>
                <w:sz w:val="16"/>
                <w:szCs w:val="16"/>
              </w:rPr>
              <w:t>Distance Accuracy to Very Distant &amp; Weak Targets</w:t>
            </w:r>
          </w:p>
        </w:tc>
        <w:tc>
          <w:tcPr>
            <w:tcW w:w="1925" w:type="dxa"/>
            <w:tcBorders>
              <w:top w:val="nil"/>
              <w:left w:val="nil"/>
              <w:bottom w:val="single" w:sz="4" w:space="0" w:color="auto"/>
              <w:right w:val="single" w:sz="4" w:space="0" w:color="auto"/>
            </w:tcBorders>
            <w:shd w:val="clear" w:color="000000" w:fill="FFFFFF"/>
            <w:vAlign w:val="center"/>
            <w:hideMark/>
          </w:tcPr>
          <w:p w14:paraId="7C3E1A1C" w14:textId="77777777" w:rsidR="00500177" w:rsidRPr="00500177" w:rsidRDefault="00500177" w:rsidP="00500177">
            <w:pPr>
              <w:jc w:val="left"/>
              <w:rPr>
                <w:rFonts w:cs="Arial"/>
                <w:color w:val="222222"/>
                <w:sz w:val="16"/>
                <w:szCs w:val="16"/>
              </w:rPr>
            </w:pPr>
            <w:r w:rsidRPr="00500177">
              <w:rPr>
                <w:rFonts w:cs="Arial"/>
                <w:color w:val="222222"/>
                <w:sz w:val="16"/>
                <w:szCs w:val="16"/>
              </w:rPr>
              <w:t>+/- 0.3 to 1 m (1 to 3 ft)</w:t>
            </w:r>
          </w:p>
        </w:tc>
      </w:tr>
      <w:tr w:rsidR="00500177" w:rsidRPr="00500177" w14:paraId="6DF19ADE" w14:textId="77777777" w:rsidTr="0003510F">
        <w:trPr>
          <w:trHeight w:val="450"/>
          <w:jc w:val="center"/>
        </w:trPr>
        <w:tc>
          <w:tcPr>
            <w:tcW w:w="3915" w:type="dxa"/>
            <w:tcBorders>
              <w:top w:val="nil"/>
              <w:left w:val="single" w:sz="4" w:space="0" w:color="auto"/>
              <w:bottom w:val="single" w:sz="4" w:space="0" w:color="auto"/>
              <w:right w:val="single" w:sz="4" w:space="0" w:color="auto"/>
            </w:tcBorders>
            <w:shd w:val="clear" w:color="000000" w:fill="FFFFFF"/>
            <w:vAlign w:val="center"/>
            <w:hideMark/>
          </w:tcPr>
          <w:p w14:paraId="4B7B3472" w14:textId="77777777" w:rsidR="00500177" w:rsidRPr="00500177" w:rsidRDefault="00500177" w:rsidP="00500177">
            <w:pPr>
              <w:jc w:val="left"/>
              <w:rPr>
                <w:rFonts w:cs="Arial"/>
                <w:color w:val="222222"/>
                <w:sz w:val="16"/>
                <w:szCs w:val="16"/>
              </w:rPr>
            </w:pPr>
            <w:r w:rsidRPr="00500177">
              <w:rPr>
                <w:rFonts w:cs="Arial"/>
                <w:color w:val="222222"/>
                <w:sz w:val="16"/>
                <w:szCs w:val="16"/>
              </w:rPr>
              <w:t>Max Range to Reflective Targets</w:t>
            </w:r>
          </w:p>
        </w:tc>
        <w:tc>
          <w:tcPr>
            <w:tcW w:w="1925" w:type="dxa"/>
            <w:tcBorders>
              <w:top w:val="nil"/>
              <w:left w:val="nil"/>
              <w:bottom w:val="single" w:sz="4" w:space="0" w:color="auto"/>
              <w:right w:val="single" w:sz="4" w:space="0" w:color="auto"/>
            </w:tcBorders>
            <w:shd w:val="clear" w:color="000000" w:fill="FFFFFF"/>
            <w:vAlign w:val="center"/>
            <w:hideMark/>
          </w:tcPr>
          <w:p w14:paraId="5097E323" w14:textId="77777777" w:rsidR="00500177" w:rsidRPr="00500177" w:rsidRDefault="00500177" w:rsidP="00500177">
            <w:pPr>
              <w:jc w:val="left"/>
              <w:rPr>
                <w:rFonts w:cs="Arial"/>
                <w:color w:val="222222"/>
                <w:sz w:val="16"/>
                <w:szCs w:val="16"/>
              </w:rPr>
            </w:pPr>
            <w:r w:rsidRPr="00500177">
              <w:rPr>
                <w:rFonts w:cs="Arial"/>
                <w:color w:val="222222"/>
                <w:sz w:val="16"/>
                <w:szCs w:val="16"/>
              </w:rPr>
              <w:t>2000 m (6,560 ft)</w:t>
            </w:r>
          </w:p>
        </w:tc>
      </w:tr>
      <w:tr w:rsidR="00500177" w:rsidRPr="00500177" w14:paraId="201C27DD" w14:textId="77777777" w:rsidTr="0003510F">
        <w:trPr>
          <w:trHeight w:val="450"/>
          <w:jc w:val="center"/>
        </w:trPr>
        <w:tc>
          <w:tcPr>
            <w:tcW w:w="3915" w:type="dxa"/>
            <w:tcBorders>
              <w:top w:val="nil"/>
              <w:left w:val="single" w:sz="4" w:space="0" w:color="auto"/>
              <w:bottom w:val="single" w:sz="4" w:space="0" w:color="auto"/>
              <w:right w:val="single" w:sz="4" w:space="0" w:color="auto"/>
            </w:tcBorders>
            <w:shd w:val="clear" w:color="000000" w:fill="FFFFFF"/>
            <w:vAlign w:val="center"/>
            <w:hideMark/>
          </w:tcPr>
          <w:p w14:paraId="68CF18BA" w14:textId="77777777" w:rsidR="00500177" w:rsidRPr="00500177" w:rsidRDefault="00500177" w:rsidP="00500177">
            <w:pPr>
              <w:jc w:val="left"/>
              <w:rPr>
                <w:rFonts w:cs="Arial"/>
                <w:color w:val="222222"/>
                <w:sz w:val="16"/>
                <w:szCs w:val="16"/>
              </w:rPr>
            </w:pPr>
            <w:r w:rsidRPr="00500177">
              <w:rPr>
                <w:rFonts w:cs="Arial"/>
                <w:color w:val="222222"/>
                <w:sz w:val="16"/>
                <w:szCs w:val="16"/>
              </w:rPr>
              <w:t>Max Range to Non-Reflective Targets</w:t>
            </w:r>
          </w:p>
        </w:tc>
        <w:tc>
          <w:tcPr>
            <w:tcW w:w="1925" w:type="dxa"/>
            <w:tcBorders>
              <w:top w:val="nil"/>
              <w:left w:val="nil"/>
              <w:bottom w:val="single" w:sz="4" w:space="0" w:color="auto"/>
              <w:right w:val="single" w:sz="4" w:space="0" w:color="auto"/>
            </w:tcBorders>
            <w:shd w:val="clear" w:color="000000" w:fill="FFFFFF"/>
            <w:vAlign w:val="center"/>
            <w:hideMark/>
          </w:tcPr>
          <w:p w14:paraId="6BF48EEE" w14:textId="77777777" w:rsidR="00500177" w:rsidRPr="00500177" w:rsidRDefault="00500177" w:rsidP="00500177">
            <w:pPr>
              <w:jc w:val="left"/>
              <w:rPr>
                <w:rFonts w:cs="Arial"/>
                <w:color w:val="222222"/>
                <w:sz w:val="16"/>
                <w:szCs w:val="16"/>
              </w:rPr>
            </w:pPr>
            <w:r w:rsidRPr="00500177">
              <w:rPr>
                <w:rFonts w:cs="Arial"/>
                <w:color w:val="222222"/>
                <w:sz w:val="16"/>
                <w:szCs w:val="16"/>
              </w:rPr>
              <w:t>1000 m (3,280 ft)</w:t>
            </w:r>
          </w:p>
        </w:tc>
      </w:tr>
      <w:tr w:rsidR="00500177" w:rsidRPr="00500177" w14:paraId="09B19BF5" w14:textId="77777777" w:rsidTr="0003510F">
        <w:trPr>
          <w:trHeight w:val="450"/>
          <w:jc w:val="center"/>
        </w:trPr>
        <w:tc>
          <w:tcPr>
            <w:tcW w:w="3915" w:type="dxa"/>
            <w:tcBorders>
              <w:top w:val="nil"/>
              <w:left w:val="single" w:sz="4" w:space="0" w:color="auto"/>
              <w:bottom w:val="single" w:sz="4" w:space="0" w:color="auto"/>
              <w:right w:val="single" w:sz="4" w:space="0" w:color="auto"/>
            </w:tcBorders>
            <w:shd w:val="clear" w:color="000000" w:fill="FFFFFF"/>
            <w:vAlign w:val="center"/>
            <w:hideMark/>
          </w:tcPr>
          <w:p w14:paraId="7332163C" w14:textId="77777777" w:rsidR="00500177" w:rsidRPr="00500177" w:rsidRDefault="00500177" w:rsidP="00500177">
            <w:pPr>
              <w:jc w:val="left"/>
              <w:rPr>
                <w:rFonts w:cs="Arial"/>
                <w:color w:val="222222"/>
                <w:sz w:val="16"/>
                <w:szCs w:val="16"/>
              </w:rPr>
            </w:pPr>
            <w:r w:rsidRPr="00500177">
              <w:rPr>
                <w:rFonts w:cs="Arial"/>
                <w:color w:val="222222"/>
                <w:sz w:val="16"/>
                <w:szCs w:val="16"/>
              </w:rPr>
              <w:t>Inclination Accuracy</w:t>
            </w:r>
          </w:p>
        </w:tc>
        <w:tc>
          <w:tcPr>
            <w:tcW w:w="1925" w:type="dxa"/>
            <w:tcBorders>
              <w:top w:val="nil"/>
              <w:left w:val="nil"/>
              <w:bottom w:val="single" w:sz="4" w:space="0" w:color="auto"/>
              <w:right w:val="single" w:sz="4" w:space="0" w:color="auto"/>
            </w:tcBorders>
            <w:shd w:val="clear" w:color="000000" w:fill="FFFFFF"/>
            <w:vAlign w:val="center"/>
            <w:hideMark/>
          </w:tcPr>
          <w:p w14:paraId="638BEA8A" w14:textId="77777777" w:rsidR="00500177" w:rsidRPr="00500177" w:rsidRDefault="00500177" w:rsidP="00500177">
            <w:pPr>
              <w:jc w:val="left"/>
              <w:rPr>
                <w:rFonts w:cs="Arial"/>
                <w:color w:val="222222"/>
                <w:sz w:val="16"/>
                <w:szCs w:val="16"/>
              </w:rPr>
            </w:pPr>
            <w:r w:rsidRPr="00500177">
              <w:rPr>
                <w:rFonts w:cs="Arial"/>
                <w:color w:val="222222"/>
                <w:sz w:val="16"/>
                <w:szCs w:val="16"/>
              </w:rPr>
              <w:t>+/- 0.25° Typical</w:t>
            </w:r>
          </w:p>
        </w:tc>
      </w:tr>
      <w:tr w:rsidR="00500177" w:rsidRPr="00500177" w14:paraId="3635A634" w14:textId="77777777" w:rsidTr="0003510F">
        <w:trPr>
          <w:trHeight w:val="450"/>
          <w:jc w:val="center"/>
        </w:trPr>
        <w:tc>
          <w:tcPr>
            <w:tcW w:w="3915" w:type="dxa"/>
            <w:tcBorders>
              <w:top w:val="nil"/>
              <w:left w:val="single" w:sz="4" w:space="0" w:color="auto"/>
              <w:bottom w:val="single" w:sz="4" w:space="0" w:color="auto"/>
              <w:right w:val="single" w:sz="4" w:space="0" w:color="auto"/>
            </w:tcBorders>
            <w:shd w:val="clear" w:color="000000" w:fill="FFFFFF"/>
            <w:vAlign w:val="center"/>
            <w:hideMark/>
          </w:tcPr>
          <w:p w14:paraId="7DB8C816" w14:textId="77777777" w:rsidR="00500177" w:rsidRPr="00500177" w:rsidRDefault="00500177" w:rsidP="00500177">
            <w:pPr>
              <w:jc w:val="left"/>
              <w:rPr>
                <w:rFonts w:cs="Arial"/>
                <w:color w:val="222222"/>
                <w:sz w:val="16"/>
                <w:szCs w:val="16"/>
              </w:rPr>
            </w:pPr>
            <w:r w:rsidRPr="00500177">
              <w:rPr>
                <w:rFonts w:cs="Arial"/>
                <w:color w:val="222222"/>
                <w:sz w:val="16"/>
                <w:szCs w:val="16"/>
              </w:rPr>
              <w:t>Azimuth Accuracy</w:t>
            </w:r>
          </w:p>
        </w:tc>
        <w:tc>
          <w:tcPr>
            <w:tcW w:w="1925" w:type="dxa"/>
            <w:tcBorders>
              <w:top w:val="nil"/>
              <w:left w:val="nil"/>
              <w:bottom w:val="single" w:sz="4" w:space="0" w:color="auto"/>
              <w:right w:val="single" w:sz="4" w:space="0" w:color="auto"/>
            </w:tcBorders>
            <w:shd w:val="clear" w:color="000000" w:fill="FFFFFF"/>
            <w:vAlign w:val="center"/>
            <w:hideMark/>
          </w:tcPr>
          <w:p w14:paraId="34E0FC23" w14:textId="77777777" w:rsidR="00500177" w:rsidRPr="00500177" w:rsidRDefault="00500177" w:rsidP="00500177">
            <w:pPr>
              <w:jc w:val="left"/>
              <w:rPr>
                <w:rFonts w:cs="Arial"/>
                <w:color w:val="222222"/>
                <w:sz w:val="16"/>
                <w:szCs w:val="16"/>
              </w:rPr>
            </w:pPr>
            <w:r w:rsidRPr="00500177">
              <w:rPr>
                <w:rFonts w:cs="Arial"/>
                <w:color w:val="222222"/>
                <w:sz w:val="16"/>
                <w:szCs w:val="16"/>
              </w:rPr>
              <w:t>+/- 1° Typical</w:t>
            </w:r>
          </w:p>
        </w:tc>
      </w:tr>
    </w:tbl>
    <w:p w14:paraId="4335EA6A" w14:textId="77777777" w:rsidR="000D1172" w:rsidRDefault="000D1172" w:rsidP="000D1172">
      <w:pPr>
        <w:pBdr>
          <w:bottom w:val="single" w:sz="4" w:space="1" w:color="auto"/>
        </w:pBdr>
        <w:rPr>
          <w:b/>
          <w:sz w:val="28"/>
          <w:szCs w:val="28"/>
        </w:rPr>
      </w:pPr>
      <w:r>
        <w:rPr>
          <w:b/>
          <w:sz w:val="28"/>
          <w:szCs w:val="28"/>
        </w:rPr>
        <w:t>APPENDIX F TRUPULSE 360/360R RANGE FINDER Continued</w:t>
      </w:r>
    </w:p>
    <w:p w14:paraId="066EAFF7" w14:textId="77777777" w:rsidR="00500177" w:rsidRDefault="00500177" w:rsidP="00893ABA"/>
    <w:p w14:paraId="5F6146D5" w14:textId="77777777" w:rsidR="00E50F31" w:rsidRDefault="00E50F31" w:rsidP="00E50F31">
      <w:pPr>
        <w:pStyle w:val="Caption"/>
        <w:keepNext/>
      </w:pPr>
      <w:bookmarkStart w:id="164" w:name="_Ref398014444"/>
      <w:r>
        <w:t xml:space="preserve">Table </w:t>
      </w:r>
      <w:r w:rsidR="00525018">
        <w:fldChar w:fldCharType="begin"/>
      </w:r>
      <w:r w:rsidR="00525018">
        <w:instrText xml:space="preserve"> STYLEREF 1 \s </w:instrText>
      </w:r>
      <w:r w:rsidR="00525018">
        <w:fldChar w:fldCharType="separate"/>
      </w:r>
      <w:r w:rsidR="00662B94">
        <w:rPr>
          <w:noProof/>
        </w:rPr>
        <w:t>14</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2</w:t>
      </w:r>
      <w:r w:rsidR="00525018">
        <w:rPr>
          <w:noProof/>
        </w:rPr>
        <w:fldChar w:fldCharType="end"/>
      </w:r>
      <w:bookmarkEnd w:id="164"/>
      <w:r>
        <w:t>: Azimuth Magnetic Interference</w:t>
      </w:r>
    </w:p>
    <w:tbl>
      <w:tblPr>
        <w:tblW w:w="8884" w:type="dxa"/>
        <w:tblInd w:w="93" w:type="dxa"/>
        <w:tblLook w:val="04A0" w:firstRow="1" w:lastRow="0" w:firstColumn="1" w:lastColumn="0" w:noHBand="0" w:noVBand="1"/>
      </w:tblPr>
      <w:tblGrid>
        <w:gridCol w:w="1683"/>
        <w:gridCol w:w="7201"/>
      </w:tblGrid>
      <w:tr w:rsidR="002B1A57" w:rsidRPr="002B1A57" w14:paraId="4651FD83" w14:textId="77777777" w:rsidTr="002B1A57">
        <w:trPr>
          <w:trHeight w:val="303"/>
        </w:trPr>
        <w:tc>
          <w:tcPr>
            <w:tcW w:w="1683"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31E74ABF" w14:textId="77777777" w:rsidR="002B1A57" w:rsidRPr="002B1A57" w:rsidRDefault="002B1A57" w:rsidP="002B1A57">
            <w:pPr>
              <w:jc w:val="center"/>
              <w:rPr>
                <w:rFonts w:cs="Arial"/>
                <w:color w:val="000000"/>
                <w:sz w:val="20"/>
              </w:rPr>
            </w:pPr>
            <w:r w:rsidRPr="002B1A57">
              <w:rPr>
                <w:rFonts w:cs="Arial"/>
                <w:color w:val="000000"/>
                <w:sz w:val="20"/>
              </w:rPr>
              <w:t>Required Clearances</w:t>
            </w:r>
          </w:p>
        </w:tc>
        <w:tc>
          <w:tcPr>
            <w:tcW w:w="7201" w:type="dxa"/>
            <w:tcBorders>
              <w:top w:val="single" w:sz="4" w:space="0" w:color="auto"/>
              <w:left w:val="nil"/>
              <w:bottom w:val="single" w:sz="4" w:space="0" w:color="auto"/>
              <w:right w:val="single" w:sz="4" w:space="0" w:color="auto"/>
            </w:tcBorders>
            <w:shd w:val="clear" w:color="000000" w:fill="C5D9F1"/>
            <w:noWrap/>
            <w:vAlign w:val="center"/>
            <w:hideMark/>
          </w:tcPr>
          <w:p w14:paraId="112B5469" w14:textId="77777777" w:rsidR="002B1A57" w:rsidRPr="002B1A57" w:rsidRDefault="002B1A57" w:rsidP="002B1A57">
            <w:pPr>
              <w:jc w:val="center"/>
              <w:rPr>
                <w:rFonts w:cs="Arial"/>
                <w:color w:val="000000"/>
                <w:sz w:val="20"/>
              </w:rPr>
            </w:pPr>
            <w:r w:rsidRPr="002B1A57">
              <w:rPr>
                <w:rFonts w:cs="Arial"/>
                <w:color w:val="000000"/>
                <w:sz w:val="20"/>
              </w:rPr>
              <w:t xml:space="preserve">Possible Magnetic Interference </w:t>
            </w:r>
          </w:p>
        </w:tc>
      </w:tr>
      <w:tr w:rsidR="002B1A57" w:rsidRPr="002B1A57" w14:paraId="2F819079" w14:textId="77777777" w:rsidTr="002B1A57">
        <w:trPr>
          <w:trHeight w:val="469"/>
        </w:trPr>
        <w:tc>
          <w:tcPr>
            <w:tcW w:w="1683" w:type="dxa"/>
            <w:tcBorders>
              <w:top w:val="nil"/>
              <w:left w:val="single" w:sz="4" w:space="0" w:color="auto"/>
              <w:bottom w:val="single" w:sz="4" w:space="0" w:color="auto"/>
              <w:right w:val="single" w:sz="4" w:space="0" w:color="auto"/>
            </w:tcBorders>
            <w:shd w:val="clear" w:color="000000" w:fill="C5D9F1"/>
            <w:vAlign w:val="center"/>
            <w:hideMark/>
          </w:tcPr>
          <w:p w14:paraId="52775B5D" w14:textId="77777777" w:rsidR="002B1A57" w:rsidRPr="002B1A57" w:rsidRDefault="002B1A57" w:rsidP="002B1A57">
            <w:pPr>
              <w:jc w:val="center"/>
              <w:rPr>
                <w:rFonts w:cs="Arial"/>
                <w:color w:val="221E1F"/>
                <w:sz w:val="16"/>
                <w:szCs w:val="16"/>
              </w:rPr>
            </w:pPr>
            <w:r w:rsidRPr="002B1A57">
              <w:rPr>
                <w:rFonts w:cs="Arial"/>
                <w:color w:val="221E1F"/>
                <w:sz w:val="16"/>
                <w:szCs w:val="16"/>
              </w:rPr>
              <w:t xml:space="preserve">6 in (15 cm) minimum </w:t>
            </w:r>
          </w:p>
        </w:tc>
        <w:tc>
          <w:tcPr>
            <w:tcW w:w="7201" w:type="dxa"/>
            <w:tcBorders>
              <w:top w:val="nil"/>
              <w:left w:val="nil"/>
              <w:bottom w:val="single" w:sz="4" w:space="0" w:color="auto"/>
              <w:right w:val="single" w:sz="4" w:space="0" w:color="auto"/>
            </w:tcBorders>
            <w:shd w:val="clear" w:color="auto" w:fill="auto"/>
            <w:vAlign w:val="bottom"/>
            <w:hideMark/>
          </w:tcPr>
          <w:p w14:paraId="47F8D148" w14:textId="77777777" w:rsidR="002B1A57" w:rsidRPr="002B1A57" w:rsidRDefault="002B1A57" w:rsidP="002B1A57">
            <w:pPr>
              <w:jc w:val="left"/>
              <w:rPr>
                <w:rFonts w:cs="Arial"/>
                <w:color w:val="221E1F"/>
                <w:sz w:val="16"/>
                <w:szCs w:val="16"/>
              </w:rPr>
            </w:pPr>
            <w:r w:rsidRPr="002B1A57">
              <w:rPr>
                <w:rFonts w:cs="Arial"/>
                <w:color w:val="221E1F"/>
                <w:sz w:val="16"/>
                <w:szCs w:val="16"/>
              </w:rPr>
              <w:t>Metal rim glasses, pen/pencil, metal watch band, pocket knife, metal zipper/buttons, belt buckle, batteries, binoculars, cell phone, keys, camera, camcorder, survey nails, metal tape measure.</w:t>
            </w:r>
          </w:p>
        </w:tc>
      </w:tr>
      <w:tr w:rsidR="002B1A57" w:rsidRPr="002B1A57" w14:paraId="5C131729" w14:textId="77777777" w:rsidTr="002B1A57">
        <w:trPr>
          <w:trHeight w:val="469"/>
        </w:trPr>
        <w:tc>
          <w:tcPr>
            <w:tcW w:w="1683" w:type="dxa"/>
            <w:tcBorders>
              <w:top w:val="nil"/>
              <w:left w:val="single" w:sz="4" w:space="0" w:color="auto"/>
              <w:bottom w:val="single" w:sz="4" w:space="0" w:color="auto"/>
              <w:right w:val="single" w:sz="4" w:space="0" w:color="auto"/>
            </w:tcBorders>
            <w:shd w:val="clear" w:color="000000" w:fill="C5D9F1"/>
            <w:vAlign w:val="center"/>
            <w:hideMark/>
          </w:tcPr>
          <w:p w14:paraId="18903937" w14:textId="77777777" w:rsidR="002B1A57" w:rsidRPr="002B1A57" w:rsidRDefault="002B1A57" w:rsidP="002B1A57">
            <w:pPr>
              <w:jc w:val="center"/>
              <w:rPr>
                <w:rFonts w:cs="Arial"/>
                <w:color w:val="221E1F"/>
                <w:sz w:val="16"/>
                <w:szCs w:val="16"/>
              </w:rPr>
            </w:pPr>
            <w:r w:rsidRPr="002B1A57">
              <w:rPr>
                <w:rFonts w:cs="Arial"/>
                <w:color w:val="221E1F"/>
                <w:sz w:val="16"/>
                <w:szCs w:val="16"/>
              </w:rPr>
              <w:t>18 in (50 cm) minimum</w:t>
            </w:r>
          </w:p>
        </w:tc>
        <w:tc>
          <w:tcPr>
            <w:tcW w:w="7201" w:type="dxa"/>
            <w:tcBorders>
              <w:top w:val="nil"/>
              <w:left w:val="nil"/>
              <w:bottom w:val="single" w:sz="4" w:space="0" w:color="auto"/>
              <w:right w:val="single" w:sz="4" w:space="0" w:color="auto"/>
            </w:tcBorders>
            <w:shd w:val="clear" w:color="auto" w:fill="auto"/>
            <w:vAlign w:val="bottom"/>
            <w:hideMark/>
          </w:tcPr>
          <w:p w14:paraId="6FEFC2DA" w14:textId="77777777" w:rsidR="002B1A57" w:rsidRPr="002B1A57" w:rsidRDefault="002B1A57" w:rsidP="002B1A57">
            <w:pPr>
              <w:jc w:val="left"/>
              <w:rPr>
                <w:rFonts w:cs="Arial"/>
                <w:color w:val="000000"/>
                <w:sz w:val="16"/>
                <w:szCs w:val="16"/>
              </w:rPr>
            </w:pPr>
            <w:r w:rsidRPr="002B1A57">
              <w:rPr>
                <w:rFonts w:cs="Arial"/>
                <w:color w:val="000000"/>
                <w:sz w:val="16"/>
                <w:szCs w:val="16"/>
              </w:rPr>
              <w:t>Clipboard, data collector, computer, GPS antenna, 2-way radio, hand gun, hatchet, cell phone case with magnetic closure.</w:t>
            </w:r>
          </w:p>
        </w:tc>
      </w:tr>
      <w:tr w:rsidR="002B1A57" w:rsidRPr="002B1A57" w14:paraId="2E7989F5" w14:textId="77777777" w:rsidTr="002B1A57">
        <w:trPr>
          <w:trHeight w:val="575"/>
        </w:trPr>
        <w:tc>
          <w:tcPr>
            <w:tcW w:w="1683" w:type="dxa"/>
            <w:tcBorders>
              <w:top w:val="nil"/>
              <w:left w:val="single" w:sz="4" w:space="0" w:color="auto"/>
              <w:bottom w:val="single" w:sz="4" w:space="0" w:color="auto"/>
              <w:right w:val="single" w:sz="4" w:space="0" w:color="auto"/>
            </w:tcBorders>
            <w:shd w:val="clear" w:color="000000" w:fill="C5D9F1"/>
            <w:vAlign w:val="center"/>
            <w:hideMark/>
          </w:tcPr>
          <w:p w14:paraId="636C645F" w14:textId="77777777" w:rsidR="002B1A57" w:rsidRPr="002B1A57" w:rsidRDefault="002B1A57" w:rsidP="002B1A57">
            <w:pPr>
              <w:jc w:val="center"/>
              <w:rPr>
                <w:rFonts w:cs="Arial"/>
                <w:color w:val="221E1F"/>
                <w:sz w:val="16"/>
                <w:szCs w:val="16"/>
              </w:rPr>
            </w:pPr>
            <w:r w:rsidRPr="002B1A57">
              <w:rPr>
                <w:rFonts w:cs="Arial"/>
                <w:color w:val="221E1F"/>
                <w:sz w:val="16"/>
                <w:szCs w:val="16"/>
              </w:rPr>
              <w:t>6 ft (2 m) minimum</w:t>
            </w:r>
          </w:p>
        </w:tc>
        <w:tc>
          <w:tcPr>
            <w:tcW w:w="7201" w:type="dxa"/>
            <w:tcBorders>
              <w:top w:val="nil"/>
              <w:left w:val="nil"/>
              <w:bottom w:val="single" w:sz="4" w:space="0" w:color="auto"/>
              <w:right w:val="single" w:sz="4" w:space="0" w:color="auto"/>
            </w:tcBorders>
            <w:shd w:val="clear" w:color="auto" w:fill="auto"/>
            <w:vAlign w:val="bottom"/>
            <w:hideMark/>
          </w:tcPr>
          <w:p w14:paraId="5053809B" w14:textId="77777777" w:rsidR="002B1A57" w:rsidRPr="002B1A57" w:rsidRDefault="002B1A57" w:rsidP="002B1A57">
            <w:pPr>
              <w:jc w:val="left"/>
              <w:rPr>
                <w:rFonts w:cs="Arial"/>
                <w:color w:val="000000"/>
                <w:sz w:val="16"/>
                <w:szCs w:val="16"/>
              </w:rPr>
            </w:pPr>
            <w:r w:rsidRPr="002B1A57">
              <w:rPr>
                <w:rFonts w:cs="Arial"/>
                <w:color w:val="000000"/>
                <w:sz w:val="16"/>
                <w:szCs w:val="16"/>
              </w:rPr>
              <w:t>Bicycle, fire hydrant, road signs, sewer cap or drain, steel pole, ATV, guy wire, magnets, chain-link fence, bar-wire fence, data collectors that use a magnet to hold the stylus.</w:t>
            </w:r>
          </w:p>
        </w:tc>
      </w:tr>
      <w:tr w:rsidR="002B1A57" w:rsidRPr="002B1A57" w14:paraId="5D1234C4" w14:textId="77777777" w:rsidTr="002B1A57">
        <w:trPr>
          <w:trHeight w:val="303"/>
        </w:trPr>
        <w:tc>
          <w:tcPr>
            <w:tcW w:w="1683" w:type="dxa"/>
            <w:tcBorders>
              <w:top w:val="nil"/>
              <w:left w:val="single" w:sz="4" w:space="0" w:color="auto"/>
              <w:bottom w:val="single" w:sz="4" w:space="0" w:color="auto"/>
              <w:right w:val="single" w:sz="4" w:space="0" w:color="auto"/>
            </w:tcBorders>
            <w:shd w:val="clear" w:color="000000" w:fill="C5D9F1"/>
            <w:vAlign w:val="center"/>
            <w:hideMark/>
          </w:tcPr>
          <w:p w14:paraId="07AE5912" w14:textId="77777777" w:rsidR="002B1A57" w:rsidRPr="002B1A57" w:rsidRDefault="002B1A57" w:rsidP="002B1A57">
            <w:pPr>
              <w:jc w:val="center"/>
              <w:rPr>
                <w:rFonts w:cs="Arial"/>
                <w:color w:val="221E1F"/>
                <w:sz w:val="16"/>
                <w:szCs w:val="16"/>
              </w:rPr>
            </w:pPr>
            <w:r w:rsidRPr="002B1A57">
              <w:rPr>
                <w:rFonts w:cs="Arial"/>
                <w:color w:val="221E1F"/>
                <w:sz w:val="16"/>
                <w:szCs w:val="16"/>
              </w:rPr>
              <w:t>15 ft (5 m) minimum</w:t>
            </w:r>
          </w:p>
        </w:tc>
        <w:tc>
          <w:tcPr>
            <w:tcW w:w="7201" w:type="dxa"/>
            <w:tcBorders>
              <w:top w:val="nil"/>
              <w:left w:val="nil"/>
              <w:bottom w:val="single" w:sz="4" w:space="0" w:color="auto"/>
              <w:right w:val="single" w:sz="4" w:space="0" w:color="auto"/>
            </w:tcBorders>
            <w:shd w:val="clear" w:color="auto" w:fill="auto"/>
            <w:vAlign w:val="bottom"/>
            <w:hideMark/>
          </w:tcPr>
          <w:p w14:paraId="469BAB94" w14:textId="77777777" w:rsidR="002B1A57" w:rsidRPr="002B1A57" w:rsidRDefault="002B1A57" w:rsidP="002B1A57">
            <w:pPr>
              <w:jc w:val="left"/>
              <w:rPr>
                <w:rFonts w:cs="Arial"/>
                <w:color w:val="000000"/>
                <w:sz w:val="16"/>
                <w:szCs w:val="16"/>
              </w:rPr>
            </w:pPr>
            <w:r w:rsidRPr="002B1A57">
              <w:rPr>
                <w:rFonts w:cs="Arial"/>
                <w:color w:val="000000"/>
                <w:sz w:val="16"/>
                <w:szCs w:val="16"/>
              </w:rPr>
              <w:t>Electrical box, small car/truck, powerline, building with concrete &amp; steel.</w:t>
            </w:r>
          </w:p>
        </w:tc>
      </w:tr>
      <w:tr w:rsidR="002B1A57" w:rsidRPr="002B1A57" w14:paraId="5AC94AF3" w14:textId="77777777" w:rsidTr="002B1A57">
        <w:trPr>
          <w:trHeight w:val="303"/>
        </w:trPr>
        <w:tc>
          <w:tcPr>
            <w:tcW w:w="1683" w:type="dxa"/>
            <w:tcBorders>
              <w:top w:val="nil"/>
              <w:left w:val="single" w:sz="4" w:space="0" w:color="auto"/>
              <w:bottom w:val="single" w:sz="4" w:space="0" w:color="auto"/>
              <w:right w:val="single" w:sz="4" w:space="0" w:color="auto"/>
            </w:tcBorders>
            <w:shd w:val="clear" w:color="000000" w:fill="C5D9F1"/>
            <w:vAlign w:val="center"/>
            <w:hideMark/>
          </w:tcPr>
          <w:p w14:paraId="1E7F218A" w14:textId="77777777" w:rsidR="002B1A57" w:rsidRPr="002B1A57" w:rsidRDefault="002B1A57" w:rsidP="002B1A57">
            <w:pPr>
              <w:jc w:val="center"/>
              <w:rPr>
                <w:rFonts w:cs="Arial"/>
                <w:color w:val="221E1F"/>
                <w:sz w:val="16"/>
                <w:szCs w:val="16"/>
              </w:rPr>
            </w:pPr>
            <w:r w:rsidRPr="002B1A57">
              <w:rPr>
                <w:rFonts w:cs="Arial"/>
                <w:color w:val="221E1F"/>
                <w:sz w:val="16"/>
                <w:szCs w:val="16"/>
              </w:rPr>
              <w:t>30 ft (10 m) minimum</w:t>
            </w:r>
          </w:p>
        </w:tc>
        <w:tc>
          <w:tcPr>
            <w:tcW w:w="7201" w:type="dxa"/>
            <w:tcBorders>
              <w:top w:val="nil"/>
              <w:left w:val="nil"/>
              <w:bottom w:val="single" w:sz="4" w:space="0" w:color="auto"/>
              <w:right w:val="single" w:sz="4" w:space="0" w:color="auto"/>
            </w:tcBorders>
            <w:shd w:val="clear" w:color="auto" w:fill="auto"/>
            <w:vAlign w:val="bottom"/>
            <w:hideMark/>
          </w:tcPr>
          <w:p w14:paraId="0E3678E9" w14:textId="77777777" w:rsidR="002B1A57" w:rsidRPr="002B1A57" w:rsidRDefault="002B1A57" w:rsidP="002B1A57">
            <w:pPr>
              <w:jc w:val="left"/>
              <w:rPr>
                <w:rFonts w:cs="Arial"/>
                <w:color w:val="221E1F"/>
                <w:sz w:val="16"/>
                <w:szCs w:val="16"/>
              </w:rPr>
            </w:pPr>
            <w:r w:rsidRPr="002B1A57">
              <w:rPr>
                <w:rFonts w:cs="Arial"/>
                <w:color w:val="221E1F"/>
                <w:sz w:val="16"/>
                <w:szCs w:val="16"/>
              </w:rPr>
              <w:t>Large truck, metal building, heavy machinery.</w:t>
            </w:r>
          </w:p>
        </w:tc>
      </w:tr>
    </w:tbl>
    <w:p w14:paraId="774D30FA" w14:textId="77777777" w:rsidR="00500177" w:rsidRDefault="00500177" w:rsidP="00893ABA"/>
    <w:p w14:paraId="675CEBD1" w14:textId="77777777" w:rsidR="00AE4D80" w:rsidRDefault="00AE4D80" w:rsidP="00893ABA"/>
    <w:p w14:paraId="72CF9AA6" w14:textId="77777777" w:rsidR="00F71B02" w:rsidRDefault="00F71B02" w:rsidP="00F71B02">
      <w:pPr>
        <w:pStyle w:val="Caption"/>
        <w:keepNext/>
      </w:pPr>
      <w:bookmarkStart w:id="165" w:name="_Ref398126682"/>
      <w:bookmarkStart w:id="166" w:name="_Ref398212726"/>
      <w:r>
        <w:t xml:space="preserve">Table </w:t>
      </w:r>
      <w:r w:rsidR="00525018">
        <w:fldChar w:fldCharType="begin"/>
      </w:r>
      <w:r w:rsidR="00525018">
        <w:instrText xml:space="preserve"> STYLEREF 1 \s </w:instrText>
      </w:r>
      <w:r w:rsidR="00525018">
        <w:fldChar w:fldCharType="separate"/>
      </w:r>
      <w:r w:rsidR="00662B94">
        <w:rPr>
          <w:noProof/>
        </w:rPr>
        <w:t>14</w:t>
      </w:r>
      <w:r w:rsidR="00525018">
        <w:rPr>
          <w:noProof/>
        </w:rPr>
        <w:fldChar w:fldCharType="end"/>
      </w:r>
      <w:r w:rsidR="008904A2">
        <w:noBreakHyphen/>
      </w:r>
      <w:r w:rsidR="00525018">
        <w:fldChar w:fldCharType="begin"/>
      </w:r>
      <w:r w:rsidR="00525018">
        <w:instrText xml:space="preserve"> SEQ Table \* ARABIC \s 1 </w:instrText>
      </w:r>
      <w:r w:rsidR="00525018">
        <w:fldChar w:fldCharType="separate"/>
      </w:r>
      <w:r w:rsidR="00662B94">
        <w:rPr>
          <w:noProof/>
        </w:rPr>
        <w:t>3</w:t>
      </w:r>
      <w:r w:rsidR="00525018">
        <w:rPr>
          <w:noProof/>
        </w:rPr>
        <w:fldChar w:fldCharType="end"/>
      </w:r>
      <w:bookmarkEnd w:id="165"/>
      <w:r>
        <w:t>: Testing for Magnetic Interference</w:t>
      </w:r>
      <w:bookmarkEnd w:id="166"/>
    </w:p>
    <w:tbl>
      <w:tblPr>
        <w:tblStyle w:val="TableGrid2"/>
        <w:tblW w:w="0" w:type="auto"/>
        <w:tblInd w:w="108" w:type="dxa"/>
        <w:tblLook w:val="04A0" w:firstRow="1" w:lastRow="0" w:firstColumn="1" w:lastColumn="0" w:noHBand="0" w:noVBand="1"/>
      </w:tblPr>
      <w:tblGrid>
        <w:gridCol w:w="1224"/>
        <w:gridCol w:w="7595"/>
      </w:tblGrid>
      <w:tr w:rsidR="003022C0" w:rsidRPr="003022C0" w14:paraId="03683C29" w14:textId="77777777" w:rsidTr="003022C0">
        <w:trPr>
          <w:trHeight w:val="259"/>
        </w:trPr>
        <w:tc>
          <w:tcPr>
            <w:tcW w:w="12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16CB776" w14:textId="77777777" w:rsidR="003022C0" w:rsidRPr="002B1A57" w:rsidRDefault="003022C0" w:rsidP="003022C0">
            <w:pPr>
              <w:jc w:val="center"/>
              <w:rPr>
                <w:rFonts w:cs="Arial"/>
                <w:sz w:val="20"/>
                <w:szCs w:val="20"/>
              </w:rPr>
            </w:pPr>
            <w:r w:rsidRPr="002B1A57">
              <w:rPr>
                <w:rFonts w:cs="Arial"/>
                <w:sz w:val="20"/>
                <w:szCs w:val="20"/>
              </w:rPr>
              <w:t>Step</w:t>
            </w:r>
          </w:p>
        </w:tc>
        <w:tc>
          <w:tcPr>
            <w:tcW w:w="759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2C6E5BC" w14:textId="77777777" w:rsidR="003022C0" w:rsidRPr="002B1A57" w:rsidRDefault="003022C0" w:rsidP="003022C0">
            <w:pPr>
              <w:spacing w:after="60"/>
              <w:jc w:val="center"/>
              <w:rPr>
                <w:rFonts w:cs="Arial"/>
                <w:sz w:val="20"/>
                <w:szCs w:val="20"/>
              </w:rPr>
            </w:pPr>
            <w:r w:rsidRPr="002B1A57">
              <w:rPr>
                <w:rFonts w:cs="Arial"/>
                <w:sz w:val="20"/>
                <w:szCs w:val="20"/>
              </w:rPr>
              <w:t>Instructions</w:t>
            </w:r>
          </w:p>
        </w:tc>
      </w:tr>
      <w:tr w:rsidR="003022C0" w:rsidRPr="003022C0" w14:paraId="451BA4DE" w14:textId="77777777" w:rsidTr="003022C0">
        <w:trPr>
          <w:trHeight w:val="268"/>
        </w:trPr>
        <w:tc>
          <w:tcPr>
            <w:tcW w:w="12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0D8A2B9" w14:textId="77777777" w:rsidR="003022C0" w:rsidRPr="003022C0" w:rsidRDefault="003022C0" w:rsidP="00D71256">
            <w:pPr>
              <w:numPr>
                <w:ilvl w:val="0"/>
                <w:numId w:val="22"/>
              </w:numPr>
              <w:spacing w:line="276" w:lineRule="auto"/>
              <w:contextualSpacing/>
              <w:jc w:val="left"/>
              <w:rPr>
                <w:rFonts w:cs="Arial"/>
                <w:sz w:val="16"/>
                <w:szCs w:val="16"/>
              </w:rPr>
            </w:pPr>
          </w:p>
        </w:tc>
        <w:tc>
          <w:tcPr>
            <w:tcW w:w="7595" w:type="dxa"/>
            <w:tcBorders>
              <w:top w:val="single" w:sz="4" w:space="0" w:color="auto"/>
              <w:left w:val="single" w:sz="4" w:space="0" w:color="auto"/>
              <w:bottom w:val="single" w:sz="4" w:space="0" w:color="auto"/>
              <w:right w:val="single" w:sz="4" w:space="0" w:color="auto"/>
            </w:tcBorders>
            <w:hideMark/>
          </w:tcPr>
          <w:p w14:paraId="21E76508" w14:textId="77777777" w:rsidR="003022C0" w:rsidRPr="003022C0" w:rsidRDefault="003022C0" w:rsidP="003022C0">
            <w:pPr>
              <w:tabs>
                <w:tab w:val="left" w:pos="1076"/>
              </w:tabs>
              <w:spacing w:after="120"/>
              <w:jc w:val="left"/>
              <w:rPr>
                <w:rFonts w:cs="Arial"/>
                <w:sz w:val="16"/>
                <w:szCs w:val="16"/>
              </w:rPr>
            </w:pPr>
            <w:r w:rsidRPr="003022C0">
              <w:rPr>
                <w:rFonts w:cs="Arial"/>
                <w:sz w:val="16"/>
                <w:szCs w:val="16"/>
              </w:rPr>
              <w:t>Choose a target that is at least 300 feet away.</w:t>
            </w:r>
          </w:p>
        </w:tc>
      </w:tr>
      <w:tr w:rsidR="003022C0" w:rsidRPr="003022C0" w14:paraId="6D6A2502" w14:textId="77777777" w:rsidTr="003022C0">
        <w:trPr>
          <w:trHeight w:val="259"/>
        </w:trPr>
        <w:tc>
          <w:tcPr>
            <w:tcW w:w="12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090C4FE" w14:textId="77777777" w:rsidR="003022C0" w:rsidRPr="003022C0" w:rsidRDefault="003022C0" w:rsidP="00D71256">
            <w:pPr>
              <w:numPr>
                <w:ilvl w:val="0"/>
                <w:numId w:val="22"/>
              </w:numPr>
              <w:spacing w:line="276" w:lineRule="auto"/>
              <w:contextualSpacing/>
              <w:jc w:val="left"/>
              <w:rPr>
                <w:rFonts w:cs="Arial"/>
                <w:sz w:val="16"/>
                <w:szCs w:val="16"/>
              </w:rPr>
            </w:pPr>
          </w:p>
        </w:tc>
        <w:tc>
          <w:tcPr>
            <w:tcW w:w="7595" w:type="dxa"/>
            <w:tcBorders>
              <w:top w:val="single" w:sz="4" w:space="0" w:color="auto"/>
              <w:left w:val="single" w:sz="4" w:space="0" w:color="auto"/>
              <w:bottom w:val="single" w:sz="4" w:space="0" w:color="auto"/>
              <w:right w:val="single" w:sz="4" w:space="0" w:color="auto"/>
            </w:tcBorders>
            <w:hideMark/>
          </w:tcPr>
          <w:p w14:paraId="5CE23723" w14:textId="77777777" w:rsidR="003022C0" w:rsidRPr="003022C0" w:rsidRDefault="003022C0" w:rsidP="003022C0">
            <w:pPr>
              <w:tabs>
                <w:tab w:val="left" w:pos="1076"/>
              </w:tabs>
              <w:spacing w:after="120"/>
              <w:jc w:val="left"/>
              <w:rPr>
                <w:rFonts w:cs="Arial"/>
                <w:sz w:val="16"/>
                <w:szCs w:val="16"/>
              </w:rPr>
            </w:pPr>
            <w:r w:rsidRPr="003022C0">
              <w:rPr>
                <w:rFonts w:cs="Arial"/>
                <w:sz w:val="16"/>
                <w:szCs w:val="16"/>
              </w:rPr>
              <w:t>In the AZ Function, shoot to the target.</w:t>
            </w:r>
          </w:p>
        </w:tc>
      </w:tr>
      <w:tr w:rsidR="003022C0" w:rsidRPr="003022C0" w14:paraId="1F086C7E" w14:textId="77777777" w:rsidTr="003022C0">
        <w:trPr>
          <w:trHeight w:val="268"/>
        </w:trPr>
        <w:tc>
          <w:tcPr>
            <w:tcW w:w="12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1C1AC221" w14:textId="77777777" w:rsidR="003022C0" w:rsidRPr="003022C0" w:rsidRDefault="003022C0" w:rsidP="00D71256">
            <w:pPr>
              <w:numPr>
                <w:ilvl w:val="0"/>
                <w:numId w:val="22"/>
              </w:numPr>
              <w:tabs>
                <w:tab w:val="left" w:pos="475"/>
              </w:tabs>
              <w:spacing w:line="276" w:lineRule="auto"/>
              <w:contextualSpacing/>
              <w:jc w:val="left"/>
              <w:rPr>
                <w:rFonts w:cs="Arial"/>
                <w:sz w:val="16"/>
                <w:szCs w:val="16"/>
              </w:rPr>
            </w:pPr>
          </w:p>
        </w:tc>
        <w:tc>
          <w:tcPr>
            <w:tcW w:w="7595" w:type="dxa"/>
            <w:tcBorders>
              <w:top w:val="single" w:sz="4" w:space="0" w:color="auto"/>
              <w:left w:val="single" w:sz="4" w:space="0" w:color="auto"/>
              <w:bottom w:val="single" w:sz="4" w:space="0" w:color="auto"/>
              <w:right w:val="single" w:sz="4" w:space="0" w:color="auto"/>
            </w:tcBorders>
            <w:hideMark/>
          </w:tcPr>
          <w:p w14:paraId="49961DF7" w14:textId="77777777" w:rsidR="003022C0" w:rsidRPr="003022C0" w:rsidRDefault="003022C0" w:rsidP="003022C0">
            <w:pPr>
              <w:spacing w:after="120"/>
              <w:jc w:val="left"/>
              <w:rPr>
                <w:rFonts w:cs="Arial"/>
                <w:sz w:val="16"/>
                <w:szCs w:val="16"/>
              </w:rPr>
            </w:pPr>
            <w:r w:rsidRPr="003022C0">
              <w:rPr>
                <w:rFonts w:cs="Arial"/>
                <w:sz w:val="16"/>
                <w:szCs w:val="16"/>
              </w:rPr>
              <w:t>Note the azimuth.</w:t>
            </w:r>
          </w:p>
        </w:tc>
      </w:tr>
      <w:tr w:rsidR="003022C0" w:rsidRPr="003022C0" w14:paraId="685C0C78" w14:textId="77777777" w:rsidTr="003022C0">
        <w:trPr>
          <w:trHeight w:val="268"/>
        </w:trPr>
        <w:tc>
          <w:tcPr>
            <w:tcW w:w="12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136D67F" w14:textId="77777777" w:rsidR="003022C0" w:rsidRPr="003022C0" w:rsidRDefault="003022C0" w:rsidP="00D71256">
            <w:pPr>
              <w:numPr>
                <w:ilvl w:val="0"/>
                <w:numId w:val="22"/>
              </w:numPr>
              <w:spacing w:line="276" w:lineRule="auto"/>
              <w:contextualSpacing/>
              <w:jc w:val="left"/>
              <w:rPr>
                <w:rFonts w:cs="Arial"/>
                <w:sz w:val="16"/>
                <w:szCs w:val="16"/>
              </w:rPr>
            </w:pPr>
          </w:p>
        </w:tc>
        <w:tc>
          <w:tcPr>
            <w:tcW w:w="7595" w:type="dxa"/>
            <w:tcBorders>
              <w:top w:val="single" w:sz="4" w:space="0" w:color="auto"/>
              <w:left w:val="single" w:sz="4" w:space="0" w:color="auto"/>
              <w:bottom w:val="single" w:sz="4" w:space="0" w:color="auto"/>
              <w:right w:val="single" w:sz="4" w:space="0" w:color="auto"/>
            </w:tcBorders>
            <w:hideMark/>
          </w:tcPr>
          <w:p w14:paraId="4FCF8CDE" w14:textId="77777777" w:rsidR="003022C0" w:rsidRPr="003022C0" w:rsidRDefault="00F71B02" w:rsidP="003022C0">
            <w:pPr>
              <w:spacing w:after="120"/>
              <w:jc w:val="left"/>
              <w:rPr>
                <w:rFonts w:cs="Arial"/>
                <w:sz w:val="16"/>
                <w:szCs w:val="16"/>
              </w:rPr>
            </w:pPr>
            <w:r>
              <w:rPr>
                <w:rFonts w:cs="Arial"/>
                <w:sz w:val="16"/>
                <w:szCs w:val="16"/>
              </w:rPr>
              <w:t>Move the TruPulse</w:t>
            </w:r>
            <w:r w:rsidR="003022C0" w:rsidRPr="003022C0">
              <w:rPr>
                <w:rFonts w:cs="Arial"/>
                <w:sz w:val="16"/>
                <w:szCs w:val="16"/>
              </w:rPr>
              <w:t xml:space="preserve"> backward or forward one yard along the site-line.</w:t>
            </w:r>
          </w:p>
        </w:tc>
      </w:tr>
      <w:tr w:rsidR="003022C0" w:rsidRPr="003022C0" w14:paraId="307B68C3" w14:textId="77777777" w:rsidTr="003022C0">
        <w:trPr>
          <w:trHeight w:val="3221"/>
        </w:trPr>
        <w:tc>
          <w:tcPr>
            <w:tcW w:w="12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E57400C" w14:textId="77777777" w:rsidR="003022C0" w:rsidRPr="003022C0" w:rsidRDefault="003022C0" w:rsidP="00D71256">
            <w:pPr>
              <w:numPr>
                <w:ilvl w:val="0"/>
                <w:numId w:val="22"/>
              </w:numPr>
              <w:spacing w:line="276" w:lineRule="auto"/>
              <w:contextualSpacing/>
              <w:jc w:val="left"/>
              <w:rPr>
                <w:rFonts w:cs="Arial"/>
                <w:sz w:val="16"/>
                <w:szCs w:val="16"/>
              </w:rPr>
            </w:pPr>
          </w:p>
        </w:tc>
        <w:tc>
          <w:tcPr>
            <w:tcW w:w="7595" w:type="dxa"/>
            <w:tcBorders>
              <w:top w:val="single" w:sz="4" w:space="0" w:color="auto"/>
              <w:left w:val="single" w:sz="4" w:space="0" w:color="auto"/>
              <w:bottom w:val="single" w:sz="4" w:space="0" w:color="auto"/>
              <w:right w:val="single" w:sz="4" w:space="0" w:color="auto"/>
            </w:tcBorders>
            <w:hideMark/>
          </w:tcPr>
          <w:p w14:paraId="6440C7C7" w14:textId="77777777" w:rsidR="003022C0" w:rsidRPr="003022C0" w:rsidRDefault="003022C0" w:rsidP="003022C0">
            <w:pPr>
              <w:spacing w:after="60"/>
              <w:jc w:val="left"/>
              <w:rPr>
                <w:rFonts w:cs="Arial"/>
                <w:sz w:val="16"/>
                <w:szCs w:val="16"/>
              </w:rPr>
            </w:pPr>
            <w:r w:rsidRPr="003022C0">
              <w:rPr>
                <w:rFonts w:cs="Arial"/>
                <w:sz w:val="16"/>
                <w:szCs w:val="16"/>
              </w:rPr>
              <w:t>Shoot to the target again.</w:t>
            </w:r>
          </w:p>
          <w:p w14:paraId="243CF8B5" w14:textId="77777777" w:rsidR="003022C0" w:rsidRPr="003022C0" w:rsidRDefault="003022C0" w:rsidP="003022C0">
            <w:pPr>
              <w:spacing w:after="120"/>
              <w:jc w:val="left"/>
              <w:rPr>
                <w:rFonts w:cs="Arial"/>
                <w:sz w:val="16"/>
                <w:szCs w:val="16"/>
              </w:rPr>
            </w:pPr>
            <w:r w:rsidRPr="003022C0">
              <w:rPr>
                <w:rFonts w:cs="Arial"/>
                <w:sz w:val="16"/>
                <w:szCs w:val="16"/>
              </w:rPr>
              <w:t xml:space="preserve">Result:  The second azimuth should be within 1/10 to 5/10 of a degree of the first azimuth.  </w:t>
            </w:r>
          </w:p>
          <w:tbl>
            <w:tblPr>
              <w:tblStyle w:val="TableGrid2"/>
              <w:tblW w:w="0" w:type="auto"/>
              <w:tblInd w:w="607" w:type="dxa"/>
              <w:tblLook w:val="04A0" w:firstRow="1" w:lastRow="0" w:firstColumn="1" w:lastColumn="0" w:noHBand="0" w:noVBand="1"/>
            </w:tblPr>
            <w:tblGrid>
              <w:gridCol w:w="2614"/>
              <w:gridCol w:w="2615"/>
            </w:tblGrid>
            <w:tr w:rsidR="003022C0" w:rsidRPr="003022C0" w14:paraId="3AB93386" w14:textId="77777777" w:rsidTr="003022C0">
              <w:trPr>
                <w:trHeight w:val="257"/>
              </w:trPr>
              <w:tc>
                <w:tcPr>
                  <w:tcW w:w="261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21E024F" w14:textId="77777777" w:rsidR="003022C0" w:rsidRPr="003022C0" w:rsidRDefault="003022C0" w:rsidP="003022C0">
                  <w:pPr>
                    <w:jc w:val="center"/>
                    <w:rPr>
                      <w:rFonts w:cs="Arial"/>
                      <w:sz w:val="16"/>
                      <w:szCs w:val="16"/>
                    </w:rPr>
                  </w:pPr>
                  <w:r w:rsidRPr="003022C0">
                    <w:rPr>
                      <w:rFonts w:cs="Arial"/>
                      <w:sz w:val="16"/>
                      <w:szCs w:val="16"/>
                    </w:rPr>
                    <w:t>IF</w:t>
                  </w:r>
                </w:p>
              </w:tc>
              <w:tc>
                <w:tcPr>
                  <w:tcW w:w="261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44B6045" w14:textId="77777777" w:rsidR="003022C0" w:rsidRPr="003022C0" w:rsidRDefault="003022C0" w:rsidP="003022C0">
                  <w:pPr>
                    <w:spacing w:after="120"/>
                    <w:jc w:val="center"/>
                    <w:rPr>
                      <w:rFonts w:cs="Arial"/>
                      <w:sz w:val="16"/>
                      <w:szCs w:val="16"/>
                    </w:rPr>
                  </w:pPr>
                  <w:r w:rsidRPr="003022C0">
                    <w:rPr>
                      <w:rFonts w:cs="Arial"/>
                      <w:sz w:val="16"/>
                      <w:szCs w:val="16"/>
                    </w:rPr>
                    <w:t>Then</w:t>
                  </w:r>
                </w:p>
              </w:tc>
            </w:tr>
            <w:tr w:rsidR="003022C0" w:rsidRPr="003022C0" w14:paraId="10E94678" w14:textId="77777777" w:rsidTr="00036241">
              <w:trPr>
                <w:trHeight w:val="813"/>
              </w:trPr>
              <w:tc>
                <w:tcPr>
                  <w:tcW w:w="2614" w:type="dxa"/>
                  <w:tcBorders>
                    <w:top w:val="single" w:sz="4" w:space="0" w:color="auto"/>
                    <w:left w:val="single" w:sz="4" w:space="0" w:color="auto"/>
                    <w:bottom w:val="single" w:sz="4" w:space="0" w:color="auto"/>
                    <w:right w:val="single" w:sz="4" w:space="0" w:color="auto"/>
                  </w:tcBorders>
                </w:tcPr>
                <w:p w14:paraId="6DFA6A34" w14:textId="77777777" w:rsidR="003022C0" w:rsidRPr="003022C0" w:rsidRDefault="003022C0" w:rsidP="003022C0">
                  <w:pPr>
                    <w:spacing w:after="120"/>
                    <w:jc w:val="left"/>
                    <w:rPr>
                      <w:rFonts w:cs="Arial"/>
                      <w:sz w:val="16"/>
                      <w:szCs w:val="16"/>
                    </w:rPr>
                  </w:pPr>
                  <w:r w:rsidRPr="003022C0">
                    <w:rPr>
                      <w:rFonts w:cs="Arial"/>
                      <w:sz w:val="16"/>
                      <w:szCs w:val="16"/>
                    </w:rPr>
                    <w:t>The second azimuth is  1/10 to 5/10 of a degree of the first azimuth</w:t>
                  </w:r>
                </w:p>
                <w:p w14:paraId="3AC93484" w14:textId="77777777" w:rsidR="003022C0" w:rsidRPr="003022C0" w:rsidRDefault="003022C0" w:rsidP="003022C0">
                  <w:pPr>
                    <w:spacing w:before="120"/>
                    <w:jc w:val="left"/>
                    <w:rPr>
                      <w:rFonts w:cs="Arial"/>
                      <w:sz w:val="16"/>
                      <w:szCs w:val="16"/>
                    </w:rPr>
                  </w:pPr>
                </w:p>
              </w:tc>
              <w:tc>
                <w:tcPr>
                  <w:tcW w:w="2615" w:type="dxa"/>
                  <w:tcBorders>
                    <w:top w:val="single" w:sz="4" w:space="0" w:color="auto"/>
                    <w:left w:val="single" w:sz="4" w:space="0" w:color="auto"/>
                    <w:bottom w:val="single" w:sz="4" w:space="0" w:color="auto"/>
                    <w:right w:val="single" w:sz="4" w:space="0" w:color="auto"/>
                  </w:tcBorders>
                </w:tcPr>
                <w:p w14:paraId="53F08DE2" w14:textId="77777777" w:rsidR="003022C0" w:rsidRPr="003022C0" w:rsidRDefault="003022C0" w:rsidP="00D71256">
                  <w:pPr>
                    <w:numPr>
                      <w:ilvl w:val="0"/>
                      <w:numId w:val="20"/>
                    </w:numPr>
                    <w:spacing w:after="120"/>
                    <w:contextualSpacing/>
                    <w:jc w:val="left"/>
                    <w:rPr>
                      <w:rFonts w:cs="Arial"/>
                      <w:sz w:val="16"/>
                      <w:szCs w:val="16"/>
                    </w:rPr>
                  </w:pPr>
                  <w:r w:rsidRPr="003022C0">
                    <w:rPr>
                      <w:rFonts w:cs="Arial"/>
                      <w:sz w:val="16"/>
                      <w:szCs w:val="16"/>
                    </w:rPr>
                    <w:t>The area is very likely free of magnetic interference.</w:t>
                  </w:r>
                </w:p>
                <w:p w14:paraId="4E800073" w14:textId="77777777" w:rsidR="003022C0" w:rsidRPr="003022C0" w:rsidRDefault="003022C0" w:rsidP="00D71256">
                  <w:pPr>
                    <w:numPr>
                      <w:ilvl w:val="0"/>
                      <w:numId w:val="20"/>
                    </w:numPr>
                    <w:spacing w:after="120"/>
                    <w:contextualSpacing/>
                    <w:jc w:val="left"/>
                    <w:rPr>
                      <w:rFonts w:cs="Arial"/>
                      <w:sz w:val="16"/>
                      <w:szCs w:val="16"/>
                    </w:rPr>
                  </w:pPr>
                  <w:r w:rsidRPr="003022C0">
                    <w:rPr>
                      <w:rFonts w:cs="Arial"/>
                      <w:sz w:val="16"/>
                      <w:szCs w:val="16"/>
                    </w:rPr>
                    <w:t>Proceed to Step 6.</w:t>
                  </w:r>
                </w:p>
                <w:p w14:paraId="1F9E2474" w14:textId="77777777" w:rsidR="003022C0" w:rsidRPr="003022C0" w:rsidRDefault="003022C0" w:rsidP="003022C0">
                  <w:pPr>
                    <w:spacing w:before="120" w:after="120"/>
                    <w:contextualSpacing/>
                    <w:jc w:val="left"/>
                    <w:rPr>
                      <w:rFonts w:cs="Arial"/>
                      <w:sz w:val="16"/>
                      <w:szCs w:val="16"/>
                    </w:rPr>
                  </w:pPr>
                </w:p>
              </w:tc>
            </w:tr>
            <w:tr w:rsidR="003022C0" w:rsidRPr="003022C0" w14:paraId="08F62343" w14:textId="77777777" w:rsidTr="00036241">
              <w:trPr>
                <w:trHeight w:val="813"/>
              </w:trPr>
              <w:tc>
                <w:tcPr>
                  <w:tcW w:w="2614" w:type="dxa"/>
                  <w:tcBorders>
                    <w:top w:val="single" w:sz="4" w:space="0" w:color="auto"/>
                    <w:left w:val="single" w:sz="4" w:space="0" w:color="auto"/>
                    <w:bottom w:val="single" w:sz="4" w:space="0" w:color="auto"/>
                    <w:right w:val="single" w:sz="4" w:space="0" w:color="auto"/>
                  </w:tcBorders>
                </w:tcPr>
                <w:p w14:paraId="60411247" w14:textId="77777777" w:rsidR="003022C0" w:rsidRPr="003022C0" w:rsidRDefault="003022C0" w:rsidP="003022C0">
                  <w:pPr>
                    <w:spacing w:after="120"/>
                    <w:jc w:val="left"/>
                    <w:rPr>
                      <w:rFonts w:cs="Arial"/>
                      <w:sz w:val="16"/>
                      <w:szCs w:val="16"/>
                    </w:rPr>
                  </w:pPr>
                  <w:r w:rsidRPr="003022C0">
                    <w:rPr>
                      <w:rFonts w:cs="Arial"/>
                      <w:sz w:val="16"/>
                      <w:szCs w:val="16"/>
                    </w:rPr>
                    <w:t>The second azimuth is not 1/10 to 5/10 of a degree of the first azimuth</w:t>
                  </w:r>
                </w:p>
                <w:p w14:paraId="3B671FD6" w14:textId="77777777" w:rsidR="003022C0" w:rsidRPr="003022C0" w:rsidRDefault="003022C0" w:rsidP="003022C0">
                  <w:pPr>
                    <w:spacing w:after="120"/>
                    <w:jc w:val="left"/>
                    <w:rPr>
                      <w:rFonts w:cs="Arial"/>
                      <w:sz w:val="16"/>
                      <w:szCs w:val="16"/>
                    </w:rPr>
                  </w:pPr>
                </w:p>
              </w:tc>
              <w:tc>
                <w:tcPr>
                  <w:tcW w:w="2615" w:type="dxa"/>
                  <w:tcBorders>
                    <w:top w:val="single" w:sz="4" w:space="0" w:color="auto"/>
                    <w:left w:val="single" w:sz="4" w:space="0" w:color="auto"/>
                    <w:bottom w:val="single" w:sz="4" w:space="0" w:color="auto"/>
                    <w:right w:val="single" w:sz="4" w:space="0" w:color="auto"/>
                  </w:tcBorders>
                  <w:hideMark/>
                </w:tcPr>
                <w:p w14:paraId="7E3D19BF" w14:textId="77777777" w:rsidR="003022C0" w:rsidRPr="003022C0" w:rsidRDefault="003022C0" w:rsidP="00D71256">
                  <w:pPr>
                    <w:numPr>
                      <w:ilvl w:val="0"/>
                      <w:numId w:val="21"/>
                    </w:numPr>
                    <w:spacing w:before="120" w:after="120"/>
                    <w:contextualSpacing/>
                    <w:jc w:val="left"/>
                    <w:rPr>
                      <w:rFonts w:cs="Arial"/>
                      <w:sz w:val="16"/>
                      <w:szCs w:val="16"/>
                    </w:rPr>
                  </w:pPr>
                  <w:r w:rsidRPr="003022C0">
                    <w:rPr>
                      <w:rFonts w:cs="Arial"/>
                      <w:sz w:val="16"/>
                      <w:szCs w:val="16"/>
                    </w:rPr>
                    <w:t>Choose another location</w:t>
                  </w:r>
                </w:p>
                <w:p w14:paraId="0911BFC2" w14:textId="77777777" w:rsidR="003022C0" w:rsidRPr="003022C0" w:rsidRDefault="003022C0" w:rsidP="00D71256">
                  <w:pPr>
                    <w:numPr>
                      <w:ilvl w:val="0"/>
                      <w:numId w:val="19"/>
                    </w:numPr>
                    <w:spacing w:before="120" w:after="120"/>
                    <w:contextualSpacing/>
                    <w:jc w:val="left"/>
                    <w:rPr>
                      <w:rFonts w:cs="Arial"/>
                      <w:sz w:val="16"/>
                      <w:szCs w:val="16"/>
                    </w:rPr>
                  </w:pPr>
                  <w:r w:rsidRPr="003022C0">
                    <w:rPr>
                      <w:rFonts w:cs="Arial"/>
                      <w:sz w:val="16"/>
                      <w:szCs w:val="16"/>
                    </w:rPr>
                    <w:t>Repeat steps 1 – 5 until a satisfactory result is achieved.</w:t>
                  </w:r>
                </w:p>
              </w:tc>
            </w:tr>
          </w:tbl>
          <w:p w14:paraId="65B37424" w14:textId="77777777" w:rsidR="003022C0" w:rsidRPr="003022C0" w:rsidRDefault="003022C0" w:rsidP="003022C0">
            <w:pPr>
              <w:spacing w:after="120"/>
              <w:jc w:val="left"/>
              <w:rPr>
                <w:rFonts w:cs="Arial"/>
                <w:sz w:val="16"/>
                <w:szCs w:val="16"/>
              </w:rPr>
            </w:pPr>
          </w:p>
        </w:tc>
      </w:tr>
      <w:tr w:rsidR="003022C0" w:rsidRPr="003022C0" w14:paraId="3ACF3202" w14:textId="77777777" w:rsidTr="003022C0">
        <w:trPr>
          <w:trHeight w:val="350"/>
        </w:trPr>
        <w:tc>
          <w:tcPr>
            <w:tcW w:w="12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096ED8F6" w14:textId="77777777" w:rsidR="003022C0" w:rsidRPr="003022C0" w:rsidRDefault="003022C0" w:rsidP="00D71256">
            <w:pPr>
              <w:numPr>
                <w:ilvl w:val="0"/>
                <w:numId w:val="22"/>
              </w:numPr>
              <w:spacing w:line="276" w:lineRule="auto"/>
              <w:contextualSpacing/>
              <w:jc w:val="left"/>
              <w:rPr>
                <w:rFonts w:cs="Arial"/>
                <w:sz w:val="16"/>
                <w:szCs w:val="16"/>
              </w:rPr>
            </w:pPr>
          </w:p>
        </w:tc>
        <w:tc>
          <w:tcPr>
            <w:tcW w:w="7595" w:type="dxa"/>
            <w:tcBorders>
              <w:top w:val="single" w:sz="4" w:space="0" w:color="auto"/>
              <w:left w:val="single" w:sz="4" w:space="0" w:color="auto"/>
              <w:bottom w:val="single" w:sz="4" w:space="0" w:color="auto"/>
              <w:right w:val="single" w:sz="4" w:space="0" w:color="auto"/>
            </w:tcBorders>
            <w:hideMark/>
          </w:tcPr>
          <w:p w14:paraId="7C85F9DB" w14:textId="77777777" w:rsidR="003022C0" w:rsidRPr="003022C0" w:rsidRDefault="00A7628E" w:rsidP="00A7628E">
            <w:pPr>
              <w:tabs>
                <w:tab w:val="left" w:pos="1413"/>
              </w:tabs>
              <w:spacing w:after="120"/>
              <w:jc w:val="left"/>
              <w:rPr>
                <w:rFonts w:cs="Arial"/>
                <w:sz w:val="16"/>
                <w:szCs w:val="16"/>
              </w:rPr>
            </w:pPr>
            <w:r>
              <w:rPr>
                <w:rFonts w:cs="Arial"/>
                <w:sz w:val="16"/>
                <w:szCs w:val="16"/>
              </w:rPr>
              <w:t xml:space="preserve">Confirm </w:t>
            </w:r>
            <w:r w:rsidR="003022C0" w:rsidRPr="003022C0">
              <w:rPr>
                <w:rFonts w:cs="Arial"/>
                <w:sz w:val="16"/>
                <w:szCs w:val="16"/>
              </w:rPr>
              <w:t xml:space="preserve">the test </w:t>
            </w:r>
            <w:r>
              <w:rPr>
                <w:rFonts w:cs="Arial"/>
                <w:sz w:val="16"/>
                <w:szCs w:val="16"/>
              </w:rPr>
              <w:t xml:space="preserve">by repeating steps </w:t>
            </w:r>
            <w:r w:rsidRPr="003022C0">
              <w:rPr>
                <w:rFonts w:cs="Arial"/>
                <w:sz w:val="16"/>
                <w:szCs w:val="16"/>
              </w:rPr>
              <w:t xml:space="preserve">1 – 5 </w:t>
            </w:r>
            <w:r>
              <w:rPr>
                <w:rFonts w:cs="Arial"/>
                <w:sz w:val="16"/>
                <w:szCs w:val="16"/>
              </w:rPr>
              <w:t>on</w:t>
            </w:r>
            <w:r w:rsidR="003022C0" w:rsidRPr="003022C0">
              <w:rPr>
                <w:rFonts w:cs="Arial"/>
                <w:sz w:val="16"/>
                <w:szCs w:val="16"/>
              </w:rPr>
              <w:t xml:space="preserve"> a target </w:t>
            </w:r>
            <w:r w:rsidR="00274824">
              <w:rPr>
                <w:rFonts w:cs="Arial"/>
                <w:sz w:val="16"/>
                <w:szCs w:val="16"/>
              </w:rPr>
              <w:t xml:space="preserve">approximately </w:t>
            </w:r>
            <w:r w:rsidR="003022C0" w:rsidRPr="003022C0">
              <w:rPr>
                <w:rFonts w:cs="Arial"/>
                <w:sz w:val="16"/>
                <w:szCs w:val="16"/>
              </w:rPr>
              <w:t>90 degrees to the azimuth of the first target.</w:t>
            </w:r>
          </w:p>
        </w:tc>
      </w:tr>
    </w:tbl>
    <w:p w14:paraId="39BE3C7C" w14:textId="77777777" w:rsidR="0032396C" w:rsidRDefault="0032396C" w:rsidP="0032396C">
      <w:pPr>
        <w:rPr>
          <w:b/>
          <w:u w:val="single"/>
        </w:rPr>
      </w:pPr>
    </w:p>
    <w:p w14:paraId="52233F02" w14:textId="77777777" w:rsidR="0032396C" w:rsidRPr="0032396C" w:rsidRDefault="0032396C" w:rsidP="0032396C">
      <w:pPr>
        <w:rPr>
          <w:b/>
          <w:u w:val="single"/>
        </w:rPr>
      </w:pPr>
      <w:r w:rsidRPr="0032396C">
        <w:rPr>
          <w:b/>
          <w:u w:val="single"/>
        </w:rPr>
        <w:t>Measuring and Collecting Data with the TruPulse 360</w:t>
      </w:r>
    </w:p>
    <w:p w14:paraId="2D350106" w14:textId="77777777" w:rsidR="00625791" w:rsidRDefault="00625791" w:rsidP="00625791"/>
    <w:p w14:paraId="65752017" w14:textId="77777777" w:rsidR="00625791" w:rsidRDefault="00625791" w:rsidP="00625791">
      <w:pPr>
        <w:rPr>
          <w:rFonts w:cstheme="minorHAnsi"/>
        </w:rPr>
      </w:pPr>
      <w:r>
        <w:rPr>
          <w:rFonts w:cstheme="minorHAnsi"/>
        </w:rPr>
        <w:t>Span length measurements are to be taken from the centerline of the pole and to all endpoints that are to be captured in the measurement.</w:t>
      </w:r>
    </w:p>
    <w:p w14:paraId="595CF52F" w14:textId="77777777" w:rsidR="007F0351" w:rsidRDefault="00625791" w:rsidP="00625791">
      <w:pPr>
        <w:rPr>
          <w:rFonts w:cstheme="minorHAnsi"/>
        </w:rPr>
      </w:pPr>
      <w:r>
        <w:rPr>
          <w:rFonts w:cstheme="minorHAnsi"/>
        </w:rPr>
        <w:t>Before shooing an endpoint, care is to be taken to avoid shooting any objects in between that would give an inaccurate measurement. When determining an accurate location to take the span length measurement, the following conditions are taken into consideration:</w:t>
      </w:r>
    </w:p>
    <w:p w14:paraId="5E36FC51" w14:textId="77777777" w:rsidR="007F0351" w:rsidRDefault="007F0351">
      <w:pPr>
        <w:jc w:val="left"/>
        <w:rPr>
          <w:rFonts w:cstheme="minorHAnsi"/>
        </w:rPr>
      </w:pPr>
      <w:r>
        <w:rPr>
          <w:rFonts w:cstheme="minorHAnsi"/>
        </w:rPr>
        <w:br w:type="page"/>
      </w:r>
    </w:p>
    <w:p w14:paraId="7E7A8D02" w14:textId="77777777" w:rsidR="007F0351" w:rsidRDefault="007F0351" w:rsidP="007F0351">
      <w:pPr>
        <w:pBdr>
          <w:bottom w:val="single" w:sz="4" w:space="1" w:color="auto"/>
        </w:pBdr>
        <w:rPr>
          <w:b/>
          <w:sz w:val="28"/>
          <w:szCs w:val="28"/>
        </w:rPr>
      </w:pPr>
      <w:r>
        <w:rPr>
          <w:b/>
          <w:sz w:val="28"/>
          <w:szCs w:val="28"/>
        </w:rPr>
        <w:t>APPENDIX F TRUPULSE 360/360R RANGE FINDER Continued</w:t>
      </w:r>
    </w:p>
    <w:p w14:paraId="3E8080E9" w14:textId="77777777" w:rsidR="00625791" w:rsidRDefault="00625791" w:rsidP="00625791">
      <w:pPr>
        <w:rPr>
          <w:rFonts w:cstheme="minorHAnsi"/>
        </w:rPr>
      </w:pPr>
    </w:p>
    <w:p w14:paraId="62DE35CC" w14:textId="77777777" w:rsidR="00625791" w:rsidRPr="009E3439" w:rsidRDefault="00FE1FE9" w:rsidP="00D71256">
      <w:pPr>
        <w:pStyle w:val="ListParagraph"/>
        <w:numPr>
          <w:ilvl w:val="0"/>
          <w:numId w:val="25"/>
        </w:numPr>
      </w:pPr>
      <w:r w:rsidRPr="008E5C2D">
        <w:rPr>
          <w:rFonts w:eastAsia="Times New Roman" w:cstheme="minorHAnsi"/>
          <w:b/>
        </w:rPr>
        <w:t>Clear Line of Sight</w:t>
      </w:r>
      <w:r>
        <w:rPr>
          <w:rFonts w:eastAsia="Times New Roman" w:cstheme="minorHAnsi"/>
        </w:rPr>
        <w:t xml:space="preserve"> – The area from the subject pole to the pole ahead and the pole behind if free of obstructions.</w:t>
      </w:r>
    </w:p>
    <w:p w14:paraId="01C2B412" w14:textId="77777777" w:rsidR="009E3439" w:rsidRPr="009E3439" w:rsidRDefault="009E3439" w:rsidP="00D71256">
      <w:pPr>
        <w:pStyle w:val="ListParagraph"/>
        <w:numPr>
          <w:ilvl w:val="1"/>
          <w:numId w:val="25"/>
        </w:numPr>
      </w:pPr>
      <w:r>
        <w:rPr>
          <w:rFonts w:eastAsia="Times New Roman" w:cstheme="minorHAnsi"/>
        </w:rPr>
        <w:t xml:space="preserve">All adjacent poles and endpoints that have a clear line of sight when the </w:t>
      </w:r>
      <w:r w:rsidR="00CB1B66">
        <w:rPr>
          <w:rFonts w:eastAsia="Times New Roman" w:cstheme="minorHAnsi"/>
        </w:rPr>
        <w:t>I</w:t>
      </w:r>
      <w:r w:rsidR="0089648A">
        <w:rPr>
          <w:rFonts w:eastAsia="Times New Roman" w:cstheme="minorHAnsi"/>
        </w:rPr>
        <w:t>nspector</w:t>
      </w:r>
      <w:r>
        <w:rPr>
          <w:rFonts w:eastAsia="Times New Roman" w:cstheme="minorHAnsi"/>
        </w:rPr>
        <w:t xml:space="preserve"> can setup the tripod with no more than a 6 inch horizontal offset from the perimeter of the subject pole. In order to maintain the centerline of the subject pole, the setup location may be re-positioned multiple times in-order to capture accurate measurements.</w:t>
      </w:r>
    </w:p>
    <w:p w14:paraId="2582CBAA" w14:textId="77777777" w:rsidR="009E3439" w:rsidRPr="00FE1FE9" w:rsidRDefault="009E3439" w:rsidP="009E3439">
      <w:pPr>
        <w:rPr>
          <w:rFonts w:eastAsiaTheme="minorHAnsi"/>
        </w:rPr>
      </w:pPr>
    </w:p>
    <w:p w14:paraId="25CC0A49" w14:textId="77777777" w:rsidR="00FE1FE9" w:rsidRPr="009E3439" w:rsidRDefault="00FE1FE9" w:rsidP="00D71256">
      <w:pPr>
        <w:pStyle w:val="ListParagraph"/>
        <w:numPr>
          <w:ilvl w:val="0"/>
          <w:numId w:val="25"/>
        </w:numPr>
      </w:pPr>
      <w:r w:rsidRPr="008E5C2D">
        <w:rPr>
          <w:rFonts w:eastAsia="Times New Roman" w:cstheme="minorHAnsi"/>
          <w:b/>
        </w:rPr>
        <w:t>Obstructed Sight</w:t>
      </w:r>
      <w:r>
        <w:rPr>
          <w:rFonts w:eastAsia="Times New Roman" w:cstheme="minorHAnsi"/>
        </w:rPr>
        <w:t xml:space="preserve"> – Obstructions exist between the subject pole, the pole ahead and/or the pole behind, but the measurement can be taken using an offset.</w:t>
      </w:r>
    </w:p>
    <w:p w14:paraId="1FB34E9D" w14:textId="77777777" w:rsidR="00FC7986" w:rsidRDefault="00FC7986" w:rsidP="00FC7986">
      <w:pPr>
        <w:pStyle w:val="ListParagraph"/>
        <w:ind w:left="1440"/>
      </w:pPr>
    </w:p>
    <w:p w14:paraId="3CDBAA70" w14:textId="77777777" w:rsidR="009E3439" w:rsidRDefault="009E3439" w:rsidP="00D71256">
      <w:pPr>
        <w:pStyle w:val="ListParagraph"/>
        <w:numPr>
          <w:ilvl w:val="1"/>
          <w:numId w:val="25"/>
        </w:numPr>
      </w:pPr>
      <w:r>
        <w:t xml:space="preserve">If a clear line of sight cannot be established, the </w:t>
      </w:r>
      <w:r w:rsidR="00CB1B66">
        <w:t>I</w:t>
      </w:r>
      <w:r w:rsidR="0089648A">
        <w:t>nspector</w:t>
      </w:r>
      <w:r>
        <w:t xml:space="preserve"> will need to measure a horizontal offset distance (example 5') from the subject pole that will provide a line of sight to the other poles.</w:t>
      </w:r>
    </w:p>
    <w:p w14:paraId="52265684" w14:textId="77777777" w:rsidR="009E3439" w:rsidRDefault="009E3439" w:rsidP="009E3439">
      <w:pPr>
        <w:pStyle w:val="ListParagraph"/>
        <w:ind w:left="1440"/>
        <w:rPr>
          <w:rFonts w:eastAsia="Times New Roman" w:cstheme="minorHAnsi"/>
        </w:rPr>
      </w:pPr>
      <w:r>
        <w:rPr>
          <w:rFonts w:eastAsia="Times New Roman" w:cstheme="minorHAnsi"/>
        </w:rPr>
        <w:t>A horizontal offset is a determined distance in feet and/or inches by which something is out of line. In order to achieve accurate measurements, you cannot create an offset on the subject pole greater than 6 inches without creating the same offset on all endpoints being measured. Creating offsets allow accurate measurements to be taken parallel to the subject pole and adjacent endpoints without altering the measured values.</w:t>
      </w:r>
    </w:p>
    <w:p w14:paraId="23D1D8E7" w14:textId="77777777" w:rsidR="009E3439" w:rsidRDefault="009E3439" w:rsidP="009E3439">
      <w:pPr>
        <w:pStyle w:val="ListParagraph"/>
        <w:ind w:left="1440"/>
      </w:pPr>
      <w:r>
        <w:t>A safety cone or other objects can be used as markers to establish the distance from the center line of the subject pole. The marker is used to establish the same offset distance for the other wire end-points that will be shot.</w:t>
      </w:r>
    </w:p>
    <w:p w14:paraId="447ACC51" w14:textId="77777777" w:rsidR="009E3439" w:rsidRDefault="009E3439" w:rsidP="009E3439">
      <w:pPr>
        <w:pStyle w:val="ListParagraph"/>
        <w:ind w:left="1440"/>
      </w:pPr>
      <w:r>
        <w:t>Once the offset has been established for the subject pole and the other wire end-points, shoot from the instrument location to the markers next to the other wire end-points.</w:t>
      </w:r>
    </w:p>
    <w:p w14:paraId="35FD1452" w14:textId="77777777" w:rsidR="009E3439" w:rsidRDefault="009E3439" w:rsidP="009E3439">
      <w:pPr>
        <w:pStyle w:val="ListParagraph"/>
        <w:ind w:left="1440"/>
      </w:pPr>
      <w:r>
        <w:t>If it is impractical to establish offsets because the obstruction or distance is too great, the measurements can be taken using the missing line process.</w:t>
      </w:r>
    </w:p>
    <w:p w14:paraId="49015FE9" w14:textId="77777777" w:rsidR="009E3439" w:rsidRPr="009E3439" w:rsidRDefault="009E3439" w:rsidP="009E3439">
      <w:pPr>
        <w:pStyle w:val="ListParagraph"/>
        <w:ind w:left="1440"/>
      </w:pPr>
    </w:p>
    <w:p w14:paraId="54C94A7B" w14:textId="77777777" w:rsidR="00FE1FE9" w:rsidRPr="00377A69" w:rsidRDefault="00FE1FE9" w:rsidP="00D71256">
      <w:pPr>
        <w:pStyle w:val="ListParagraph"/>
        <w:numPr>
          <w:ilvl w:val="0"/>
          <w:numId w:val="25"/>
        </w:numPr>
      </w:pPr>
      <w:r w:rsidRPr="008E5C2D">
        <w:rPr>
          <w:rFonts w:eastAsia="Times New Roman" w:cstheme="minorHAnsi"/>
          <w:b/>
        </w:rPr>
        <w:t>Missing line</w:t>
      </w:r>
      <w:r>
        <w:rPr>
          <w:rFonts w:eastAsia="Times New Roman" w:cstheme="minorHAnsi"/>
        </w:rPr>
        <w:t xml:space="preserve"> – Obstructions exist between the subject pole, the pole ahead and/or the pole behind and the measurement cannot be taken using an offset.</w:t>
      </w:r>
    </w:p>
    <w:p w14:paraId="493B2C8C" w14:textId="77777777" w:rsidR="00377A69" w:rsidRDefault="00377A69" w:rsidP="00377A69">
      <w:pPr>
        <w:pStyle w:val="ListParagraph"/>
        <w:rPr>
          <w:rFonts w:eastAsia="Times New Roman" w:cstheme="minorHAnsi"/>
        </w:rPr>
      </w:pPr>
    </w:p>
    <w:p w14:paraId="7E28C4DB" w14:textId="77777777" w:rsidR="00377A69" w:rsidRDefault="00334BD1" w:rsidP="00D71256">
      <w:pPr>
        <w:pStyle w:val="ListParagraph"/>
        <w:numPr>
          <w:ilvl w:val="1"/>
          <w:numId w:val="25"/>
        </w:numPr>
      </w:pPr>
      <w:r>
        <w:t>When it is extremely difficult or impossible to collect data from a position close to the subject pole, the True Pulse 360 has the ability to shoot two targets from a remote location and then it will internally calculate the span length and azimuth.  This function is dependent on clear lines of sight from the remote location to both of the targets. It is also dependent on proper calibration of the horizontal and inclination functions of the instrument.</w:t>
      </w:r>
    </w:p>
    <w:p w14:paraId="7D150921" w14:textId="77777777" w:rsidR="00334BD1" w:rsidRPr="00625791" w:rsidRDefault="00334BD1" w:rsidP="00334BD1">
      <w:pPr>
        <w:pStyle w:val="ListParagraph"/>
        <w:ind w:left="1440"/>
      </w:pPr>
      <w:r w:rsidRPr="00215951">
        <w:t>When setting up for the missing line measurement</w:t>
      </w:r>
      <w:r>
        <w:t>,</w:t>
      </w:r>
      <w:r w:rsidRPr="00215951">
        <w:t xml:space="preserve"> care must be taken to avoid objects that could cause magnetic interference to the compass</w:t>
      </w:r>
      <w:r>
        <w:t>.</w:t>
      </w:r>
      <w:r w:rsidRPr="00215951">
        <w:t xml:space="preserve"> </w:t>
      </w:r>
      <w:r>
        <w:t>R</w:t>
      </w:r>
      <w:r w:rsidRPr="00215951">
        <w:t xml:space="preserve">efer to </w:t>
      </w:r>
      <w:r>
        <w:fldChar w:fldCharType="begin"/>
      </w:r>
      <w:r>
        <w:instrText xml:space="preserve"> REF _Ref398212726 \h </w:instrText>
      </w:r>
      <w:r>
        <w:fldChar w:fldCharType="separate"/>
      </w:r>
      <w:r w:rsidR="00662B94">
        <w:t xml:space="preserve">Table </w:t>
      </w:r>
      <w:r w:rsidR="00662B94">
        <w:rPr>
          <w:noProof/>
        </w:rPr>
        <w:t>14</w:t>
      </w:r>
      <w:r w:rsidR="00662B94">
        <w:noBreakHyphen/>
      </w:r>
      <w:r w:rsidR="00662B94">
        <w:rPr>
          <w:noProof/>
        </w:rPr>
        <w:t>3</w:t>
      </w:r>
      <w:r w:rsidR="00662B94">
        <w:t>: Testing for Magnetic Interference</w:t>
      </w:r>
      <w:r>
        <w:fldChar w:fldCharType="end"/>
      </w:r>
      <w:r>
        <w:t xml:space="preserve"> for instructions</w:t>
      </w:r>
      <w:r w:rsidRPr="00215951">
        <w:t>.</w:t>
      </w:r>
      <w:r>
        <w:t xml:space="preserve"> </w:t>
      </w:r>
      <w:r w:rsidRPr="00215951">
        <w:t>The internal compass is a vital part of the internal calculation.</w:t>
      </w:r>
    </w:p>
    <w:p w14:paraId="2B0C35B2" w14:textId="77777777" w:rsidR="005651A7" w:rsidRDefault="005651A7">
      <w:pPr>
        <w:jc w:val="left"/>
      </w:pPr>
      <w:r>
        <w:br w:type="page"/>
      </w:r>
    </w:p>
    <w:p w14:paraId="0E74A723" w14:textId="77777777" w:rsidR="00791254" w:rsidRDefault="00851E57" w:rsidP="00791254">
      <w:pPr>
        <w:pStyle w:val="Heading1"/>
      </w:pPr>
      <w:bookmarkStart w:id="167" w:name="_Ref398288827"/>
      <w:bookmarkStart w:id="168" w:name="_Ref405963198"/>
      <w:bookmarkStart w:id="169" w:name="_Toc431196161"/>
      <w:r>
        <w:t>APPENDIX G</w:t>
      </w:r>
      <w:r w:rsidR="00791254">
        <w:t xml:space="preserve">: </w:t>
      </w:r>
      <w:r>
        <w:t xml:space="preserve">SCE </w:t>
      </w:r>
      <w:r w:rsidR="003D280C">
        <w:t>and</w:t>
      </w:r>
      <w:r>
        <w:t xml:space="preserve"> LADWP Pole Circuit Class </w:t>
      </w:r>
      <w:bookmarkEnd w:id="167"/>
      <w:r w:rsidR="000F0E31">
        <w:t>ID</w:t>
      </w:r>
      <w:bookmarkEnd w:id="168"/>
      <w:bookmarkEnd w:id="169"/>
    </w:p>
    <w:p w14:paraId="2C3CA968" w14:textId="77777777" w:rsidR="00791254" w:rsidRDefault="00791254" w:rsidP="00893ABA"/>
    <w:p w14:paraId="2E3BBD65" w14:textId="77777777" w:rsidR="005651A7" w:rsidRDefault="00B1712B">
      <w:pPr>
        <w:jc w:val="left"/>
      </w:pPr>
      <w:r>
        <w:rPr>
          <w:noProof/>
        </w:rPr>
        <w:drawing>
          <wp:inline distT="0" distB="0" distL="0" distR="0" wp14:anchorId="5A115B00" wp14:editId="4383316C">
            <wp:extent cx="6223523" cy="6683616"/>
            <wp:effectExtent l="0" t="0" r="6350" b="3175"/>
            <wp:docPr id="100375" name="Picture 10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watzjt\PAR Work Folder\Joint Pole\PLM Document\Cross Arms &amp; Insulators\SCE Circuit class.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6238393" cy="6699586"/>
                    </a:xfrm>
                    <a:prstGeom prst="rect">
                      <a:avLst/>
                    </a:prstGeom>
                    <a:noFill/>
                    <a:ln>
                      <a:noFill/>
                    </a:ln>
                  </pic:spPr>
                </pic:pic>
              </a:graphicData>
            </a:graphic>
          </wp:inline>
        </w:drawing>
      </w:r>
    </w:p>
    <w:p w14:paraId="44DD9186" w14:textId="77777777" w:rsidR="005651A7" w:rsidRDefault="005651A7">
      <w:pPr>
        <w:jc w:val="left"/>
      </w:pPr>
      <w:r>
        <w:br w:type="page"/>
      </w:r>
    </w:p>
    <w:p w14:paraId="0324A69D" w14:textId="77777777" w:rsidR="000F0E31" w:rsidRDefault="000F0E31" w:rsidP="000F0E31">
      <w:pPr>
        <w:pBdr>
          <w:bottom w:val="single" w:sz="4" w:space="1" w:color="auto"/>
        </w:pBdr>
        <w:rPr>
          <w:b/>
          <w:sz w:val="28"/>
          <w:szCs w:val="28"/>
        </w:rPr>
      </w:pPr>
      <w:r>
        <w:rPr>
          <w:b/>
          <w:sz w:val="28"/>
          <w:szCs w:val="28"/>
        </w:rPr>
        <w:t xml:space="preserve">APPENDIX G SCE </w:t>
      </w:r>
      <w:r w:rsidR="003D280C">
        <w:rPr>
          <w:b/>
          <w:sz w:val="28"/>
          <w:szCs w:val="28"/>
        </w:rPr>
        <w:t>AND</w:t>
      </w:r>
      <w:r>
        <w:rPr>
          <w:b/>
          <w:sz w:val="28"/>
          <w:szCs w:val="28"/>
        </w:rPr>
        <w:t xml:space="preserve"> LADWP POLE CIRCUIT CLASS ID Continued</w:t>
      </w:r>
    </w:p>
    <w:p w14:paraId="30187BD9" w14:textId="77777777" w:rsidR="006C61EB" w:rsidRDefault="006C61EB" w:rsidP="00893ABA"/>
    <w:p w14:paraId="3654111F" w14:textId="77777777" w:rsidR="00B1712B" w:rsidRDefault="00B1712B" w:rsidP="00893ABA">
      <w:r>
        <w:rPr>
          <w:noProof/>
        </w:rPr>
        <w:drawing>
          <wp:inline distT="0" distB="0" distL="0" distR="0" wp14:anchorId="456FBFAC" wp14:editId="6B19015F">
            <wp:extent cx="6217920" cy="7732692"/>
            <wp:effectExtent l="0" t="0" r="0" b="1905"/>
            <wp:docPr id="100377" name="Picture 10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watzjt\PAR Work Folder\Joint Pole\PLM Document\Cross Arms &amp; Insulators\LADWP Circuit class.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6217920" cy="7732692"/>
                    </a:xfrm>
                    <a:prstGeom prst="rect">
                      <a:avLst/>
                    </a:prstGeom>
                    <a:noFill/>
                    <a:ln>
                      <a:noFill/>
                    </a:ln>
                  </pic:spPr>
                </pic:pic>
              </a:graphicData>
            </a:graphic>
          </wp:inline>
        </w:drawing>
      </w:r>
    </w:p>
    <w:p w14:paraId="5221A236" w14:textId="77777777" w:rsidR="005651A7" w:rsidRDefault="005651A7">
      <w:pPr>
        <w:jc w:val="left"/>
      </w:pPr>
      <w:r>
        <w:br w:type="page"/>
      </w:r>
    </w:p>
    <w:p w14:paraId="6F58C430" w14:textId="77777777" w:rsidR="00902E12" w:rsidRDefault="00902E12" w:rsidP="00902E12">
      <w:pPr>
        <w:pStyle w:val="Heading1"/>
        <w:rPr>
          <w:noProof/>
        </w:rPr>
      </w:pPr>
      <w:bookmarkStart w:id="170" w:name="_Ref400517159"/>
      <w:bookmarkStart w:id="171" w:name="_Toc431196162"/>
      <w:r>
        <w:t xml:space="preserve">APPENDIX H: </w:t>
      </w:r>
      <w:r>
        <w:rPr>
          <w:noProof/>
        </w:rPr>
        <w:t>SCE LWSP Properies for SpidaCalc</w:t>
      </w:r>
      <w:bookmarkEnd w:id="170"/>
      <w:bookmarkEnd w:id="171"/>
    </w:p>
    <w:p w14:paraId="3B6B45B9" w14:textId="77777777" w:rsidR="00F314D0" w:rsidRPr="00F314D0" w:rsidRDefault="00F314D0" w:rsidP="00F314D0"/>
    <w:p w14:paraId="1D5E8D6C" w14:textId="77777777" w:rsidR="006C61EB" w:rsidRDefault="006D184E" w:rsidP="00893ABA">
      <w:r w:rsidRPr="006D184E">
        <w:rPr>
          <w:noProof/>
        </w:rPr>
        <w:drawing>
          <wp:inline distT="0" distB="0" distL="0" distR="0" wp14:anchorId="39569C30" wp14:editId="0FD60484">
            <wp:extent cx="6400800" cy="5266944"/>
            <wp:effectExtent l="0" t="0" r="0" b="0"/>
            <wp:docPr id="64513" name="Picture 6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00800" cy="5266944"/>
                    </a:xfrm>
                    <a:prstGeom prst="rect">
                      <a:avLst/>
                    </a:prstGeom>
                    <a:noFill/>
                    <a:ln>
                      <a:noFill/>
                    </a:ln>
                  </pic:spPr>
                </pic:pic>
              </a:graphicData>
            </a:graphic>
          </wp:inline>
        </w:drawing>
      </w:r>
    </w:p>
    <w:p w14:paraId="4F641916" w14:textId="77777777" w:rsidR="00457962" w:rsidRDefault="00457962">
      <w:pPr>
        <w:jc w:val="left"/>
      </w:pPr>
      <w:r>
        <w:br w:type="page"/>
      </w:r>
    </w:p>
    <w:p w14:paraId="4E234B51" w14:textId="77777777" w:rsidR="00902E12" w:rsidRDefault="009938C5" w:rsidP="00F314D0">
      <w:pPr>
        <w:pBdr>
          <w:bottom w:val="single" w:sz="4" w:space="1" w:color="auto"/>
        </w:pBdr>
        <w:rPr>
          <w:b/>
          <w:sz w:val="28"/>
          <w:szCs w:val="28"/>
        </w:rPr>
      </w:pPr>
      <w:r>
        <w:rPr>
          <w:b/>
          <w:sz w:val="28"/>
          <w:szCs w:val="28"/>
        </w:rPr>
        <w:t xml:space="preserve">APPENDIX H: </w:t>
      </w:r>
      <w:r w:rsidR="000A5089">
        <w:rPr>
          <w:b/>
          <w:sz w:val="28"/>
          <w:szCs w:val="28"/>
        </w:rPr>
        <w:t>SCE LWSP PROPERTIES FOR SPIDACALC</w:t>
      </w:r>
      <w:r>
        <w:rPr>
          <w:b/>
          <w:sz w:val="28"/>
          <w:szCs w:val="28"/>
        </w:rPr>
        <w:t xml:space="preserve"> Continued</w:t>
      </w:r>
    </w:p>
    <w:p w14:paraId="3B0D329A" w14:textId="77777777" w:rsidR="00F314D0" w:rsidRDefault="00F314D0" w:rsidP="00893ABA"/>
    <w:p w14:paraId="045AFF10" w14:textId="77777777" w:rsidR="00457962" w:rsidRDefault="006D184E" w:rsidP="00893ABA">
      <w:r w:rsidRPr="006D184E">
        <w:rPr>
          <w:noProof/>
        </w:rPr>
        <w:drawing>
          <wp:inline distT="0" distB="0" distL="0" distR="0" wp14:anchorId="43EBFEF3" wp14:editId="2077F487">
            <wp:extent cx="6400800" cy="5266944"/>
            <wp:effectExtent l="0" t="0" r="0" b="0"/>
            <wp:docPr id="64514" name="Picture 6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0800" cy="5266944"/>
                    </a:xfrm>
                    <a:prstGeom prst="rect">
                      <a:avLst/>
                    </a:prstGeom>
                    <a:noFill/>
                    <a:ln>
                      <a:noFill/>
                    </a:ln>
                  </pic:spPr>
                </pic:pic>
              </a:graphicData>
            </a:graphic>
          </wp:inline>
        </w:drawing>
      </w:r>
    </w:p>
    <w:p w14:paraId="31F7B65F" w14:textId="77777777" w:rsidR="00457962" w:rsidRDefault="00457962">
      <w:pPr>
        <w:jc w:val="left"/>
      </w:pPr>
      <w:r>
        <w:br w:type="page"/>
      </w:r>
    </w:p>
    <w:p w14:paraId="071C1EC6" w14:textId="77777777" w:rsidR="000A5089" w:rsidRDefault="000A5089" w:rsidP="00F314D0">
      <w:pPr>
        <w:pBdr>
          <w:bottom w:val="single" w:sz="4" w:space="1" w:color="auto"/>
        </w:pBdr>
        <w:rPr>
          <w:b/>
          <w:sz w:val="28"/>
          <w:szCs w:val="28"/>
        </w:rPr>
      </w:pPr>
      <w:r>
        <w:rPr>
          <w:b/>
          <w:sz w:val="28"/>
          <w:szCs w:val="28"/>
        </w:rPr>
        <w:t>APPENDIX H: SCE LWSP PROPERTIES FOR SPIDACALC Continued</w:t>
      </w:r>
    </w:p>
    <w:p w14:paraId="5CD5579D" w14:textId="77777777" w:rsidR="00F314D0" w:rsidRDefault="00F314D0" w:rsidP="00893ABA"/>
    <w:p w14:paraId="7F8EF906" w14:textId="77777777" w:rsidR="00457962" w:rsidRDefault="00247D8F" w:rsidP="00893ABA">
      <w:r w:rsidRPr="00247D8F">
        <w:rPr>
          <w:noProof/>
        </w:rPr>
        <w:drawing>
          <wp:inline distT="0" distB="0" distL="0" distR="0" wp14:anchorId="5CFC3147" wp14:editId="34EC97D7">
            <wp:extent cx="6400800" cy="5266944"/>
            <wp:effectExtent l="0" t="0" r="0" b="0"/>
            <wp:docPr id="64515" name="Picture 6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00800" cy="5266944"/>
                    </a:xfrm>
                    <a:prstGeom prst="rect">
                      <a:avLst/>
                    </a:prstGeom>
                    <a:noFill/>
                    <a:ln>
                      <a:noFill/>
                    </a:ln>
                  </pic:spPr>
                </pic:pic>
              </a:graphicData>
            </a:graphic>
          </wp:inline>
        </w:drawing>
      </w:r>
    </w:p>
    <w:p w14:paraId="2AF456F6" w14:textId="77777777" w:rsidR="0050734D" w:rsidRDefault="0050734D">
      <w:pPr>
        <w:jc w:val="left"/>
      </w:pPr>
      <w:r>
        <w:br w:type="page"/>
      </w:r>
    </w:p>
    <w:p w14:paraId="7AB8F7E6" w14:textId="77777777" w:rsidR="000A5089" w:rsidRDefault="000A5089" w:rsidP="00F314D0">
      <w:pPr>
        <w:pBdr>
          <w:bottom w:val="single" w:sz="4" w:space="1" w:color="auto"/>
        </w:pBdr>
        <w:jc w:val="left"/>
        <w:rPr>
          <w:b/>
          <w:sz w:val="28"/>
          <w:szCs w:val="28"/>
        </w:rPr>
      </w:pPr>
      <w:r>
        <w:rPr>
          <w:b/>
          <w:sz w:val="28"/>
          <w:szCs w:val="28"/>
        </w:rPr>
        <w:t>APPENDIX H: SCE LWSP PROPERTIES FOR SPIDACALC Continued</w:t>
      </w:r>
    </w:p>
    <w:p w14:paraId="250B3F46" w14:textId="77777777" w:rsidR="00F314D0" w:rsidRDefault="00F314D0">
      <w:pPr>
        <w:jc w:val="left"/>
      </w:pPr>
    </w:p>
    <w:p w14:paraId="3B8718B4" w14:textId="77777777" w:rsidR="0050734D" w:rsidRDefault="00247D8F" w:rsidP="00893ABA">
      <w:r w:rsidRPr="00247D8F">
        <w:rPr>
          <w:noProof/>
        </w:rPr>
        <w:drawing>
          <wp:inline distT="0" distB="0" distL="0" distR="0" wp14:anchorId="2FEC8037" wp14:editId="7389E0CE">
            <wp:extent cx="6400800" cy="5266944"/>
            <wp:effectExtent l="0" t="0" r="0" b="0"/>
            <wp:docPr id="64520" name="Picture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00800" cy="5266944"/>
                    </a:xfrm>
                    <a:prstGeom prst="rect">
                      <a:avLst/>
                    </a:prstGeom>
                    <a:noFill/>
                    <a:ln>
                      <a:noFill/>
                    </a:ln>
                  </pic:spPr>
                </pic:pic>
              </a:graphicData>
            </a:graphic>
          </wp:inline>
        </w:drawing>
      </w:r>
    </w:p>
    <w:p w14:paraId="48CB74AD" w14:textId="77777777" w:rsidR="00F02F83" w:rsidRDefault="00F02F83">
      <w:pPr>
        <w:jc w:val="left"/>
      </w:pPr>
      <w:r>
        <w:br w:type="page"/>
      </w:r>
    </w:p>
    <w:p w14:paraId="4047EF08" w14:textId="77777777" w:rsidR="000A5089" w:rsidRDefault="000A5089" w:rsidP="00F314D0">
      <w:pPr>
        <w:pBdr>
          <w:bottom w:val="single" w:sz="4" w:space="1" w:color="auto"/>
        </w:pBdr>
        <w:jc w:val="left"/>
        <w:rPr>
          <w:b/>
          <w:sz w:val="28"/>
          <w:szCs w:val="28"/>
        </w:rPr>
      </w:pPr>
      <w:r>
        <w:rPr>
          <w:b/>
          <w:sz w:val="28"/>
          <w:szCs w:val="28"/>
        </w:rPr>
        <w:t>APPENDIX H: SCE LWSP PROPERTIES FOR SPIDACALC Continued</w:t>
      </w:r>
    </w:p>
    <w:p w14:paraId="22A9EC1C" w14:textId="77777777" w:rsidR="00F314D0" w:rsidRDefault="00F314D0">
      <w:pPr>
        <w:jc w:val="left"/>
      </w:pPr>
    </w:p>
    <w:p w14:paraId="6BD3BEB8" w14:textId="77777777" w:rsidR="00F02F83" w:rsidRDefault="00D25D30" w:rsidP="00893ABA">
      <w:r w:rsidRPr="00D25D30">
        <w:rPr>
          <w:noProof/>
        </w:rPr>
        <w:drawing>
          <wp:inline distT="0" distB="0" distL="0" distR="0" wp14:anchorId="4CCC77D8" wp14:editId="0B82268A">
            <wp:extent cx="6400800" cy="5266944"/>
            <wp:effectExtent l="0" t="0" r="0" b="0"/>
            <wp:docPr id="64521" name="Picture 6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00800" cy="5266944"/>
                    </a:xfrm>
                    <a:prstGeom prst="rect">
                      <a:avLst/>
                    </a:prstGeom>
                    <a:noFill/>
                    <a:ln>
                      <a:noFill/>
                    </a:ln>
                  </pic:spPr>
                </pic:pic>
              </a:graphicData>
            </a:graphic>
          </wp:inline>
        </w:drawing>
      </w:r>
    </w:p>
    <w:p w14:paraId="35487CCD" w14:textId="77777777" w:rsidR="00F02F83" w:rsidRDefault="00F02F83">
      <w:pPr>
        <w:jc w:val="left"/>
      </w:pPr>
      <w:r>
        <w:br w:type="page"/>
      </w:r>
    </w:p>
    <w:p w14:paraId="38E883F0" w14:textId="77777777" w:rsidR="000A5089" w:rsidRDefault="000A5089" w:rsidP="00F314D0">
      <w:pPr>
        <w:pBdr>
          <w:bottom w:val="single" w:sz="4" w:space="1" w:color="auto"/>
        </w:pBdr>
        <w:jc w:val="left"/>
        <w:rPr>
          <w:b/>
          <w:sz w:val="28"/>
          <w:szCs w:val="28"/>
        </w:rPr>
      </w:pPr>
      <w:r>
        <w:rPr>
          <w:b/>
          <w:sz w:val="28"/>
          <w:szCs w:val="28"/>
        </w:rPr>
        <w:t>APPENDIX H: SCE LWSP PROPERTIES FOR SPIDACALC Continued</w:t>
      </w:r>
    </w:p>
    <w:p w14:paraId="4B1A6242" w14:textId="77777777" w:rsidR="00F314D0" w:rsidRDefault="00F314D0">
      <w:pPr>
        <w:jc w:val="left"/>
      </w:pPr>
    </w:p>
    <w:p w14:paraId="4E38502C" w14:textId="77777777" w:rsidR="00F02F83" w:rsidRDefault="001273A7" w:rsidP="00893ABA">
      <w:r w:rsidRPr="001273A7">
        <w:rPr>
          <w:noProof/>
        </w:rPr>
        <w:drawing>
          <wp:inline distT="0" distB="0" distL="0" distR="0" wp14:anchorId="38578519" wp14:editId="1B0D3E99">
            <wp:extent cx="6400800" cy="5266944"/>
            <wp:effectExtent l="0" t="0" r="0" b="0"/>
            <wp:docPr id="64522" name="Picture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00800" cy="5266944"/>
                    </a:xfrm>
                    <a:prstGeom prst="rect">
                      <a:avLst/>
                    </a:prstGeom>
                    <a:noFill/>
                    <a:ln>
                      <a:noFill/>
                    </a:ln>
                  </pic:spPr>
                </pic:pic>
              </a:graphicData>
            </a:graphic>
          </wp:inline>
        </w:drawing>
      </w:r>
    </w:p>
    <w:p w14:paraId="61688BCA" w14:textId="77777777" w:rsidR="00F02F83" w:rsidRDefault="00F02F83">
      <w:pPr>
        <w:jc w:val="left"/>
      </w:pPr>
      <w:r>
        <w:br w:type="page"/>
      </w:r>
    </w:p>
    <w:p w14:paraId="02C79C21" w14:textId="77777777" w:rsidR="001C22E9" w:rsidRDefault="001C22E9" w:rsidP="001C22E9">
      <w:pPr>
        <w:pStyle w:val="Heading1"/>
      </w:pPr>
      <w:bookmarkStart w:id="172" w:name="_Ref401309887"/>
      <w:bookmarkStart w:id="173" w:name="_Toc431196163"/>
      <w:r>
        <w:t xml:space="preserve">APPENDIX I: </w:t>
      </w:r>
      <w:r w:rsidR="005E41D4">
        <w:t>LADWP LWSP Properties for O-Calc</w:t>
      </w:r>
      <w:bookmarkEnd w:id="172"/>
      <w:bookmarkEnd w:id="173"/>
    </w:p>
    <w:p w14:paraId="3EBD4600" w14:textId="77777777" w:rsidR="00F314D0" w:rsidRPr="00F314D0" w:rsidRDefault="00F314D0" w:rsidP="00F314D0"/>
    <w:p w14:paraId="7E3347B0" w14:textId="77777777" w:rsidR="001C22E9" w:rsidRDefault="00844F7E">
      <w:pPr>
        <w:jc w:val="left"/>
      </w:pPr>
      <w:r w:rsidRPr="00844F7E">
        <w:rPr>
          <w:noProof/>
        </w:rPr>
        <w:drawing>
          <wp:inline distT="0" distB="0" distL="0" distR="0" wp14:anchorId="7BE39213" wp14:editId="66272B7A">
            <wp:extent cx="6400800" cy="2359152"/>
            <wp:effectExtent l="0" t="0" r="0" b="3175"/>
            <wp:docPr id="64523" name="Picture 6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00800" cy="2359152"/>
                    </a:xfrm>
                    <a:prstGeom prst="rect">
                      <a:avLst/>
                    </a:prstGeom>
                    <a:noFill/>
                    <a:ln>
                      <a:noFill/>
                    </a:ln>
                  </pic:spPr>
                </pic:pic>
              </a:graphicData>
            </a:graphic>
          </wp:inline>
        </w:drawing>
      </w:r>
    </w:p>
    <w:p w14:paraId="10522C0B" w14:textId="77777777" w:rsidR="001C22E9" w:rsidRDefault="001C22E9">
      <w:pPr>
        <w:jc w:val="left"/>
      </w:pPr>
      <w:r>
        <w:br w:type="page"/>
      </w:r>
    </w:p>
    <w:p w14:paraId="3B705446" w14:textId="77777777" w:rsidR="00DE3F4F" w:rsidRDefault="00DE3F4F">
      <w:pPr>
        <w:jc w:val="left"/>
      </w:pPr>
    </w:p>
    <w:p w14:paraId="5F5DD6B2" w14:textId="77777777" w:rsidR="00DE3F4F" w:rsidRDefault="00DE3F4F" w:rsidP="00DE3F4F">
      <w:pPr>
        <w:pStyle w:val="Heading1"/>
      </w:pPr>
      <w:bookmarkStart w:id="174" w:name="_Ref402530035"/>
      <w:bookmarkStart w:id="175" w:name="_Ref402530256"/>
      <w:bookmarkStart w:id="176" w:name="_Toc431196164"/>
      <w:r>
        <w:t>APPENDIX J: Fiberglass Crossarm Properties</w:t>
      </w:r>
      <w:bookmarkEnd w:id="174"/>
      <w:bookmarkEnd w:id="175"/>
      <w:bookmarkEnd w:id="176"/>
    </w:p>
    <w:p w14:paraId="2E025FA1" w14:textId="77777777" w:rsidR="00F314D0" w:rsidRPr="00F314D0" w:rsidRDefault="00F314D0" w:rsidP="00F314D0"/>
    <w:p w14:paraId="2C1B6BB8" w14:textId="77777777" w:rsidR="00DE3F4F" w:rsidRDefault="00DE3F4F">
      <w:pPr>
        <w:jc w:val="left"/>
      </w:pPr>
      <w:r w:rsidRPr="00DE3F4F">
        <w:rPr>
          <w:noProof/>
        </w:rPr>
        <w:drawing>
          <wp:inline distT="0" distB="0" distL="0" distR="0" wp14:anchorId="00D0D0F0" wp14:editId="15A1BDF5">
            <wp:extent cx="6400800" cy="3575304"/>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00800" cy="3575304"/>
                    </a:xfrm>
                    <a:prstGeom prst="rect">
                      <a:avLst/>
                    </a:prstGeom>
                    <a:noFill/>
                    <a:ln>
                      <a:noFill/>
                    </a:ln>
                  </pic:spPr>
                </pic:pic>
              </a:graphicData>
            </a:graphic>
          </wp:inline>
        </w:drawing>
      </w:r>
    </w:p>
    <w:p w14:paraId="33004F95" w14:textId="77777777" w:rsidR="00DE3F4F" w:rsidRDefault="00DE3F4F">
      <w:pPr>
        <w:jc w:val="left"/>
      </w:pPr>
      <w:r>
        <w:br w:type="page"/>
      </w:r>
    </w:p>
    <w:p w14:paraId="2DF9C386" w14:textId="77777777" w:rsidR="00B721E5" w:rsidRDefault="00B721E5" w:rsidP="00B721E5">
      <w:pPr>
        <w:pStyle w:val="Heading1"/>
      </w:pPr>
      <w:bookmarkStart w:id="177" w:name="_Ref403041392"/>
      <w:bookmarkStart w:id="178" w:name="_Toc431196165"/>
      <w:r>
        <w:t>APPENDIX K: Wire Identification</w:t>
      </w:r>
      <w:bookmarkEnd w:id="177"/>
      <w:bookmarkEnd w:id="178"/>
    </w:p>
    <w:p w14:paraId="61CEAE97" w14:textId="77777777" w:rsidR="00F02F83" w:rsidRDefault="00F02F83" w:rsidP="00893ABA"/>
    <w:p w14:paraId="510CB890" w14:textId="77777777" w:rsidR="00186866" w:rsidRDefault="00186866">
      <w:pPr>
        <w:jc w:val="left"/>
        <w:rPr>
          <w:b/>
          <w:sz w:val="36"/>
          <w:szCs w:val="36"/>
        </w:rPr>
      </w:pPr>
      <w:r>
        <w:rPr>
          <w:b/>
          <w:noProof/>
          <w:sz w:val="36"/>
          <w:szCs w:val="36"/>
        </w:rPr>
        <w:drawing>
          <wp:inline distT="0" distB="0" distL="0" distR="0" wp14:anchorId="3381F2B3" wp14:editId="1B487EBE">
            <wp:extent cx="5943600" cy="7618039"/>
            <wp:effectExtent l="19050" t="19050" r="19050" b="21590"/>
            <wp:docPr id="100355" name="Picture 10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watzjt\PAR Work Folder\Joint Pole\PLM Document\Wires\ACSR Primary.jp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5943600" cy="7618039"/>
                    </a:xfrm>
                    <a:prstGeom prst="rect">
                      <a:avLst/>
                    </a:prstGeom>
                    <a:noFill/>
                    <a:ln>
                      <a:solidFill>
                        <a:schemeClr val="tx1"/>
                      </a:solidFill>
                    </a:ln>
                  </pic:spPr>
                </pic:pic>
              </a:graphicData>
            </a:graphic>
          </wp:inline>
        </w:drawing>
      </w:r>
    </w:p>
    <w:p w14:paraId="701140C1" w14:textId="77777777" w:rsidR="003955B0" w:rsidRDefault="003955B0">
      <w:pPr>
        <w:jc w:val="left"/>
        <w:rPr>
          <w:szCs w:val="24"/>
        </w:rPr>
      </w:pPr>
      <w:r>
        <w:rPr>
          <w:szCs w:val="24"/>
        </w:rPr>
        <w:br w:type="page"/>
      </w:r>
    </w:p>
    <w:p w14:paraId="60EE2126" w14:textId="77777777" w:rsidR="003955B0" w:rsidRPr="00BC1D57" w:rsidRDefault="003955B0" w:rsidP="00BC1D57">
      <w:pPr>
        <w:pBdr>
          <w:bottom w:val="single" w:sz="4" w:space="1" w:color="auto"/>
        </w:pBdr>
        <w:jc w:val="left"/>
        <w:rPr>
          <w:b/>
          <w:sz w:val="28"/>
          <w:szCs w:val="28"/>
        </w:rPr>
      </w:pPr>
      <w:r w:rsidRPr="00BC1D57">
        <w:rPr>
          <w:b/>
          <w:sz w:val="28"/>
          <w:szCs w:val="28"/>
        </w:rPr>
        <w:t>APPENDIX K: WIRE IDENTIFICATION Continued</w:t>
      </w:r>
    </w:p>
    <w:p w14:paraId="2A7AA485" w14:textId="77777777" w:rsidR="00B721E5" w:rsidRDefault="00B721E5">
      <w:pPr>
        <w:jc w:val="left"/>
        <w:rPr>
          <w:szCs w:val="24"/>
        </w:rPr>
      </w:pPr>
    </w:p>
    <w:p w14:paraId="3E064381" w14:textId="77777777" w:rsidR="00B721E5" w:rsidRPr="00012406" w:rsidRDefault="0032446A">
      <w:pPr>
        <w:jc w:val="left"/>
        <w:rPr>
          <w:b/>
          <w:szCs w:val="24"/>
        </w:rPr>
      </w:pPr>
      <w:r>
        <w:rPr>
          <w:b/>
          <w:noProof/>
          <w:sz w:val="36"/>
          <w:szCs w:val="36"/>
        </w:rPr>
        <w:drawing>
          <wp:inline distT="0" distB="0" distL="0" distR="0" wp14:anchorId="4732FDF7" wp14:editId="0A45B663">
            <wp:extent cx="5943600" cy="7618046"/>
            <wp:effectExtent l="19050" t="19050" r="19050" b="21590"/>
            <wp:docPr id="100356" name="Picture 10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watzjt\PAR Work Folder\Joint Pole\PLM Document\Wires\ACSR Quad Triplex.jp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5943600" cy="7618046"/>
                    </a:xfrm>
                    <a:prstGeom prst="rect">
                      <a:avLst/>
                    </a:prstGeom>
                    <a:noFill/>
                    <a:ln>
                      <a:solidFill>
                        <a:schemeClr val="tx1"/>
                      </a:solidFill>
                    </a:ln>
                  </pic:spPr>
                </pic:pic>
              </a:graphicData>
            </a:graphic>
          </wp:inline>
        </w:drawing>
      </w:r>
      <w:r w:rsidR="00B721E5">
        <w:rPr>
          <w:b/>
          <w:sz w:val="36"/>
          <w:szCs w:val="36"/>
        </w:rPr>
        <w:br w:type="page"/>
      </w:r>
    </w:p>
    <w:p w14:paraId="115886C1" w14:textId="77777777" w:rsidR="003955B0" w:rsidRPr="00682C39" w:rsidRDefault="003955B0" w:rsidP="00682C39">
      <w:pPr>
        <w:pBdr>
          <w:bottom w:val="single" w:sz="4" w:space="1" w:color="auto"/>
        </w:pBdr>
        <w:jc w:val="left"/>
        <w:rPr>
          <w:b/>
          <w:sz w:val="28"/>
          <w:szCs w:val="28"/>
        </w:rPr>
      </w:pPr>
      <w:r w:rsidRPr="00682C39">
        <w:rPr>
          <w:b/>
          <w:sz w:val="28"/>
          <w:szCs w:val="28"/>
        </w:rPr>
        <w:t>APPENDIX K: WIRE IDENTIFICATION Continued</w:t>
      </w:r>
    </w:p>
    <w:p w14:paraId="0C365A41" w14:textId="77777777" w:rsidR="00341B9B" w:rsidRPr="00012406" w:rsidRDefault="00341B9B" w:rsidP="003955B0">
      <w:pPr>
        <w:jc w:val="left"/>
        <w:rPr>
          <w:b/>
          <w:szCs w:val="24"/>
          <w:u w:val="single"/>
        </w:rPr>
      </w:pPr>
    </w:p>
    <w:p w14:paraId="1C3135AC" w14:textId="77777777" w:rsidR="00AF0B2C" w:rsidRDefault="00AF0B2C">
      <w:pPr>
        <w:jc w:val="left"/>
        <w:rPr>
          <w:b/>
          <w:sz w:val="36"/>
          <w:szCs w:val="36"/>
        </w:rPr>
      </w:pPr>
      <w:r>
        <w:rPr>
          <w:b/>
          <w:noProof/>
          <w:sz w:val="36"/>
          <w:szCs w:val="36"/>
        </w:rPr>
        <w:drawing>
          <wp:inline distT="0" distB="0" distL="0" distR="0" wp14:anchorId="2F72BCA6" wp14:editId="5FBBE71F">
            <wp:extent cx="5943600" cy="7618044"/>
            <wp:effectExtent l="19050" t="19050" r="19050" b="21590"/>
            <wp:docPr id="100357" name="Picture 10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watzjt\PAR Work Folder\Joint Pole\PLM Document\Wires\ACSR service.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5943600" cy="7618044"/>
                    </a:xfrm>
                    <a:prstGeom prst="rect">
                      <a:avLst/>
                    </a:prstGeom>
                    <a:noFill/>
                    <a:ln>
                      <a:solidFill>
                        <a:schemeClr val="tx1"/>
                      </a:solidFill>
                    </a:ln>
                  </pic:spPr>
                </pic:pic>
              </a:graphicData>
            </a:graphic>
          </wp:inline>
        </w:drawing>
      </w:r>
    </w:p>
    <w:p w14:paraId="26E4DAF5" w14:textId="77777777" w:rsidR="00AF0B2C" w:rsidRPr="00012406" w:rsidRDefault="00AF0B2C">
      <w:pPr>
        <w:jc w:val="left"/>
        <w:rPr>
          <w:b/>
          <w:szCs w:val="24"/>
        </w:rPr>
      </w:pPr>
      <w:r>
        <w:rPr>
          <w:b/>
          <w:sz w:val="36"/>
          <w:szCs w:val="36"/>
        </w:rPr>
        <w:br w:type="page"/>
      </w:r>
    </w:p>
    <w:p w14:paraId="34B0A9D1" w14:textId="77777777" w:rsidR="00BF4411" w:rsidRPr="00682C39" w:rsidRDefault="00BF4411" w:rsidP="00682C39">
      <w:pPr>
        <w:pBdr>
          <w:bottom w:val="single" w:sz="4" w:space="1" w:color="auto"/>
        </w:pBdr>
        <w:jc w:val="left"/>
        <w:rPr>
          <w:b/>
          <w:sz w:val="28"/>
          <w:szCs w:val="28"/>
        </w:rPr>
      </w:pPr>
      <w:r w:rsidRPr="00682C39">
        <w:rPr>
          <w:b/>
          <w:sz w:val="28"/>
          <w:szCs w:val="28"/>
        </w:rPr>
        <w:t>APPENDIX K: WIRE IDENTIFICATION Continued</w:t>
      </w:r>
    </w:p>
    <w:p w14:paraId="786F9555" w14:textId="77777777" w:rsidR="00BF4411" w:rsidRPr="00012406" w:rsidRDefault="00BF4411">
      <w:pPr>
        <w:jc w:val="left"/>
        <w:rPr>
          <w:b/>
          <w:szCs w:val="24"/>
          <w:u w:val="single"/>
        </w:rPr>
      </w:pPr>
    </w:p>
    <w:p w14:paraId="6BC0D8FC" w14:textId="77777777" w:rsidR="00BF4411" w:rsidRDefault="00BF4411">
      <w:pPr>
        <w:jc w:val="left"/>
        <w:rPr>
          <w:b/>
          <w:sz w:val="36"/>
          <w:szCs w:val="36"/>
        </w:rPr>
      </w:pPr>
      <w:r>
        <w:rPr>
          <w:b/>
          <w:noProof/>
          <w:sz w:val="36"/>
          <w:szCs w:val="36"/>
        </w:rPr>
        <w:drawing>
          <wp:inline distT="0" distB="0" distL="0" distR="0" wp14:anchorId="469E80A7" wp14:editId="49BA7231">
            <wp:extent cx="5943600" cy="7618047"/>
            <wp:effectExtent l="19050" t="19050" r="19050"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5943600" cy="7618047"/>
                    </a:xfrm>
                    <a:prstGeom prst="rect">
                      <a:avLst/>
                    </a:prstGeom>
                    <a:noFill/>
                    <a:ln>
                      <a:solidFill>
                        <a:schemeClr val="tx1"/>
                      </a:solidFill>
                    </a:ln>
                  </pic:spPr>
                </pic:pic>
              </a:graphicData>
            </a:graphic>
          </wp:inline>
        </w:drawing>
      </w:r>
    </w:p>
    <w:p w14:paraId="6051262B" w14:textId="77777777" w:rsidR="00BF4411" w:rsidRPr="00012406" w:rsidRDefault="00BF4411">
      <w:pPr>
        <w:jc w:val="left"/>
        <w:rPr>
          <w:b/>
          <w:szCs w:val="24"/>
        </w:rPr>
      </w:pPr>
      <w:r>
        <w:rPr>
          <w:b/>
          <w:sz w:val="36"/>
          <w:szCs w:val="36"/>
        </w:rPr>
        <w:br w:type="page"/>
      </w:r>
    </w:p>
    <w:p w14:paraId="24322BBF" w14:textId="77777777" w:rsidR="00EB4395" w:rsidRDefault="00EB4395" w:rsidP="00EB4395">
      <w:pPr>
        <w:pStyle w:val="Heading1"/>
      </w:pPr>
      <w:bookmarkStart w:id="179" w:name="_Ref403119486"/>
      <w:bookmarkStart w:id="180" w:name="_Ref403119796"/>
      <w:bookmarkStart w:id="181" w:name="_Ref403119941"/>
      <w:bookmarkStart w:id="182" w:name="_Toc431196166"/>
      <w:r>
        <w:t>APPENDIX L: Con</w:t>
      </w:r>
      <w:r w:rsidR="006823A3">
        <w:t>n</w:t>
      </w:r>
      <w:r>
        <w:t>ectors, Clamps and Preform</w:t>
      </w:r>
      <w:bookmarkEnd w:id="179"/>
      <w:bookmarkEnd w:id="180"/>
      <w:r w:rsidR="00186551">
        <w:t>s</w:t>
      </w:r>
      <w:bookmarkEnd w:id="181"/>
      <w:bookmarkEnd w:id="182"/>
    </w:p>
    <w:p w14:paraId="33C4F5FC" w14:textId="77777777" w:rsidR="00682C39" w:rsidRPr="00682C39" w:rsidRDefault="00682C39" w:rsidP="00682C39"/>
    <w:p w14:paraId="261D95D9" w14:textId="77777777" w:rsidR="00EB4395" w:rsidRDefault="00C014F8">
      <w:pPr>
        <w:jc w:val="left"/>
        <w:rPr>
          <w:b/>
          <w:sz w:val="36"/>
          <w:szCs w:val="36"/>
        </w:rPr>
      </w:pPr>
      <w:r>
        <w:rPr>
          <w:b/>
          <w:noProof/>
          <w:sz w:val="36"/>
          <w:szCs w:val="36"/>
        </w:rPr>
        <w:drawing>
          <wp:inline distT="0" distB="0" distL="0" distR="0" wp14:anchorId="10BB8E61" wp14:editId="0651EB25">
            <wp:extent cx="5135012" cy="7888533"/>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watzjt\PAR Work Folder\Joint Pole\PLM Document\Wires\Auto deadend.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5135012" cy="7888533"/>
                    </a:xfrm>
                    <a:prstGeom prst="rect">
                      <a:avLst/>
                    </a:prstGeom>
                    <a:noFill/>
                    <a:ln>
                      <a:noFill/>
                    </a:ln>
                  </pic:spPr>
                </pic:pic>
              </a:graphicData>
            </a:graphic>
          </wp:inline>
        </w:drawing>
      </w:r>
    </w:p>
    <w:p w14:paraId="580A5C61" w14:textId="77777777" w:rsidR="00EB4395" w:rsidRDefault="00EB4395">
      <w:pPr>
        <w:jc w:val="left"/>
        <w:rPr>
          <w:b/>
          <w:sz w:val="36"/>
          <w:szCs w:val="36"/>
        </w:rPr>
      </w:pPr>
      <w:r>
        <w:rPr>
          <w:b/>
          <w:sz w:val="36"/>
          <w:szCs w:val="36"/>
        </w:rPr>
        <w:br w:type="page"/>
      </w:r>
    </w:p>
    <w:p w14:paraId="2086D812" w14:textId="77777777" w:rsidR="00414557" w:rsidRPr="00682C39" w:rsidRDefault="00414557" w:rsidP="00682C39">
      <w:pPr>
        <w:pBdr>
          <w:bottom w:val="single" w:sz="4" w:space="1" w:color="auto"/>
        </w:pBdr>
        <w:jc w:val="left"/>
        <w:rPr>
          <w:b/>
          <w:sz w:val="28"/>
          <w:szCs w:val="28"/>
        </w:rPr>
      </w:pPr>
      <w:r w:rsidRPr="00682C39">
        <w:rPr>
          <w:b/>
          <w:sz w:val="28"/>
          <w:szCs w:val="28"/>
        </w:rPr>
        <w:t>APPENDIX L: CONNECTORS, CLAMPS AND PREFORMS Continued</w:t>
      </w:r>
    </w:p>
    <w:p w14:paraId="701BF46A" w14:textId="77777777" w:rsidR="00414557" w:rsidRPr="007C3621" w:rsidRDefault="00414557">
      <w:pPr>
        <w:jc w:val="left"/>
        <w:rPr>
          <w:b/>
          <w:szCs w:val="24"/>
        </w:rPr>
      </w:pPr>
    </w:p>
    <w:p w14:paraId="7B7C8A74" w14:textId="77777777" w:rsidR="00C014F8" w:rsidRDefault="00C014F8">
      <w:pPr>
        <w:jc w:val="left"/>
        <w:rPr>
          <w:b/>
          <w:sz w:val="36"/>
          <w:szCs w:val="36"/>
        </w:rPr>
      </w:pPr>
      <w:r>
        <w:rPr>
          <w:b/>
          <w:noProof/>
          <w:sz w:val="36"/>
          <w:szCs w:val="36"/>
        </w:rPr>
        <w:drawing>
          <wp:inline distT="0" distB="0" distL="0" distR="0" wp14:anchorId="0FB69DFF" wp14:editId="6BD7F1E9">
            <wp:extent cx="6028004" cy="7650242"/>
            <wp:effectExtent l="0" t="0" r="0" b="8255"/>
            <wp:docPr id="100354" name="Picture 10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watzjt\PAR Work Folder\Joint Pole\PLM Document\Wires\Preform Deadend.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6028004" cy="7650242"/>
                    </a:xfrm>
                    <a:prstGeom prst="rect">
                      <a:avLst/>
                    </a:prstGeom>
                    <a:noFill/>
                    <a:ln>
                      <a:noFill/>
                    </a:ln>
                  </pic:spPr>
                </pic:pic>
              </a:graphicData>
            </a:graphic>
          </wp:inline>
        </w:drawing>
      </w:r>
    </w:p>
    <w:p w14:paraId="73D87F65" w14:textId="77777777" w:rsidR="00C014F8" w:rsidRDefault="00C014F8">
      <w:pPr>
        <w:jc w:val="left"/>
        <w:rPr>
          <w:b/>
          <w:sz w:val="36"/>
          <w:szCs w:val="36"/>
        </w:rPr>
      </w:pPr>
      <w:r>
        <w:rPr>
          <w:b/>
          <w:sz w:val="36"/>
          <w:szCs w:val="36"/>
        </w:rPr>
        <w:br w:type="page"/>
      </w:r>
    </w:p>
    <w:p w14:paraId="539C3E40" w14:textId="77777777" w:rsidR="00F10DB6" w:rsidRPr="002F336E" w:rsidRDefault="00F10DB6" w:rsidP="002F336E">
      <w:pPr>
        <w:pBdr>
          <w:bottom w:val="single" w:sz="4" w:space="1" w:color="auto"/>
        </w:pBdr>
        <w:jc w:val="left"/>
        <w:rPr>
          <w:b/>
          <w:sz w:val="28"/>
          <w:szCs w:val="28"/>
        </w:rPr>
      </w:pPr>
      <w:r w:rsidRPr="002F336E">
        <w:rPr>
          <w:b/>
          <w:sz w:val="28"/>
          <w:szCs w:val="28"/>
        </w:rPr>
        <w:t>APPENDIX L: CONNECTORS, CLAMPS AND PREFORMS Continued</w:t>
      </w:r>
    </w:p>
    <w:p w14:paraId="2C0D0122" w14:textId="77777777" w:rsidR="00F10DB6" w:rsidRPr="007C3621" w:rsidRDefault="00F10DB6" w:rsidP="00F10DB6">
      <w:pPr>
        <w:jc w:val="left"/>
        <w:rPr>
          <w:b/>
          <w:szCs w:val="24"/>
          <w:u w:val="single"/>
        </w:rPr>
      </w:pPr>
    </w:p>
    <w:p w14:paraId="09F12DB4" w14:textId="77777777" w:rsidR="00B721E5" w:rsidRPr="00B721E5" w:rsidRDefault="00F10DB6" w:rsidP="00B721E5">
      <w:pPr>
        <w:jc w:val="center"/>
        <w:rPr>
          <w:b/>
          <w:sz w:val="36"/>
          <w:szCs w:val="36"/>
        </w:rPr>
      </w:pPr>
      <w:r>
        <w:rPr>
          <w:b/>
          <w:noProof/>
          <w:sz w:val="36"/>
          <w:szCs w:val="36"/>
        </w:rPr>
        <w:drawing>
          <wp:inline distT="0" distB="0" distL="0" distR="0" wp14:anchorId="56687346" wp14:editId="001B398C">
            <wp:extent cx="5939790" cy="7613155"/>
            <wp:effectExtent l="0" t="0" r="381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watzjt\PAR Work Folder\Joint Pole\PLM Document\Wires\Copper Deadends.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939790" cy="7613155"/>
                    </a:xfrm>
                    <a:prstGeom prst="rect">
                      <a:avLst/>
                    </a:prstGeom>
                    <a:noFill/>
                    <a:ln>
                      <a:noFill/>
                    </a:ln>
                  </pic:spPr>
                </pic:pic>
              </a:graphicData>
            </a:graphic>
          </wp:inline>
        </w:drawing>
      </w:r>
    </w:p>
    <w:p w14:paraId="0472F649" w14:textId="77777777" w:rsidR="00F10DB6" w:rsidRDefault="00F10DB6">
      <w:pPr>
        <w:jc w:val="left"/>
        <w:rPr>
          <w:b/>
          <w:sz w:val="34"/>
        </w:rPr>
      </w:pPr>
      <w:r>
        <w:br w:type="page"/>
      </w:r>
    </w:p>
    <w:p w14:paraId="495F0238" w14:textId="77777777" w:rsidR="00F10DB6" w:rsidRPr="002F336E" w:rsidRDefault="00F10DB6" w:rsidP="002F336E">
      <w:pPr>
        <w:pBdr>
          <w:bottom w:val="single" w:sz="4" w:space="1" w:color="auto"/>
        </w:pBdr>
        <w:jc w:val="left"/>
        <w:rPr>
          <w:b/>
          <w:sz w:val="28"/>
          <w:szCs w:val="28"/>
        </w:rPr>
      </w:pPr>
      <w:r w:rsidRPr="002F336E">
        <w:rPr>
          <w:b/>
          <w:sz w:val="28"/>
          <w:szCs w:val="28"/>
        </w:rPr>
        <w:t>APPENDIX L: CONNECTORS, CLAMPS AND PREFORMS Continued</w:t>
      </w:r>
    </w:p>
    <w:p w14:paraId="5CE504EB" w14:textId="77777777" w:rsidR="002F71BE" w:rsidRPr="007C3621" w:rsidRDefault="002F71BE" w:rsidP="00F10DB6">
      <w:pPr>
        <w:jc w:val="left"/>
        <w:rPr>
          <w:b/>
          <w:szCs w:val="24"/>
          <w:u w:val="single"/>
        </w:rPr>
      </w:pPr>
    </w:p>
    <w:p w14:paraId="58FA9EC2" w14:textId="77777777" w:rsidR="00AF0B2C" w:rsidRDefault="002F71BE" w:rsidP="00293EB9">
      <w:pPr>
        <w:pStyle w:val="Title"/>
      </w:pPr>
      <w:r>
        <w:rPr>
          <w:noProof/>
        </w:rPr>
        <w:drawing>
          <wp:inline distT="0" distB="0" distL="0" distR="0" wp14:anchorId="2F7B5FAA" wp14:editId="2B11D241">
            <wp:extent cx="5852160" cy="7925438"/>
            <wp:effectExtent l="0" t="0" r="0" b="0"/>
            <wp:docPr id="100370" name="Picture 10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watzjt\PAR Work Folder\Joint Pole\PLM Document\Wires\Copper Al connectors.jpg"/>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5852160" cy="7925438"/>
                    </a:xfrm>
                    <a:prstGeom prst="rect">
                      <a:avLst/>
                    </a:prstGeom>
                    <a:noFill/>
                    <a:ln>
                      <a:noFill/>
                    </a:ln>
                  </pic:spPr>
                </pic:pic>
              </a:graphicData>
            </a:graphic>
          </wp:inline>
        </w:drawing>
      </w:r>
    </w:p>
    <w:p w14:paraId="21A96E31" w14:textId="77777777" w:rsidR="00F10DB6" w:rsidRDefault="00F10DB6">
      <w:pPr>
        <w:jc w:val="left"/>
      </w:pPr>
      <w:r>
        <w:br w:type="page"/>
      </w:r>
    </w:p>
    <w:p w14:paraId="7BF50EFC" w14:textId="77777777" w:rsidR="009931FB" w:rsidRPr="00EB4395" w:rsidRDefault="009931FB" w:rsidP="009931FB">
      <w:pPr>
        <w:pStyle w:val="Heading1"/>
      </w:pPr>
      <w:bookmarkStart w:id="183" w:name="_Ref403566273"/>
      <w:bookmarkStart w:id="184" w:name="_Toc431196167"/>
      <w:r>
        <w:t>APPENDIX M: Communication Wire ID</w:t>
      </w:r>
      <w:bookmarkEnd w:id="183"/>
      <w:bookmarkEnd w:id="184"/>
    </w:p>
    <w:p w14:paraId="034CDACD" w14:textId="77777777" w:rsidR="009931FB" w:rsidRDefault="009931FB">
      <w:pPr>
        <w:jc w:val="left"/>
      </w:pPr>
    </w:p>
    <w:p w14:paraId="3672AAB0" w14:textId="77777777" w:rsidR="00F82A31" w:rsidRDefault="00F82A31">
      <w:pPr>
        <w:jc w:val="left"/>
      </w:pPr>
      <w:r>
        <w:rPr>
          <w:noProof/>
        </w:rPr>
        <w:drawing>
          <wp:inline distT="0" distB="0" distL="0" distR="0" wp14:anchorId="65BBD324" wp14:editId="719FE983">
            <wp:extent cx="5937885" cy="7612380"/>
            <wp:effectExtent l="0" t="0" r="5715" b="7620"/>
            <wp:docPr id="7" name="Picture 7" descr="C:\Users\sawatzjt\PAR Work Folder\Joint Pole\PLM Document\Wires\Verizon Comm Wi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watzjt\PAR Work Folder\Joint Pole\PLM Document\Wires\Verizon Comm Wires-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7885" cy="7612380"/>
                    </a:xfrm>
                    <a:prstGeom prst="rect">
                      <a:avLst/>
                    </a:prstGeom>
                    <a:noFill/>
                    <a:ln>
                      <a:noFill/>
                    </a:ln>
                  </pic:spPr>
                </pic:pic>
              </a:graphicData>
            </a:graphic>
          </wp:inline>
        </w:drawing>
      </w:r>
    </w:p>
    <w:p w14:paraId="680AEEF7" w14:textId="77777777" w:rsidR="009931FB" w:rsidRDefault="009931FB">
      <w:pPr>
        <w:jc w:val="left"/>
      </w:pPr>
      <w:r>
        <w:br w:type="page"/>
      </w:r>
    </w:p>
    <w:p w14:paraId="067E6016" w14:textId="77777777" w:rsidR="00F82A31" w:rsidRPr="007D559A" w:rsidRDefault="00F82A31" w:rsidP="00F82A31">
      <w:pPr>
        <w:pBdr>
          <w:bottom w:val="single" w:sz="4" w:space="1" w:color="auto"/>
        </w:pBdr>
        <w:jc w:val="left"/>
        <w:rPr>
          <w:b/>
          <w:sz w:val="28"/>
          <w:szCs w:val="28"/>
        </w:rPr>
      </w:pPr>
      <w:r w:rsidRPr="007D559A">
        <w:rPr>
          <w:b/>
          <w:sz w:val="28"/>
          <w:szCs w:val="28"/>
        </w:rPr>
        <w:t xml:space="preserve">APPENDIX </w:t>
      </w:r>
      <w:r>
        <w:rPr>
          <w:b/>
          <w:sz w:val="28"/>
          <w:szCs w:val="28"/>
        </w:rPr>
        <w:t>M</w:t>
      </w:r>
      <w:r w:rsidRPr="007D559A">
        <w:rPr>
          <w:b/>
          <w:sz w:val="28"/>
          <w:szCs w:val="28"/>
        </w:rPr>
        <w:t xml:space="preserve">: COMMUNICATION </w:t>
      </w:r>
      <w:r>
        <w:rPr>
          <w:b/>
          <w:sz w:val="28"/>
          <w:szCs w:val="28"/>
        </w:rPr>
        <w:t>WIRE</w:t>
      </w:r>
      <w:r w:rsidRPr="007D559A">
        <w:rPr>
          <w:b/>
          <w:sz w:val="28"/>
          <w:szCs w:val="28"/>
        </w:rPr>
        <w:t xml:space="preserve"> ID Continued</w:t>
      </w:r>
    </w:p>
    <w:p w14:paraId="3938E41D" w14:textId="77777777" w:rsidR="00F82A31" w:rsidRDefault="00F82A31">
      <w:pPr>
        <w:jc w:val="left"/>
      </w:pPr>
    </w:p>
    <w:p w14:paraId="5694083F" w14:textId="77777777" w:rsidR="00F82A31" w:rsidRDefault="00F82A31">
      <w:pPr>
        <w:jc w:val="left"/>
      </w:pPr>
      <w:r>
        <w:rPr>
          <w:noProof/>
        </w:rPr>
        <w:drawing>
          <wp:inline distT="0" distB="0" distL="0" distR="0" wp14:anchorId="1ECE33D6" wp14:editId="67A76C49">
            <wp:extent cx="5937885" cy="7612380"/>
            <wp:effectExtent l="0" t="0" r="5715" b="7620"/>
            <wp:docPr id="9" name="Picture 9" descr="C:\Users\sawatzjt\PAR Work Folder\Joint Pole\PLM Document\Wires\Verizon Comm Wi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watzjt\PAR Work Folder\Joint Pole\PLM Document\Wires\Verizon Comm Wires-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7885" cy="7612380"/>
                    </a:xfrm>
                    <a:prstGeom prst="rect">
                      <a:avLst/>
                    </a:prstGeom>
                    <a:noFill/>
                    <a:ln>
                      <a:noFill/>
                    </a:ln>
                  </pic:spPr>
                </pic:pic>
              </a:graphicData>
            </a:graphic>
          </wp:inline>
        </w:drawing>
      </w:r>
    </w:p>
    <w:p w14:paraId="080D3F51" w14:textId="77777777" w:rsidR="00F82A31" w:rsidRDefault="00F82A31">
      <w:pPr>
        <w:jc w:val="left"/>
      </w:pPr>
      <w:r>
        <w:br w:type="page"/>
      </w:r>
    </w:p>
    <w:p w14:paraId="7F42C583" w14:textId="77777777" w:rsidR="00F82A31" w:rsidRDefault="00F82A31">
      <w:pPr>
        <w:jc w:val="left"/>
      </w:pPr>
    </w:p>
    <w:p w14:paraId="3FA0308B" w14:textId="77777777" w:rsidR="009931FB" w:rsidRDefault="009931FB" w:rsidP="009931FB">
      <w:pPr>
        <w:pStyle w:val="Heading1"/>
      </w:pPr>
      <w:bookmarkStart w:id="185" w:name="_Ref403566301"/>
      <w:bookmarkStart w:id="186" w:name="_Toc431196168"/>
      <w:r>
        <w:t>APPENDIX N: Communication Equipment ID</w:t>
      </w:r>
      <w:bookmarkEnd w:id="185"/>
      <w:bookmarkEnd w:id="186"/>
    </w:p>
    <w:p w14:paraId="7F732B5E" w14:textId="77777777" w:rsidR="007D559A" w:rsidRPr="007D559A" w:rsidRDefault="007D559A" w:rsidP="007D559A"/>
    <w:p w14:paraId="0053C46A" w14:textId="77777777" w:rsidR="00BE60BC" w:rsidRDefault="009931FB" w:rsidP="00D30217">
      <w:pPr>
        <w:jc w:val="left"/>
        <w:rPr>
          <w:b/>
          <w:sz w:val="34"/>
        </w:rPr>
      </w:pPr>
      <w:r>
        <w:rPr>
          <w:b/>
          <w:noProof/>
          <w:sz w:val="34"/>
        </w:rPr>
        <w:drawing>
          <wp:inline distT="0" distB="0" distL="0" distR="0" wp14:anchorId="1CF21AAB" wp14:editId="0EF5C60D">
            <wp:extent cx="6400800" cy="7760831"/>
            <wp:effectExtent l="0" t="0" r="0" b="0"/>
            <wp:docPr id="100371" name="Picture 10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watzjt\PAR Work Folder\Joint Pole\PLM Document\Wires\Comm fiber ID.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6400800" cy="7760831"/>
                    </a:xfrm>
                    <a:prstGeom prst="rect">
                      <a:avLst/>
                    </a:prstGeom>
                    <a:noFill/>
                    <a:ln>
                      <a:noFill/>
                    </a:ln>
                  </pic:spPr>
                </pic:pic>
              </a:graphicData>
            </a:graphic>
          </wp:inline>
        </w:drawing>
      </w:r>
    </w:p>
    <w:p w14:paraId="28A2D560" w14:textId="77777777" w:rsidR="00BE60BC" w:rsidRDefault="00BE60BC">
      <w:pPr>
        <w:jc w:val="left"/>
        <w:rPr>
          <w:b/>
          <w:sz w:val="34"/>
        </w:rPr>
      </w:pPr>
      <w:r>
        <w:rPr>
          <w:b/>
          <w:sz w:val="34"/>
        </w:rPr>
        <w:br w:type="page"/>
      </w:r>
    </w:p>
    <w:p w14:paraId="09E08691" w14:textId="77777777" w:rsidR="00BB1323" w:rsidRPr="007D559A" w:rsidRDefault="00BB1323" w:rsidP="007D559A">
      <w:pPr>
        <w:pBdr>
          <w:bottom w:val="single" w:sz="4" w:space="1" w:color="auto"/>
        </w:pBdr>
        <w:jc w:val="left"/>
        <w:rPr>
          <w:b/>
          <w:sz w:val="28"/>
          <w:szCs w:val="28"/>
        </w:rPr>
      </w:pPr>
      <w:r w:rsidRPr="007D559A">
        <w:rPr>
          <w:b/>
          <w:sz w:val="28"/>
          <w:szCs w:val="28"/>
        </w:rPr>
        <w:t>APPENDIX N: C</w:t>
      </w:r>
      <w:r w:rsidR="008D634B" w:rsidRPr="007D559A">
        <w:rPr>
          <w:b/>
          <w:sz w:val="28"/>
          <w:szCs w:val="28"/>
        </w:rPr>
        <w:t>OMMUNICATION</w:t>
      </w:r>
      <w:r w:rsidRPr="007D559A">
        <w:rPr>
          <w:b/>
          <w:sz w:val="28"/>
          <w:szCs w:val="28"/>
        </w:rPr>
        <w:t xml:space="preserve"> </w:t>
      </w:r>
      <w:r w:rsidR="008D634B" w:rsidRPr="007D559A">
        <w:rPr>
          <w:b/>
          <w:sz w:val="28"/>
          <w:szCs w:val="28"/>
        </w:rPr>
        <w:t>EQUIPMENT</w:t>
      </w:r>
      <w:r w:rsidRPr="007D559A">
        <w:rPr>
          <w:b/>
          <w:sz w:val="28"/>
          <w:szCs w:val="28"/>
        </w:rPr>
        <w:t xml:space="preserve"> ID Continued</w:t>
      </w:r>
    </w:p>
    <w:p w14:paraId="05971D81" w14:textId="77777777" w:rsidR="007D559A" w:rsidRPr="00AE48FC" w:rsidRDefault="007D559A" w:rsidP="00BB1323">
      <w:pPr>
        <w:jc w:val="left"/>
        <w:rPr>
          <w:b/>
          <w:szCs w:val="24"/>
          <w:u w:val="single"/>
        </w:rPr>
      </w:pPr>
    </w:p>
    <w:p w14:paraId="11539384" w14:textId="77777777" w:rsidR="00F26F83" w:rsidRDefault="00BE60BC" w:rsidP="00D30217">
      <w:pPr>
        <w:jc w:val="left"/>
        <w:rPr>
          <w:b/>
          <w:sz w:val="34"/>
        </w:rPr>
      </w:pPr>
      <w:r>
        <w:rPr>
          <w:b/>
          <w:noProof/>
          <w:sz w:val="34"/>
        </w:rPr>
        <w:drawing>
          <wp:inline distT="0" distB="0" distL="0" distR="0" wp14:anchorId="05BB8F7B" wp14:editId="077C225A">
            <wp:extent cx="5486400" cy="7947032"/>
            <wp:effectExtent l="0" t="0" r="0" b="0"/>
            <wp:docPr id="100372" name="Picture 10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watzjt\PAR Work Folder\Joint Pole\PLM Document\Wires\Comm copper ID.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5486400" cy="7947032"/>
                    </a:xfrm>
                    <a:prstGeom prst="rect">
                      <a:avLst/>
                    </a:prstGeom>
                    <a:noFill/>
                    <a:ln>
                      <a:noFill/>
                    </a:ln>
                  </pic:spPr>
                </pic:pic>
              </a:graphicData>
            </a:graphic>
          </wp:inline>
        </w:drawing>
      </w:r>
    </w:p>
    <w:p w14:paraId="4E4EE487" w14:textId="77777777" w:rsidR="00F26F83" w:rsidRDefault="00F26F83">
      <w:pPr>
        <w:jc w:val="left"/>
        <w:rPr>
          <w:b/>
          <w:sz w:val="34"/>
        </w:rPr>
      </w:pPr>
      <w:r>
        <w:rPr>
          <w:b/>
          <w:sz w:val="34"/>
        </w:rPr>
        <w:br w:type="page"/>
      </w:r>
    </w:p>
    <w:p w14:paraId="43A1E403" w14:textId="77777777" w:rsidR="00BB1323" w:rsidRPr="007D559A" w:rsidRDefault="00BB1323" w:rsidP="007D559A">
      <w:pPr>
        <w:pBdr>
          <w:bottom w:val="single" w:sz="4" w:space="1" w:color="auto"/>
        </w:pBdr>
        <w:jc w:val="left"/>
        <w:rPr>
          <w:b/>
          <w:sz w:val="28"/>
          <w:szCs w:val="28"/>
        </w:rPr>
      </w:pPr>
      <w:r w:rsidRPr="007D559A">
        <w:rPr>
          <w:b/>
          <w:sz w:val="28"/>
          <w:szCs w:val="28"/>
        </w:rPr>
        <w:t xml:space="preserve">APPENDIX N: </w:t>
      </w:r>
      <w:r w:rsidR="008D634B" w:rsidRPr="007D559A">
        <w:rPr>
          <w:b/>
          <w:sz w:val="28"/>
          <w:szCs w:val="28"/>
        </w:rPr>
        <w:t>COMMUNICATION EQUIPMENT ID Continued</w:t>
      </w:r>
    </w:p>
    <w:p w14:paraId="34B5202E" w14:textId="77777777" w:rsidR="007D559A" w:rsidRPr="00AE48FC" w:rsidRDefault="007D559A">
      <w:pPr>
        <w:jc w:val="left"/>
        <w:rPr>
          <w:b/>
          <w:szCs w:val="24"/>
        </w:rPr>
      </w:pPr>
    </w:p>
    <w:p w14:paraId="23A05D6E" w14:textId="77777777" w:rsidR="00A60AF5" w:rsidRDefault="00F26F83" w:rsidP="00D30217">
      <w:pPr>
        <w:jc w:val="left"/>
        <w:rPr>
          <w:b/>
          <w:sz w:val="34"/>
        </w:rPr>
      </w:pPr>
      <w:r>
        <w:rPr>
          <w:b/>
          <w:noProof/>
          <w:sz w:val="34"/>
        </w:rPr>
        <w:drawing>
          <wp:inline distT="0" distB="0" distL="0" distR="0" wp14:anchorId="403E80CE" wp14:editId="38E03BD3">
            <wp:extent cx="5934074" cy="6904963"/>
            <wp:effectExtent l="0" t="0" r="0" b="0"/>
            <wp:docPr id="100374" name="Picture 10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watzjt\PAR Work Folder\Joint Pole\PLM Document\Wires\CATV ID.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5934074" cy="6904963"/>
                    </a:xfrm>
                    <a:prstGeom prst="rect">
                      <a:avLst/>
                    </a:prstGeom>
                    <a:noFill/>
                    <a:ln>
                      <a:noFill/>
                    </a:ln>
                  </pic:spPr>
                </pic:pic>
              </a:graphicData>
            </a:graphic>
          </wp:inline>
        </w:drawing>
      </w:r>
    </w:p>
    <w:p w14:paraId="5A2CFAD5" w14:textId="77777777" w:rsidR="004B6EA6" w:rsidRDefault="004B6EA6">
      <w:pPr>
        <w:jc w:val="left"/>
        <w:rPr>
          <w:b/>
          <w:sz w:val="34"/>
        </w:rPr>
      </w:pPr>
      <w:r>
        <w:rPr>
          <w:b/>
          <w:sz w:val="34"/>
        </w:rPr>
        <w:br w:type="page"/>
      </w:r>
    </w:p>
    <w:p w14:paraId="0A9FAE39" w14:textId="77777777" w:rsidR="004B6EA6" w:rsidRDefault="004B6EA6" w:rsidP="004B6EA6">
      <w:pPr>
        <w:pStyle w:val="Heading1"/>
      </w:pPr>
      <w:bookmarkStart w:id="187" w:name="_Ref404064456"/>
      <w:bookmarkStart w:id="188" w:name="_Toc431196169"/>
      <w:r>
        <w:t xml:space="preserve">APPENDIX O: </w:t>
      </w:r>
      <w:r w:rsidR="00AE402A">
        <w:t xml:space="preserve">Communication </w:t>
      </w:r>
      <w:r>
        <w:t xml:space="preserve">Cable </w:t>
      </w:r>
      <w:r w:rsidR="00AE402A">
        <w:t>Markers</w:t>
      </w:r>
      <w:bookmarkEnd w:id="187"/>
      <w:bookmarkEnd w:id="188"/>
    </w:p>
    <w:p w14:paraId="2AEB8950" w14:textId="77777777" w:rsidR="004B6EA6" w:rsidRPr="004B6EA6" w:rsidRDefault="004B6EA6" w:rsidP="004B6EA6"/>
    <w:p w14:paraId="28FF9C47" w14:textId="77777777" w:rsidR="00336A77" w:rsidRDefault="004B6EA6" w:rsidP="00D30217">
      <w:pPr>
        <w:jc w:val="left"/>
        <w:rPr>
          <w:b/>
          <w:sz w:val="34"/>
        </w:rPr>
      </w:pPr>
      <w:r>
        <w:rPr>
          <w:b/>
          <w:noProof/>
          <w:sz w:val="34"/>
        </w:rPr>
        <w:drawing>
          <wp:inline distT="0" distB="0" distL="0" distR="0" wp14:anchorId="0D63D117" wp14:editId="307AE410">
            <wp:extent cx="5349448" cy="8022898"/>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watzjt\PAR Work Folder\Joint Pole\PLM Document\Wires\Wire Tags\SCJPC Member Cable Tags.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5349448" cy="8022898"/>
                    </a:xfrm>
                    <a:prstGeom prst="rect">
                      <a:avLst/>
                    </a:prstGeom>
                    <a:noFill/>
                    <a:ln>
                      <a:noFill/>
                    </a:ln>
                  </pic:spPr>
                </pic:pic>
              </a:graphicData>
            </a:graphic>
          </wp:inline>
        </w:drawing>
      </w:r>
    </w:p>
    <w:p w14:paraId="711B1DF1" w14:textId="77777777" w:rsidR="00336A77" w:rsidRDefault="00336A77">
      <w:pPr>
        <w:jc w:val="left"/>
        <w:rPr>
          <w:b/>
          <w:sz w:val="34"/>
        </w:rPr>
      </w:pPr>
      <w:r>
        <w:rPr>
          <w:b/>
          <w:sz w:val="34"/>
        </w:rPr>
        <w:br w:type="page"/>
      </w:r>
    </w:p>
    <w:p w14:paraId="385891B3" w14:textId="77777777" w:rsidR="00336A77" w:rsidRDefault="00336A77" w:rsidP="00336A77">
      <w:pPr>
        <w:pStyle w:val="Heading1"/>
      </w:pPr>
      <w:bookmarkStart w:id="189" w:name="_Ref405383276"/>
      <w:bookmarkStart w:id="190" w:name="_Ref405443086"/>
      <w:bookmarkStart w:id="191" w:name="_Toc431196170"/>
      <w:r>
        <w:t>APPENDIX P: Measurement Point Attributes</w:t>
      </w:r>
      <w:bookmarkEnd w:id="189"/>
      <w:bookmarkEnd w:id="190"/>
      <w:bookmarkEnd w:id="191"/>
    </w:p>
    <w:p w14:paraId="38DA5047" w14:textId="77777777" w:rsidR="00336A77" w:rsidRPr="00336A77" w:rsidRDefault="00336A77" w:rsidP="00336A77"/>
    <w:p w14:paraId="2A467BE0" w14:textId="77777777" w:rsidR="00635199" w:rsidRDefault="00336A77" w:rsidP="00D30217">
      <w:pPr>
        <w:jc w:val="left"/>
        <w:rPr>
          <w:b/>
          <w:sz w:val="34"/>
        </w:rPr>
      </w:pPr>
      <w:r>
        <w:rPr>
          <w:b/>
          <w:noProof/>
          <w:sz w:val="34"/>
        </w:rPr>
        <w:drawing>
          <wp:inline distT="0" distB="0" distL="0" distR="0" wp14:anchorId="7BF1A77E" wp14:editId="00B38470">
            <wp:extent cx="5852160" cy="774816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watzjt\PAR Work Folder\Joint Pole\PLM Document\Measurement Points\measurement points-1.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5852160" cy="7748160"/>
                    </a:xfrm>
                    <a:prstGeom prst="rect">
                      <a:avLst/>
                    </a:prstGeom>
                    <a:noFill/>
                    <a:ln>
                      <a:noFill/>
                    </a:ln>
                  </pic:spPr>
                </pic:pic>
              </a:graphicData>
            </a:graphic>
          </wp:inline>
        </w:drawing>
      </w:r>
    </w:p>
    <w:p w14:paraId="6D0B102C" w14:textId="77777777" w:rsidR="00C0073E" w:rsidRDefault="00C0073E">
      <w:pPr>
        <w:jc w:val="left"/>
        <w:rPr>
          <w:b/>
          <w:sz w:val="34"/>
        </w:rPr>
      </w:pPr>
      <w:r>
        <w:rPr>
          <w:b/>
          <w:sz w:val="34"/>
        </w:rPr>
        <w:br w:type="page"/>
      </w:r>
    </w:p>
    <w:p w14:paraId="5C7852FB" w14:textId="77777777" w:rsidR="00C0073E" w:rsidRPr="007D559A" w:rsidRDefault="00C0073E" w:rsidP="00C0073E">
      <w:pPr>
        <w:pBdr>
          <w:bottom w:val="single" w:sz="4" w:space="1" w:color="auto"/>
        </w:pBdr>
        <w:jc w:val="left"/>
        <w:rPr>
          <w:b/>
          <w:sz w:val="28"/>
          <w:szCs w:val="28"/>
        </w:rPr>
      </w:pPr>
      <w:r w:rsidRPr="007D559A">
        <w:rPr>
          <w:b/>
          <w:sz w:val="28"/>
          <w:szCs w:val="28"/>
        </w:rPr>
        <w:t xml:space="preserve">APPENDIX </w:t>
      </w:r>
      <w:r>
        <w:rPr>
          <w:b/>
          <w:sz w:val="28"/>
          <w:szCs w:val="28"/>
        </w:rPr>
        <w:t>P</w:t>
      </w:r>
      <w:r w:rsidRPr="007D559A">
        <w:rPr>
          <w:b/>
          <w:sz w:val="28"/>
          <w:szCs w:val="28"/>
        </w:rPr>
        <w:t xml:space="preserve">: </w:t>
      </w:r>
      <w:r>
        <w:rPr>
          <w:b/>
          <w:sz w:val="28"/>
          <w:szCs w:val="28"/>
        </w:rPr>
        <w:t>MEASUREMENT POINT ATTRIBUTES</w:t>
      </w:r>
      <w:r w:rsidRPr="007D559A">
        <w:rPr>
          <w:b/>
          <w:sz w:val="28"/>
          <w:szCs w:val="28"/>
        </w:rPr>
        <w:t xml:space="preserve"> Continued</w:t>
      </w:r>
    </w:p>
    <w:p w14:paraId="0F144FB6" w14:textId="77777777" w:rsidR="00C0073E" w:rsidRPr="00C0073E" w:rsidRDefault="00C0073E">
      <w:pPr>
        <w:jc w:val="left"/>
        <w:rPr>
          <w:b/>
          <w:szCs w:val="24"/>
        </w:rPr>
      </w:pPr>
    </w:p>
    <w:p w14:paraId="1942BB82" w14:textId="77777777" w:rsidR="00C0073E" w:rsidRDefault="00C0073E" w:rsidP="00D30217">
      <w:pPr>
        <w:jc w:val="left"/>
        <w:rPr>
          <w:b/>
          <w:sz w:val="34"/>
        </w:rPr>
      </w:pPr>
      <w:r>
        <w:rPr>
          <w:b/>
          <w:noProof/>
          <w:sz w:val="34"/>
        </w:rPr>
        <w:drawing>
          <wp:inline distT="0" distB="0" distL="0" distR="0" wp14:anchorId="01EC7350" wp14:editId="6710877F">
            <wp:extent cx="6675120" cy="572189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watzjt\PAR Work Folder\Joint Pole\PLM Document\Measurement Points\measurement points-2.jpg"/>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6675120" cy="5721894"/>
                    </a:xfrm>
                    <a:prstGeom prst="rect">
                      <a:avLst/>
                    </a:prstGeom>
                    <a:noFill/>
                    <a:ln>
                      <a:noFill/>
                    </a:ln>
                  </pic:spPr>
                </pic:pic>
              </a:graphicData>
            </a:graphic>
          </wp:inline>
        </w:drawing>
      </w:r>
    </w:p>
    <w:p w14:paraId="3AD3C3F1" w14:textId="77777777" w:rsidR="00E44D3C" w:rsidRDefault="00E44D3C">
      <w:pPr>
        <w:jc w:val="left"/>
        <w:rPr>
          <w:b/>
          <w:sz w:val="34"/>
        </w:rPr>
      </w:pPr>
    </w:p>
    <w:p w14:paraId="23415BBA" w14:textId="77777777" w:rsidR="00225C10" w:rsidRDefault="00225C10" w:rsidP="00225C10">
      <w:pPr>
        <w:jc w:val="left"/>
        <w:rPr>
          <w:b/>
          <w:szCs w:val="24"/>
        </w:rPr>
        <w:sectPr w:rsidR="00225C10" w:rsidSect="00A07595">
          <w:headerReference w:type="even" r:id="rId88"/>
          <w:headerReference w:type="default" r:id="rId89"/>
          <w:footerReference w:type="default" r:id="rId90"/>
          <w:headerReference w:type="first" r:id="rId91"/>
          <w:pgSz w:w="12240" w:h="15840" w:code="1"/>
          <w:pgMar w:top="1152" w:right="1440" w:bottom="1008" w:left="1440" w:header="720" w:footer="864" w:gutter="0"/>
          <w:cols w:space="720"/>
        </w:sectPr>
      </w:pPr>
    </w:p>
    <w:p w14:paraId="06787B7D" w14:textId="77777777" w:rsidR="00225C10" w:rsidRPr="007D559A" w:rsidRDefault="00225C10" w:rsidP="00225C10">
      <w:pPr>
        <w:pBdr>
          <w:bottom w:val="single" w:sz="4" w:space="1" w:color="auto"/>
        </w:pBdr>
        <w:jc w:val="left"/>
        <w:rPr>
          <w:b/>
          <w:sz w:val="28"/>
          <w:szCs w:val="28"/>
        </w:rPr>
      </w:pPr>
      <w:r w:rsidRPr="007D559A">
        <w:rPr>
          <w:b/>
          <w:sz w:val="28"/>
          <w:szCs w:val="28"/>
        </w:rPr>
        <w:t xml:space="preserve">APPENDIX </w:t>
      </w:r>
      <w:r>
        <w:rPr>
          <w:b/>
          <w:sz w:val="28"/>
          <w:szCs w:val="28"/>
        </w:rPr>
        <w:t>P</w:t>
      </w:r>
      <w:r w:rsidRPr="007D559A">
        <w:rPr>
          <w:b/>
          <w:sz w:val="28"/>
          <w:szCs w:val="28"/>
        </w:rPr>
        <w:t xml:space="preserve">: </w:t>
      </w:r>
      <w:r>
        <w:rPr>
          <w:b/>
          <w:sz w:val="28"/>
          <w:szCs w:val="28"/>
        </w:rPr>
        <w:t>MEASUREMENT POINT ATTRIBUTES</w:t>
      </w:r>
      <w:r w:rsidRPr="007D559A">
        <w:rPr>
          <w:b/>
          <w:sz w:val="28"/>
          <w:szCs w:val="28"/>
        </w:rPr>
        <w:t xml:space="preserve"> Continued</w:t>
      </w:r>
    </w:p>
    <w:p w14:paraId="53081810" w14:textId="537C9401" w:rsidR="00225C10" w:rsidRDefault="00C57E70" w:rsidP="00225C10">
      <w:pPr>
        <w:jc w:val="left"/>
        <w:rPr>
          <w:b/>
          <w:szCs w:val="24"/>
        </w:rPr>
      </w:pPr>
      <w:r>
        <w:object w:dxaOrig="10174" w:dyaOrig="10895" w14:anchorId="225D08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8.75pt;height:341.25pt" o:ole="">
            <v:imagedata r:id="rId92" o:title=""/>
          </v:shape>
          <o:OLEObject Type="Embed" ProgID="Visio.Drawing.11" ShapeID="_x0000_i1025" DrawAspect="Content" ObjectID="_1531025319" r:id="rId93"/>
        </w:object>
      </w:r>
      <w:r w:rsidR="00225C10" w:rsidRPr="00225C10">
        <w:t xml:space="preserve"> </w:t>
      </w:r>
      <w:r>
        <w:object w:dxaOrig="10174" w:dyaOrig="10895" w14:anchorId="6AB7DD3F">
          <v:shape id="_x0000_i1026" type="#_x0000_t75" style="width:318.75pt;height:341.25pt" o:ole="">
            <v:imagedata r:id="rId94" o:title=""/>
          </v:shape>
          <o:OLEObject Type="Embed" ProgID="Visio.Drawing.11" ShapeID="_x0000_i1026" DrawAspect="Content" ObjectID="_1531025320" r:id="rId95"/>
        </w:object>
      </w:r>
    </w:p>
    <w:p w14:paraId="789003F0" w14:textId="77777777" w:rsidR="00225C10" w:rsidRDefault="00225C10" w:rsidP="00225C10">
      <w:pPr>
        <w:jc w:val="left"/>
        <w:rPr>
          <w:b/>
          <w:szCs w:val="24"/>
        </w:rPr>
      </w:pPr>
    </w:p>
    <w:p w14:paraId="47F3FE21" w14:textId="77777777" w:rsidR="00225C10" w:rsidRDefault="00225C10" w:rsidP="00225C10">
      <w:pPr>
        <w:jc w:val="left"/>
        <w:rPr>
          <w:b/>
          <w:szCs w:val="24"/>
        </w:rPr>
        <w:sectPr w:rsidR="00225C10" w:rsidSect="00225C10">
          <w:headerReference w:type="even" r:id="rId96"/>
          <w:headerReference w:type="default" r:id="rId97"/>
          <w:footerReference w:type="default" r:id="rId98"/>
          <w:headerReference w:type="first" r:id="rId99"/>
          <w:pgSz w:w="15840" w:h="12240" w:orient="landscape" w:code="1"/>
          <w:pgMar w:top="1440" w:right="1152" w:bottom="1440" w:left="1008" w:header="720" w:footer="864" w:gutter="0"/>
          <w:cols w:space="720"/>
          <w:docGrid w:linePitch="326"/>
        </w:sectPr>
      </w:pPr>
    </w:p>
    <w:p w14:paraId="30201B28" w14:textId="76692036" w:rsidR="00FF2CBC" w:rsidRDefault="00FF2CBC">
      <w:pPr>
        <w:jc w:val="left"/>
        <w:rPr>
          <w:b/>
          <w:sz w:val="34"/>
        </w:rPr>
      </w:pPr>
    </w:p>
    <w:p w14:paraId="5ABE9875" w14:textId="77777777" w:rsidR="00FF2CBC" w:rsidRDefault="00FF2CBC" w:rsidP="00FF2CBC">
      <w:pPr>
        <w:pStyle w:val="Heading1"/>
      </w:pPr>
      <w:bookmarkStart w:id="192" w:name="_Ref405444835"/>
      <w:bookmarkStart w:id="193" w:name="_Ref405444941"/>
      <w:bookmarkStart w:id="194" w:name="_Toc431196171"/>
      <w:r>
        <w:t xml:space="preserve">APPENDIX Q: </w:t>
      </w:r>
      <w:r w:rsidR="000F6D72">
        <w:t>Common Pole Attachment Dimensions</w:t>
      </w:r>
      <w:bookmarkEnd w:id="192"/>
      <w:bookmarkEnd w:id="193"/>
      <w:bookmarkEnd w:id="194"/>
    </w:p>
    <w:p w14:paraId="5CEBB2EB" w14:textId="77777777" w:rsidR="00FF2CBC" w:rsidRDefault="00FF2CBC" w:rsidP="00D30217">
      <w:pPr>
        <w:jc w:val="left"/>
        <w:rPr>
          <w:b/>
          <w:szCs w:val="24"/>
        </w:rPr>
      </w:pPr>
    </w:p>
    <w:p w14:paraId="593BC938" w14:textId="77777777" w:rsidR="000F6D72" w:rsidRDefault="000F6D72" w:rsidP="00D30217">
      <w:pPr>
        <w:jc w:val="left"/>
        <w:rPr>
          <w:b/>
          <w:szCs w:val="24"/>
        </w:rPr>
      </w:pPr>
      <w:r>
        <w:rPr>
          <w:b/>
          <w:noProof/>
          <w:szCs w:val="24"/>
        </w:rPr>
        <w:drawing>
          <wp:inline distT="0" distB="0" distL="0" distR="0" wp14:anchorId="002B0AC3" wp14:editId="3180FC4A">
            <wp:extent cx="6424151" cy="5099512"/>
            <wp:effectExtent l="0" t="0" r="0" b="6350"/>
            <wp:docPr id="12" name="Picture 12" descr="C:\Users\sawatzjt\PAR Work Folder\Joint Pole\PLM Document\Wires\Attachment dimen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watzjt\PAR Work Folder\Joint Pole\PLM Document\Wires\Attachment dimensions.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40154" cy="5112215"/>
                    </a:xfrm>
                    <a:prstGeom prst="rect">
                      <a:avLst/>
                    </a:prstGeom>
                    <a:noFill/>
                    <a:ln>
                      <a:noFill/>
                    </a:ln>
                    <a:effectLst/>
                  </pic:spPr>
                </pic:pic>
              </a:graphicData>
            </a:graphic>
          </wp:inline>
        </w:drawing>
      </w:r>
    </w:p>
    <w:p w14:paraId="65A3601A" w14:textId="77777777" w:rsidR="00A10693" w:rsidRDefault="00A10693" w:rsidP="00D30217">
      <w:pPr>
        <w:jc w:val="left"/>
        <w:rPr>
          <w:b/>
          <w:szCs w:val="24"/>
        </w:rPr>
      </w:pPr>
    </w:p>
    <w:p w14:paraId="47AAC1D3" w14:textId="77777777" w:rsidR="00A10693" w:rsidRDefault="00A10693" w:rsidP="00D30217">
      <w:pPr>
        <w:jc w:val="left"/>
        <w:rPr>
          <w:b/>
          <w:szCs w:val="24"/>
        </w:rPr>
      </w:pPr>
    </w:p>
    <w:p w14:paraId="7CDAA992" w14:textId="77777777" w:rsidR="00A10693" w:rsidRDefault="00A10693">
      <w:pPr>
        <w:jc w:val="left"/>
        <w:rPr>
          <w:b/>
          <w:szCs w:val="24"/>
        </w:rPr>
        <w:sectPr w:rsidR="00A10693" w:rsidSect="00A07595">
          <w:headerReference w:type="even" r:id="rId101"/>
          <w:headerReference w:type="default" r:id="rId102"/>
          <w:footerReference w:type="default" r:id="rId103"/>
          <w:headerReference w:type="first" r:id="rId104"/>
          <w:pgSz w:w="12240" w:h="15840" w:code="1"/>
          <w:pgMar w:top="1152" w:right="1440" w:bottom="1008" w:left="1440" w:header="720" w:footer="864" w:gutter="0"/>
          <w:cols w:space="720"/>
        </w:sectPr>
      </w:pPr>
    </w:p>
    <w:p w14:paraId="6BA831C9" w14:textId="77777777" w:rsidR="00A10693" w:rsidRDefault="00A10693" w:rsidP="00A10693">
      <w:pPr>
        <w:pStyle w:val="Heading1"/>
      </w:pPr>
      <w:bookmarkStart w:id="195" w:name="_Ref405888508"/>
      <w:bookmarkStart w:id="196" w:name="_Toc431196172"/>
      <w:r>
        <w:t>APPENDIX R: SCE Miscellaneous Equipment</w:t>
      </w:r>
      <w:bookmarkEnd w:id="195"/>
      <w:bookmarkEnd w:id="196"/>
    </w:p>
    <w:p w14:paraId="2E8ACDA7" w14:textId="77777777" w:rsidR="000F6D72" w:rsidRDefault="000F6D72" w:rsidP="00D30217">
      <w:pPr>
        <w:jc w:val="left"/>
        <w:rPr>
          <w:b/>
          <w:szCs w:val="24"/>
        </w:rPr>
      </w:pPr>
    </w:p>
    <w:p w14:paraId="1E004D39" w14:textId="77777777" w:rsidR="00A10693" w:rsidRDefault="00A10693" w:rsidP="00D30217">
      <w:pPr>
        <w:jc w:val="left"/>
        <w:rPr>
          <w:b/>
          <w:szCs w:val="24"/>
        </w:rPr>
      </w:pPr>
      <w:r w:rsidRPr="00A10693">
        <w:rPr>
          <w:noProof/>
        </w:rPr>
        <w:drawing>
          <wp:inline distT="0" distB="0" distL="0" distR="0" wp14:anchorId="0FE79258" wp14:editId="41E5FBF6">
            <wp:extent cx="8683143" cy="4347759"/>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679495" cy="4345932"/>
                    </a:xfrm>
                    <a:prstGeom prst="rect">
                      <a:avLst/>
                    </a:prstGeom>
                    <a:noFill/>
                    <a:ln>
                      <a:noFill/>
                    </a:ln>
                  </pic:spPr>
                </pic:pic>
              </a:graphicData>
            </a:graphic>
          </wp:inline>
        </w:drawing>
      </w:r>
    </w:p>
    <w:p w14:paraId="0C9F371C" w14:textId="77777777" w:rsidR="00A10693" w:rsidRDefault="00A10693">
      <w:pPr>
        <w:jc w:val="left"/>
        <w:rPr>
          <w:b/>
          <w:szCs w:val="24"/>
        </w:rPr>
      </w:pPr>
      <w:r>
        <w:rPr>
          <w:b/>
          <w:szCs w:val="24"/>
        </w:rPr>
        <w:br w:type="page"/>
      </w:r>
    </w:p>
    <w:p w14:paraId="5311F7E0" w14:textId="77777777" w:rsidR="004C7B9F" w:rsidRPr="007D559A" w:rsidRDefault="004C7B9F" w:rsidP="004C7B9F">
      <w:pPr>
        <w:pBdr>
          <w:bottom w:val="single" w:sz="4" w:space="1" w:color="auto"/>
        </w:pBdr>
        <w:jc w:val="left"/>
        <w:rPr>
          <w:b/>
          <w:sz w:val="28"/>
          <w:szCs w:val="28"/>
        </w:rPr>
      </w:pPr>
      <w:r w:rsidRPr="007D559A">
        <w:rPr>
          <w:b/>
          <w:sz w:val="28"/>
          <w:szCs w:val="28"/>
        </w:rPr>
        <w:t xml:space="preserve">APPENDIX </w:t>
      </w:r>
      <w:r>
        <w:rPr>
          <w:b/>
          <w:sz w:val="28"/>
          <w:szCs w:val="28"/>
        </w:rPr>
        <w:t>R</w:t>
      </w:r>
      <w:r w:rsidRPr="007D559A">
        <w:rPr>
          <w:b/>
          <w:sz w:val="28"/>
          <w:szCs w:val="28"/>
        </w:rPr>
        <w:t xml:space="preserve">: </w:t>
      </w:r>
      <w:r>
        <w:rPr>
          <w:b/>
          <w:sz w:val="28"/>
          <w:szCs w:val="28"/>
        </w:rPr>
        <w:t>SCE MISCELLANEOUS EQUIPMENT</w:t>
      </w:r>
      <w:r w:rsidRPr="007D559A">
        <w:rPr>
          <w:b/>
          <w:sz w:val="28"/>
          <w:szCs w:val="28"/>
        </w:rPr>
        <w:t xml:space="preserve"> Continued</w:t>
      </w:r>
    </w:p>
    <w:p w14:paraId="735F29E2" w14:textId="77777777" w:rsidR="00A10693" w:rsidRDefault="00A10693" w:rsidP="00D30217">
      <w:pPr>
        <w:jc w:val="left"/>
        <w:rPr>
          <w:b/>
          <w:szCs w:val="24"/>
        </w:rPr>
      </w:pPr>
    </w:p>
    <w:p w14:paraId="24D6B751" w14:textId="77777777" w:rsidR="004C7B9F" w:rsidRDefault="004C7B9F" w:rsidP="00D30217">
      <w:pPr>
        <w:jc w:val="left"/>
        <w:rPr>
          <w:b/>
          <w:szCs w:val="24"/>
        </w:rPr>
      </w:pPr>
      <w:r w:rsidRPr="004C7B9F">
        <w:rPr>
          <w:noProof/>
        </w:rPr>
        <w:drawing>
          <wp:inline distT="0" distB="0" distL="0" distR="0" wp14:anchorId="2EFFEF08" wp14:editId="2B81C9B8">
            <wp:extent cx="8686800" cy="4323900"/>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686800" cy="4323900"/>
                    </a:xfrm>
                    <a:prstGeom prst="rect">
                      <a:avLst/>
                    </a:prstGeom>
                    <a:noFill/>
                    <a:ln>
                      <a:noFill/>
                    </a:ln>
                  </pic:spPr>
                </pic:pic>
              </a:graphicData>
            </a:graphic>
          </wp:inline>
        </w:drawing>
      </w:r>
    </w:p>
    <w:p w14:paraId="5C436DC6" w14:textId="77777777" w:rsidR="004C7B9F" w:rsidRDefault="004C7B9F">
      <w:pPr>
        <w:jc w:val="left"/>
        <w:rPr>
          <w:b/>
          <w:szCs w:val="24"/>
        </w:rPr>
      </w:pPr>
      <w:r>
        <w:rPr>
          <w:b/>
          <w:szCs w:val="24"/>
        </w:rPr>
        <w:br w:type="page"/>
      </w:r>
    </w:p>
    <w:p w14:paraId="21D72C7C" w14:textId="77777777" w:rsidR="004C7B9F" w:rsidRPr="007D559A" w:rsidRDefault="004C7B9F" w:rsidP="004C7B9F">
      <w:pPr>
        <w:pBdr>
          <w:bottom w:val="single" w:sz="4" w:space="1" w:color="auto"/>
        </w:pBdr>
        <w:jc w:val="left"/>
        <w:rPr>
          <w:b/>
          <w:sz w:val="28"/>
          <w:szCs w:val="28"/>
        </w:rPr>
      </w:pPr>
      <w:r w:rsidRPr="007D559A">
        <w:rPr>
          <w:b/>
          <w:sz w:val="28"/>
          <w:szCs w:val="28"/>
        </w:rPr>
        <w:t xml:space="preserve">APPENDIX </w:t>
      </w:r>
      <w:r>
        <w:rPr>
          <w:b/>
          <w:sz w:val="28"/>
          <w:szCs w:val="28"/>
        </w:rPr>
        <w:t>R</w:t>
      </w:r>
      <w:r w:rsidRPr="007D559A">
        <w:rPr>
          <w:b/>
          <w:sz w:val="28"/>
          <w:szCs w:val="28"/>
        </w:rPr>
        <w:t xml:space="preserve">: </w:t>
      </w:r>
      <w:r>
        <w:rPr>
          <w:b/>
          <w:sz w:val="28"/>
          <w:szCs w:val="28"/>
        </w:rPr>
        <w:t>SCE MISCELLANEOUS EQUIPMENT</w:t>
      </w:r>
      <w:r w:rsidRPr="007D559A">
        <w:rPr>
          <w:b/>
          <w:sz w:val="28"/>
          <w:szCs w:val="28"/>
        </w:rPr>
        <w:t xml:space="preserve"> Continued</w:t>
      </w:r>
    </w:p>
    <w:p w14:paraId="56D24592" w14:textId="77777777" w:rsidR="004C7B9F" w:rsidRDefault="004C7B9F" w:rsidP="00D30217">
      <w:pPr>
        <w:jc w:val="left"/>
        <w:rPr>
          <w:b/>
          <w:szCs w:val="24"/>
        </w:rPr>
      </w:pPr>
    </w:p>
    <w:p w14:paraId="5BC3D88A" w14:textId="77777777" w:rsidR="00A66D82" w:rsidRDefault="00A66D82" w:rsidP="00D30217">
      <w:pPr>
        <w:jc w:val="left"/>
        <w:rPr>
          <w:b/>
          <w:szCs w:val="24"/>
        </w:rPr>
      </w:pPr>
      <w:r w:rsidRPr="00A66D82">
        <w:rPr>
          <w:noProof/>
        </w:rPr>
        <w:drawing>
          <wp:inline distT="0" distB="0" distL="0" distR="0" wp14:anchorId="2D245A15" wp14:editId="66A0A0FB">
            <wp:extent cx="8686800" cy="3763636"/>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686800" cy="3763636"/>
                    </a:xfrm>
                    <a:prstGeom prst="rect">
                      <a:avLst/>
                    </a:prstGeom>
                    <a:noFill/>
                    <a:ln>
                      <a:noFill/>
                    </a:ln>
                  </pic:spPr>
                </pic:pic>
              </a:graphicData>
            </a:graphic>
          </wp:inline>
        </w:drawing>
      </w:r>
    </w:p>
    <w:p w14:paraId="0357128F" w14:textId="77777777" w:rsidR="00F34971" w:rsidRDefault="00F34971" w:rsidP="00D30217">
      <w:pPr>
        <w:jc w:val="left"/>
        <w:rPr>
          <w:b/>
          <w:szCs w:val="24"/>
        </w:rPr>
      </w:pPr>
    </w:p>
    <w:p w14:paraId="3E6FA50E" w14:textId="77777777" w:rsidR="00F34971" w:rsidRDefault="00F34971" w:rsidP="00D30217">
      <w:pPr>
        <w:jc w:val="left"/>
        <w:rPr>
          <w:b/>
          <w:szCs w:val="24"/>
        </w:rPr>
      </w:pPr>
    </w:p>
    <w:p w14:paraId="5C1BF143" w14:textId="77777777" w:rsidR="00F34971" w:rsidRDefault="00F34971">
      <w:pPr>
        <w:jc w:val="left"/>
        <w:rPr>
          <w:b/>
          <w:szCs w:val="24"/>
        </w:rPr>
        <w:sectPr w:rsidR="00F34971" w:rsidSect="00A10693">
          <w:pgSz w:w="15840" w:h="12240" w:orient="landscape" w:code="1"/>
          <w:pgMar w:top="1440" w:right="1152" w:bottom="1440" w:left="1008" w:header="720" w:footer="864" w:gutter="0"/>
          <w:cols w:space="720"/>
          <w:docGrid w:linePitch="326"/>
        </w:sectPr>
      </w:pPr>
    </w:p>
    <w:p w14:paraId="370375C0" w14:textId="77777777" w:rsidR="00BF7594" w:rsidRDefault="00BF7594" w:rsidP="00BF7594">
      <w:pPr>
        <w:pStyle w:val="Heading1"/>
      </w:pPr>
      <w:bookmarkStart w:id="197" w:name="_Ref405888522"/>
      <w:bookmarkStart w:id="198" w:name="_Toc431196173"/>
      <w:r>
        <w:t>APPENDIX S: LADWP Miscellaneous Equipment</w:t>
      </w:r>
      <w:bookmarkEnd w:id="197"/>
      <w:bookmarkEnd w:id="198"/>
    </w:p>
    <w:p w14:paraId="1AC91B7F" w14:textId="77777777" w:rsidR="00BF7594" w:rsidRDefault="00BF7594" w:rsidP="00D30217">
      <w:pPr>
        <w:jc w:val="left"/>
        <w:rPr>
          <w:b/>
          <w:szCs w:val="24"/>
        </w:rPr>
      </w:pPr>
    </w:p>
    <w:p w14:paraId="30309B53" w14:textId="77777777" w:rsidR="00BF7594" w:rsidRDefault="00F34971" w:rsidP="00D30217">
      <w:pPr>
        <w:jc w:val="left"/>
        <w:rPr>
          <w:b/>
          <w:szCs w:val="24"/>
        </w:rPr>
      </w:pPr>
      <w:r w:rsidRPr="00F34971">
        <w:rPr>
          <w:noProof/>
        </w:rPr>
        <w:drawing>
          <wp:inline distT="0" distB="0" distL="0" distR="0" wp14:anchorId="3B4CB6B8" wp14:editId="53C7197B">
            <wp:extent cx="6400800" cy="5001768"/>
            <wp:effectExtent l="0" t="0" r="0" b="8890"/>
            <wp:docPr id="100380" name="Picture 10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400800" cy="5001768"/>
                    </a:xfrm>
                    <a:prstGeom prst="rect">
                      <a:avLst/>
                    </a:prstGeom>
                    <a:noFill/>
                    <a:ln>
                      <a:noFill/>
                    </a:ln>
                  </pic:spPr>
                </pic:pic>
              </a:graphicData>
            </a:graphic>
          </wp:inline>
        </w:drawing>
      </w:r>
    </w:p>
    <w:p w14:paraId="53C37DDE" w14:textId="77777777" w:rsidR="00BF7594" w:rsidRDefault="00BF7594">
      <w:pPr>
        <w:jc w:val="left"/>
        <w:rPr>
          <w:b/>
          <w:szCs w:val="24"/>
        </w:rPr>
      </w:pPr>
      <w:r>
        <w:rPr>
          <w:b/>
          <w:szCs w:val="24"/>
        </w:rPr>
        <w:br w:type="page"/>
      </w:r>
    </w:p>
    <w:p w14:paraId="0DC088C4" w14:textId="77777777" w:rsidR="001E465F" w:rsidRPr="007D559A" w:rsidRDefault="001E465F" w:rsidP="001E465F">
      <w:pPr>
        <w:pBdr>
          <w:bottom w:val="single" w:sz="4" w:space="1" w:color="auto"/>
        </w:pBdr>
        <w:jc w:val="left"/>
        <w:rPr>
          <w:b/>
          <w:sz w:val="28"/>
          <w:szCs w:val="28"/>
        </w:rPr>
      </w:pPr>
      <w:r w:rsidRPr="007D559A">
        <w:rPr>
          <w:b/>
          <w:sz w:val="28"/>
          <w:szCs w:val="28"/>
        </w:rPr>
        <w:t xml:space="preserve">APPENDIX </w:t>
      </w:r>
      <w:r>
        <w:rPr>
          <w:b/>
          <w:sz w:val="28"/>
          <w:szCs w:val="28"/>
        </w:rPr>
        <w:t>S</w:t>
      </w:r>
      <w:r w:rsidRPr="007D559A">
        <w:rPr>
          <w:b/>
          <w:sz w:val="28"/>
          <w:szCs w:val="28"/>
        </w:rPr>
        <w:t xml:space="preserve">: </w:t>
      </w:r>
      <w:r>
        <w:rPr>
          <w:b/>
          <w:sz w:val="28"/>
          <w:szCs w:val="28"/>
        </w:rPr>
        <w:t>LADWP MISCELLANEOUS EQUIPMENT</w:t>
      </w:r>
      <w:r w:rsidRPr="007D559A">
        <w:rPr>
          <w:b/>
          <w:sz w:val="28"/>
          <w:szCs w:val="28"/>
        </w:rPr>
        <w:t xml:space="preserve"> Continued</w:t>
      </w:r>
    </w:p>
    <w:p w14:paraId="2E4B75E3" w14:textId="77777777" w:rsidR="00BF7594" w:rsidRDefault="00BF7594" w:rsidP="00D30217">
      <w:pPr>
        <w:jc w:val="left"/>
        <w:rPr>
          <w:b/>
          <w:szCs w:val="24"/>
        </w:rPr>
      </w:pPr>
    </w:p>
    <w:p w14:paraId="1FF63F29" w14:textId="77777777" w:rsidR="001E465F" w:rsidRDefault="00F34971" w:rsidP="00D30217">
      <w:pPr>
        <w:jc w:val="left"/>
        <w:rPr>
          <w:b/>
          <w:szCs w:val="24"/>
        </w:rPr>
      </w:pPr>
      <w:r w:rsidRPr="00F34971">
        <w:rPr>
          <w:noProof/>
        </w:rPr>
        <w:drawing>
          <wp:inline distT="0" distB="0" distL="0" distR="0" wp14:anchorId="72498655" wp14:editId="182958A8">
            <wp:extent cx="6400800" cy="5029200"/>
            <wp:effectExtent l="0" t="0" r="0" b="0"/>
            <wp:docPr id="100382" name="Picture 10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00800" cy="5029200"/>
                    </a:xfrm>
                    <a:prstGeom prst="rect">
                      <a:avLst/>
                    </a:prstGeom>
                    <a:noFill/>
                    <a:ln>
                      <a:noFill/>
                    </a:ln>
                  </pic:spPr>
                </pic:pic>
              </a:graphicData>
            </a:graphic>
          </wp:inline>
        </w:drawing>
      </w:r>
    </w:p>
    <w:p w14:paraId="44E1DC7D" w14:textId="77777777" w:rsidR="001E465F" w:rsidRDefault="001E465F">
      <w:pPr>
        <w:jc w:val="left"/>
        <w:rPr>
          <w:b/>
          <w:szCs w:val="24"/>
        </w:rPr>
      </w:pPr>
      <w:r>
        <w:rPr>
          <w:b/>
          <w:szCs w:val="24"/>
        </w:rPr>
        <w:br w:type="page"/>
      </w:r>
    </w:p>
    <w:p w14:paraId="27D48406" w14:textId="77777777" w:rsidR="001E465F" w:rsidRPr="007D559A" w:rsidRDefault="001E465F" w:rsidP="001E465F">
      <w:pPr>
        <w:pBdr>
          <w:bottom w:val="single" w:sz="4" w:space="1" w:color="auto"/>
        </w:pBdr>
        <w:jc w:val="left"/>
        <w:rPr>
          <w:b/>
          <w:sz w:val="28"/>
          <w:szCs w:val="28"/>
        </w:rPr>
      </w:pPr>
      <w:r w:rsidRPr="007D559A">
        <w:rPr>
          <w:b/>
          <w:sz w:val="28"/>
          <w:szCs w:val="28"/>
        </w:rPr>
        <w:t xml:space="preserve">APPENDIX </w:t>
      </w:r>
      <w:r>
        <w:rPr>
          <w:b/>
          <w:sz w:val="28"/>
          <w:szCs w:val="28"/>
        </w:rPr>
        <w:t>S</w:t>
      </w:r>
      <w:r w:rsidRPr="007D559A">
        <w:rPr>
          <w:b/>
          <w:sz w:val="28"/>
          <w:szCs w:val="28"/>
        </w:rPr>
        <w:t xml:space="preserve">: </w:t>
      </w:r>
      <w:r>
        <w:rPr>
          <w:b/>
          <w:sz w:val="28"/>
          <w:szCs w:val="28"/>
        </w:rPr>
        <w:t>LADWP MISCELLANEOUS EQUIPMENT</w:t>
      </w:r>
      <w:r w:rsidRPr="007D559A">
        <w:rPr>
          <w:b/>
          <w:sz w:val="28"/>
          <w:szCs w:val="28"/>
        </w:rPr>
        <w:t xml:space="preserve"> Continued</w:t>
      </w:r>
    </w:p>
    <w:p w14:paraId="1ED9A124" w14:textId="77777777" w:rsidR="001E465F" w:rsidRDefault="001E465F" w:rsidP="00D30217">
      <w:pPr>
        <w:jc w:val="left"/>
        <w:rPr>
          <w:b/>
          <w:szCs w:val="24"/>
        </w:rPr>
      </w:pPr>
    </w:p>
    <w:p w14:paraId="1E079615" w14:textId="77777777" w:rsidR="001E465F" w:rsidRDefault="00F34971" w:rsidP="00D30217">
      <w:pPr>
        <w:jc w:val="left"/>
        <w:rPr>
          <w:b/>
          <w:szCs w:val="24"/>
        </w:rPr>
      </w:pPr>
      <w:r w:rsidRPr="00F34971">
        <w:rPr>
          <w:noProof/>
        </w:rPr>
        <w:drawing>
          <wp:inline distT="0" distB="0" distL="0" distR="0" wp14:anchorId="4222E1C2" wp14:editId="053AD7C3">
            <wp:extent cx="6400800" cy="4946904"/>
            <wp:effectExtent l="0" t="0" r="0" b="6350"/>
            <wp:docPr id="100383" name="Picture 10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00800" cy="4946904"/>
                    </a:xfrm>
                    <a:prstGeom prst="rect">
                      <a:avLst/>
                    </a:prstGeom>
                    <a:noFill/>
                    <a:ln>
                      <a:noFill/>
                    </a:ln>
                  </pic:spPr>
                </pic:pic>
              </a:graphicData>
            </a:graphic>
          </wp:inline>
        </w:drawing>
      </w:r>
    </w:p>
    <w:p w14:paraId="2415595B" w14:textId="77777777" w:rsidR="001E465F" w:rsidRDefault="001E465F">
      <w:pPr>
        <w:jc w:val="left"/>
        <w:rPr>
          <w:b/>
          <w:szCs w:val="24"/>
        </w:rPr>
      </w:pPr>
      <w:r>
        <w:rPr>
          <w:b/>
          <w:szCs w:val="24"/>
        </w:rPr>
        <w:br w:type="page"/>
      </w:r>
    </w:p>
    <w:p w14:paraId="6211B499" w14:textId="77777777" w:rsidR="001E465F" w:rsidRPr="007D559A" w:rsidRDefault="001E465F" w:rsidP="001E465F">
      <w:pPr>
        <w:pBdr>
          <w:bottom w:val="single" w:sz="4" w:space="1" w:color="auto"/>
        </w:pBdr>
        <w:jc w:val="left"/>
        <w:rPr>
          <w:b/>
          <w:sz w:val="28"/>
          <w:szCs w:val="28"/>
        </w:rPr>
      </w:pPr>
      <w:r w:rsidRPr="007D559A">
        <w:rPr>
          <w:b/>
          <w:sz w:val="28"/>
          <w:szCs w:val="28"/>
        </w:rPr>
        <w:t xml:space="preserve">APPENDIX </w:t>
      </w:r>
      <w:r>
        <w:rPr>
          <w:b/>
          <w:sz w:val="28"/>
          <w:szCs w:val="28"/>
        </w:rPr>
        <w:t>S</w:t>
      </w:r>
      <w:r w:rsidRPr="007D559A">
        <w:rPr>
          <w:b/>
          <w:sz w:val="28"/>
          <w:szCs w:val="28"/>
        </w:rPr>
        <w:t xml:space="preserve">: </w:t>
      </w:r>
      <w:r>
        <w:rPr>
          <w:b/>
          <w:sz w:val="28"/>
          <w:szCs w:val="28"/>
        </w:rPr>
        <w:t>LADWP MISCELLANEOUS EQUIPMENT</w:t>
      </w:r>
      <w:r w:rsidRPr="007D559A">
        <w:rPr>
          <w:b/>
          <w:sz w:val="28"/>
          <w:szCs w:val="28"/>
        </w:rPr>
        <w:t xml:space="preserve"> Continued</w:t>
      </w:r>
    </w:p>
    <w:p w14:paraId="5C4A48CB" w14:textId="77777777" w:rsidR="001E465F" w:rsidRDefault="001E465F" w:rsidP="00D30217">
      <w:pPr>
        <w:jc w:val="left"/>
        <w:rPr>
          <w:b/>
          <w:szCs w:val="24"/>
        </w:rPr>
      </w:pPr>
    </w:p>
    <w:p w14:paraId="28D76D36" w14:textId="77777777" w:rsidR="001E465F" w:rsidRDefault="004B3223" w:rsidP="00D30217">
      <w:pPr>
        <w:jc w:val="left"/>
        <w:rPr>
          <w:b/>
          <w:szCs w:val="24"/>
        </w:rPr>
      </w:pPr>
      <w:r w:rsidRPr="004B3223">
        <w:rPr>
          <w:noProof/>
        </w:rPr>
        <w:drawing>
          <wp:inline distT="0" distB="0" distL="0" distR="0" wp14:anchorId="3CB0930F" wp14:editId="3D740631">
            <wp:extent cx="6400800" cy="5029200"/>
            <wp:effectExtent l="0" t="0" r="0" b="0"/>
            <wp:docPr id="64516" name="Picture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00800" cy="5029200"/>
                    </a:xfrm>
                    <a:prstGeom prst="rect">
                      <a:avLst/>
                    </a:prstGeom>
                    <a:noFill/>
                    <a:ln>
                      <a:noFill/>
                    </a:ln>
                  </pic:spPr>
                </pic:pic>
              </a:graphicData>
            </a:graphic>
          </wp:inline>
        </w:drawing>
      </w:r>
    </w:p>
    <w:p w14:paraId="6B8585CF" w14:textId="77777777" w:rsidR="001E465F" w:rsidRDefault="001E465F">
      <w:pPr>
        <w:jc w:val="left"/>
        <w:rPr>
          <w:b/>
          <w:szCs w:val="24"/>
        </w:rPr>
      </w:pPr>
      <w:r>
        <w:rPr>
          <w:b/>
          <w:szCs w:val="24"/>
        </w:rPr>
        <w:br w:type="page"/>
      </w:r>
    </w:p>
    <w:p w14:paraId="7C6B4431" w14:textId="77777777" w:rsidR="001E465F" w:rsidRPr="007D559A" w:rsidRDefault="001E465F" w:rsidP="001E465F">
      <w:pPr>
        <w:pBdr>
          <w:bottom w:val="single" w:sz="4" w:space="1" w:color="auto"/>
        </w:pBdr>
        <w:jc w:val="left"/>
        <w:rPr>
          <w:b/>
          <w:sz w:val="28"/>
          <w:szCs w:val="28"/>
        </w:rPr>
      </w:pPr>
      <w:r w:rsidRPr="007D559A">
        <w:rPr>
          <w:b/>
          <w:sz w:val="28"/>
          <w:szCs w:val="28"/>
        </w:rPr>
        <w:t xml:space="preserve">APPENDIX </w:t>
      </w:r>
      <w:r>
        <w:rPr>
          <w:b/>
          <w:sz w:val="28"/>
          <w:szCs w:val="28"/>
        </w:rPr>
        <w:t>S</w:t>
      </w:r>
      <w:r w:rsidRPr="007D559A">
        <w:rPr>
          <w:b/>
          <w:sz w:val="28"/>
          <w:szCs w:val="28"/>
        </w:rPr>
        <w:t xml:space="preserve">: </w:t>
      </w:r>
      <w:r>
        <w:rPr>
          <w:b/>
          <w:sz w:val="28"/>
          <w:szCs w:val="28"/>
        </w:rPr>
        <w:t>LADWP MISCELLANEOUS EQUIPMENT</w:t>
      </w:r>
      <w:r w:rsidRPr="007D559A">
        <w:rPr>
          <w:b/>
          <w:sz w:val="28"/>
          <w:szCs w:val="28"/>
        </w:rPr>
        <w:t xml:space="preserve"> Continued</w:t>
      </w:r>
    </w:p>
    <w:p w14:paraId="3A23FE84" w14:textId="77777777" w:rsidR="001E465F" w:rsidRDefault="001E465F" w:rsidP="00D30217">
      <w:pPr>
        <w:jc w:val="left"/>
        <w:rPr>
          <w:b/>
          <w:szCs w:val="24"/>
        </w:rPr>
      </w:pPr>
    </w:p>
    <w:p w14:paraId="11E7EB64" w14:textId="77777777" w:rsidR="001E465F" w:rsidRPr="000F6D72" w:rsidRDefault="006F6C6C" w:rsidP="00D30217">
      <w:pPr>
        <w:jc w:val="left"/>
        <w:rPr>
          <w:b/>
          <w:szCs w:val="24"/>
        </w:rPr>
      </w:pPr>
      <w:r w:rsidRPr="006F6C6C">
        <w:rPr>
          <w:noProof/>
        </w:rPr>
        <w:drawing>
          <wp:inline distT="0" distB="0" distL="0" distR="0" wp14:anchorId="5BD95B0C" wp14:editId="271E620A">
            <wp:extent cx="6400800" cy="4626864"/>
            <wp:effectExtent l="0" t="0" r="0" b="2540"/>
            <wp:docPr id="64517" name="Picture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00800" cy="4626864"/>
                    </a:xfrm>
                    <a:prstGeom prst="rect">
                      <a:avLst/>
                    </a:prstGeom>
                    <a:noFill/>
                    <a:ln>
                      <a:noFill/>
                    </a:ln>
                  </pic:spPr>
                </pic:pic>
              </a:graphicData>
            </a:graphic>
          </wp:inline>
        </w:drawing>
      </w:r>
    </w:p>
    <w:sectPr w:rsidR="001E465F" w:rsidRPr="000F6D72" w:rsidSect="00F34971">
      <w:pgSz w:w="12240" w:h="15840" w:code="1"/>
      <w:pgMar w:top="1152" w:right="1440" w:bottom="1008" w:left="1440" w:header="720" w:footer="86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205F26" w14:textId="77777777" w:rsidR="00525018" w:rsidRDefault="00525018">
      <w:r>
        <w:separator/>
      </w:r>
    </w:p>
  </w:endnote>
  <w:endnote w:type="continuationSeparator" w:id="0">
    <w:p w14:paraId="2F6DC8FC" w14:textId="77777777" w:rsidR="00525018" w:rsidRDefault="005250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085BF9" w14:textId="77777777" w:rsidR="002F04A0" w:rsidRDefault="002F04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6053A">
      <w:rPr>
        <w:rStyle w:val="PageNumber"/>
        <w:noProof/>
      </w:rPr>
      <w:t>i</w:t>
    </w:r>
    <w:r>
      <w:rPr>
        <w:rStyle w:val="PageNumber"/>
      </w:rPr>
      <w:fldChar w:fldCharType="end"/>
    </w:r>
  </w:p>
  <w:p w14:paraId="3BBD3819" w14:textId="77777777" w:rsidR="002F04A0" w:rsidRDefault="002F04A0">
    <w:pPr>
      <w:pStyle w:val="Footer"/>
      <w:rPr>
        <w:sz w:val="1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3AC8F8" w14:textId="77777777" w:rsidR="002F04A0" w:rsidRDefault="002F04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15D8F">
      <w:rPr>
        <w:rStyle w:val="PageNumber"/>
        <w:noProof/>
      </w:rPr>
      <w:t>89</w:t>
    </w:r>
    <w:r>
      <w:rPr>
        <w:rStyle w:val="PageNumber"/>
      </w:rPr>
      <w:fldChar w:fldCharType="end"/>
    </w:r>
  </w:p>
  <w:p w14:paraId="643CA962" w14:textId="77777777" w:rsidR="002F04A0" w:rsidRDefault="002F04A0">
    <w:pPr>
      <w:pStyle w:val="Footer"/>
      <w:rPr>
        <w:sz w:val="1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280835" w14:textId="77777777" w:rsidR="002F04A0" w:rsidRDefault="002F04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15D8F">
      <w:rPr>
        <w:rStyle w:val="PageNumber"/>
        <w:noProof/>
      </w:rPr>
      <w:t>90</w:t>
    </w:r>
    <w:r>
      <w:rPr>
        <w:rStyle w:val="PageNumber"/>
      </w:rPr>
      <w:fldChar w:fldCharType="end"/>
    </w:r>
  </w:p>
  <w:p w14:paraId="4ACFDAA8" w14:textId="77777777" w:rsidR="002F04A0" w:rsidRDefault="002F04A0">
    <w:pPr>
      <w:pStyle w:val="Footer"/>
      <w:rPr>
        <w:sz w:val="1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0B5E32" w14:textId="77777777" w:rsidR="002F04A0" w:rsidRDefault="002F04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15D8F">
      <w:rPr>
        <w:rStyle w:val="PageNumber"/>
        <w:noProof/>
      </w:rPr>
      <w:t>99</w:t>
    </w:r>
    <w:r>
      <w:rPr>
        <w:rStyle w:val="PageNumber"/>
      </w:rPr>
      <w:fldChar w:fldCharType="end"/>
    </w:r>
  </w:p>
  <w:p w14:paraId="462985DF" w14:textId="77777777" w:rsidR="002F04A0" w:rsidRDefault="002F04A0">
    <w:pPr>
      <w:pStyle w:val="Footer"/>
      <w:rPr>
        <w:sz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B36C5F" w14:textId="77777777" w:rsidR="00525018" w:rsidRDefault="00525018">
      <w:r>
        <w:separator/>
      </w:r>
    </w:p>
  </w:footnote>
  <w:footnote w:type="continuationSeparator" w:id="0">
    <w:p w14:paraId="3CE71259" w14:textId="77777777" w:rsidR="00525018" w:rsidRDefault="0052501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FFBE04" w14:textId="468BC4C1" w:rsidR="002F04A0" w:rsidRDefault="002F04A0">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0FA72E" w14:textId="77777777" w:rsidR="002F04A0" w:rsidRDefault="002F04A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68B6A7" w14:textId="77777777" w:rsidR="002F04A0" w:rsidRDefault="002F04A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36643A" w14:textId="77777777" w:rsidR="002F04A0" w:rsidRDefault="002F04A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5DEE3F" w14:textId="77777777" w:rsidR="002F04A0" w:rsidRDefault="002F04A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7C273" w14:textId="77777777" w:rsidR="002F04A0" w:rsidRDefault="002F04A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411A1" w14:textId="77777777" w:rsidR="002F04A0" w:rsidRDefault="002F04A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4628DB" w14:textId="77777777" w:rsidR="002F04A0" w:rsidRDefault="002F04A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01074C" w14:textId="77777777" w:rsidR="002F04A0" w:rsidRDefault="002F04A0">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5033D8" w14:textId="77777777" w:rsidR="002F04A0" w:rsidRDefault="002F04A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93932"/>
    <w:multiLevelType w:val="hybridMultilevel"/>
    <w:tmpl w:val="C9A8E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A20B09"/>
    <w:multiLevelType w:val="hybridMultilevel"/>
    <w:tmpl w:val="337EF9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8E68F2"/>
    <w:multiLevelType w:val="hybridMultilevel"/>
    <w:tmpl w:val="AF144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0C6675"/>
    <w:multiLevelType w:val="hybridMultilevel"/>
    <w:tmpl w:val="E124B85E"/>
    <w:lvl w:ilvl="0" w:tplc="ABFA024E">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3D08CA"/>
    <w:multiLevelType w:val="hybridMultilevel"/>
    <w:tmpl w:val="B756E258"/>
    <w:lvl w:ilvl="0" w:tplc="F51E24B2">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2F258D"/>
    <w:multiLevelType w:val="hybridMultilevel"/>
    <w:tmpl w:val="729C2ACC"/>
    <w:lvl w:ilvl="0" w:tplc="1AB4D334">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A7047D"/>
    <w:multiLevelType w:val="hybridMultilevel"/>
    <w:tmpl w:val="AF9697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090A83"/>
    <w:multiLevelType w:val="hybridMultilevel"/>
    <w:tmpl w:val="07FCB2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2647CF3"/>
    <w:multiLevelType w:val="hybridMultilevel"/>
    <w:tmpl w:val="0CF096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E83644"/>
    <w:multiLevelType w:val="hybridMultilevel"/>
    <w:tmpl w:val="AEBE5B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6070624"/>
    <w:multiLevelType w:val="hybridMultilevel"/>
    <w:tmpl w:val="E3920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79F33E5"/>
    <w:multiLevelType w:val="hybridMultilevel"/>
    <w:tmpl w:val="077EE7E0"/>
    <w:lvl w:ilvl="0" w:tplc="0409000F">
      <w:start w:val="1"/>
      <w:numFmt w:val="decimal"/>
      <w:lvlText w:val="%1."/>
      <w:lvlJc w:val="left"/>
      <w:pPr>
        <w:ind w:left="856" w:hanging="360"/>
      </w:pPr>
    </w:lvl>
    <w:lvl w:ilvl="1" w:tplc="04090019" w:tentative="1">
      <w:start w:val="1"/>
      <w:numFmt w:val="lowerLetter"/>
      <w:lvlText w:val="%2."/>
      <w:lvlJc w:val="left"/>
      <w:pPr>
        <w:ind w:left="1576" w:hanging="360"/>
      </w:pPr>
    </w:lvl>
    <w:lvl w:ilvl="2" w:tplc="0409001B" w:tentative="1">
      <w:start w:val="1"/>
      <w:numFmt w:val="lowerRoman"/>
      <w:lvlText w:val="%3."/>
      <w:lvlJc w:val="right"/>
      <w:pPr>
        <w:ind w:left="2296" w:hanging="180"/>
      </w:pPr>
    </w:lvl>
    <w:lvl w:ilvl="3" w:tplc="0409000F" w:tentative="1">
      <w:start w:val="1"/>
      <w:numFmt w:val="decimal"/>
      <w:lvlText w:val="%4."/>
      <w:lvlJc w:val="left"/>
      <w:pPr>
        <w:ind w:left="3016" w:hanging="360"/>
      </w:pPr>
    </w:lvl>
    <w:lvl w:ilvl="4" w:tplc="04090019" w:tentative="1">
      <w:start w:val="1"/>
      <w:numFmt w:val="lowerLetter"/>
      <w:lvlText w:val="%5."/>
      <w:lvlJc w:val="left"/>
      <w:pPr>
        <w:ind w:left="3736" w:hanging="360"/>
      </w:pPr>
    </w:lvl>
    <w:lvl w:ilvl="5" w:tplc="0409001B" w:tentative="1">
      <w:start w:val="1"/>
      <w:numFmt w:val="lowerRoman"/>
      <w:lvlText w:val="%6."/>
      <w:lvlJc w:val="right"/>
      <w:pPr>
        <w:ind w:left="4456" w:hanging="180"/>
      </w:pPr>
    </w:lvl>
    <w:lvl w:ilvl="6" w:tplc="0409000F" w:tentative="1">
      <w:start w:val="1"/>
      <w:numFmt w:val="decimal"/>
      <w:lvlText w:val="%7."/>
      <w:lvlJc w:val="left"/>
      <w:pPr>
        <w:ind w:left="5176" w:hanging="360"/>
      </w:pPr>
    </w:lvl>
    <w:lvl w:ilvl="7" w:tplc="04090019" w:tentative="1">
      <w:start w:val="1"/>
      <w:numFmt w:val="lowerLetter"/>
      <w:lvlText w:val="%8."/>
      <w:lvlJc w:val="left"/>
      <w:pPr>
        <w:ind w:left="5896" w:hanging="360"/>
      </w:pPr>
    </w:lvl>
    <w:lvl w:ilvl="8" w:tplc="0409001B" w:tentative="1">
      <w:start w:val="1"/>
      <w:numFmt w:val="lowerRoman"/>
      <w:lvlText w:val="%9."/>
      <w:lvlJc w:val="right"/>
      <w:pPr>
        <w:ind w:left="6616" w:hanging="180"/>
      </w:pPr>
    </w:lvl>
  </w:abstractNum>
  <w:abstractNum w:abstractNumId="12" w15:restartNumberingAfterBreak="0">
    <w:nsid w:val="28E7638A"/>
    <w:multiLevelType w:val="hybridMultilevel"/>
    <w:tmpl w:val="CADCF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2A6DFB"/>
    <w:multiLevelType w:val="hybridMultilevel"/>
    <w:tmpl w:val="4BB606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983418C"/>
    <w:multiLevelType w:val="hybridMultilevel"/>
    <w:tmpl w:val="76F03D6E"/>
    <w:lvl w:ilvl="0" w:tplc="247C074A">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A4A080F"/>
    <w:multiLevelType w:val="hybridMultilevel"/>
    <w:tmpl w:val="41F01D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BAE78A0"/>
    <w:multiLevelType w:val="hybridMultilevel"/>
    <w:tmpl w:val="FE18A33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014E57"/>
    <w:multiLevelType w:val="hybridMultilevel"/>
    <w:tmpl w:val="4F70C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C2311E"/>
    <w:multiLevelType w:val="multilevel"/>
    <w:tmpl w:val="82BA936C"/>
    <w:lvl w:ilvl="0">
      <w:start w:val="1"/>
      <w:numFmt w:val="decimal"/>
      <w:pStyle w:val="Comm1"/>
      <w:lvlText w:val="C.%1.0."/>
      <w:lvlJc w:val="left"/>
      <w:pPr>
        <w:ind w:left="360" w:hanging="360"/>
      </w:pPr>
      <w:rPr>
        <w:rFonts w:ascii="Arial Bold" w:hAnsi="Arial Bold" w:hint="default"/>
        <w:b/>
        <w:i w:val="0"/>
        <w:caps/>
        <w:sz w:val="24"/>
      </w:rPr>
    </w:lvl>
    <w:lvl w:ilvl="1">
      <w:start w:val="1"/>
      <w:numFmt w:val="decimal"/>
      <w:pStyle w:val="Comm2"/>
      <w:lvlText w:val="C.%1.%2."/>
      <w:lvlJc w:val="left"/>
      <w:pPr>
        <w:ind w:left="792" w:hanging="792"/>
      </w:pPr>
      <w:rPr>
        <w:rFonts w:hint="default"/>
      </w:rPr>
    </w:lvl>
    <w:lvl w:ilvl="2">
      <w:start w:val="1"/>
      <w:numFmt w:val="decimal"/>
      <w:pStyle w:val="Comm3"/>
      <w:lvlText w:val="C.%1.%2.%3."/>
      <w:lvlJc w:val="left"/>
      <w:pPr>
        <w:ind w:left="1224" w:hanging="1224"/>
      </w:pPr>
      <w:rPr>
        <w:rFonts w:hint="default"/>
      </w:rPr>
    </w:lvl>
    <w:lvl w:ilvl="3">
      <w:start w:val="1"/>
      <w:numFmt w:val="decimal"/>
      <w:pStyle w:val="Comm4"/>
      <w:lvlText w:val="C.%1.%2.%3.%4."/>
      <w:lvlJc w:val="left"/>
      <w:pPr>
        <w:ind w:left="1728" w:hanging="1728"/>
      </w:pPr>
      <w:rPr>
        <w:rFonts w:hint="default"/>
      </w:rPr>
    </w:lvl>
    <w:lvl w:ilvl="4">
      <w:start w:val="1"/>
      <w:numFmt w:val="decimal"/>
      <w:pStyle w:val="Comm5"/>
      <w:lvlText w:val="C.%1.%2.%3.%4.%5."/>
      <w:lvlJc w:val="left"/>
      <w:pPr>
        <w:ind w:left="1656" w:hanging="1656"/>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7C6602D"/>
    <w:multiLevelType w:val="hybridMultilevel"/>
    <w:tmpl w:val="B4909342"/>
    <w:lvl w:ilvl="0" w:tplc="FB6891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BD1252"/>
    <w:multiLevelType w:val="hybridMultilevel"/>
    <w:tmpl w:val="AF9697D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FD7494A"/>
    <w:multiLevelType w:val="hybridMultilevel"/>
    <w:tmpl w:val="A8903B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3F0DB3"/>
    <w:multiLevelType w:val="hybridMultilevel"/>
    <w:tmpl w:val="682CC0CC"/>
    <w:lvl w:ilvl="0" w:tplc="4A1C99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BF7214"/>
    <w:multiLevelType w:val="hybridMultilevel"/>
    <w:tmpl w:val="0E3211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EA5588"/>
    <w:multiLevelType w:val="hybridMultilevel"/>
    <w:tmpl w:val="A3AC89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952471"/>
    <w:multiLevelType w:val="hybridMultilevel"/>
    <w:tmpl w:val="8FF8BB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B4E1B7A"/>
    <w:multiLevelType w:val="hybridMultilevel"/>
    <w:tmpl w:val="780244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D055C87"/>
    <w:multiLevelType w:val="hybridMultilevel"/>
    <w:tmpl w:val="DF1858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317202"/>
    <w:multiLevelType w:val="hybridMultilevel"/>
    <w:tmpl w:val="2038458E"/>
    <w:lvl w:ilvl="0" w:tplc="4A1C992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FD4EB4"/>
    <w:multiLevelType w:val="hybridMultilevel"/>
    <w:tmpl w:val="55E81F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757E8F"/>
    <w:multiLevelType w:val="hybridMultilevel"/>
    <w:tmpl w:val="0B227F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BBC623B"/>
    <w:multiLevelType w:val="hybridMultilevel"/>
    <w:tmpl w:val="9AB46954"/>
    <w:lvl w:ilvl="0" w:tplc="4A1C99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FD1DAD"/>
    <w:multiLevelType w:val="hybridMultilevel"/>
    <w:tmpl w:val="26003C7A"/>
    <w:lvl w:ilvl="0" w:tplc="0409000F">
      <w:start w:val="1"/>
      <w:numFmt w:val="decimal"/>
      <w:lvlText w:val="%1."/>
      <w:lvlJc w:val="left"/>
      <w:pPr>
        <w:ind w:left="920" w:hanging="360"/>
      </w:pPr>
    </w:lvl>
    <w:lvl w:ilvl="1" w:tplc="04090019">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33" w15:restartNumberingAfterBreak="0">
    <w:nsid w:val="751A3628"/>
    <w:multiLevelType w:val="hybridMultilevel"/>
    <w:tmpl w:val="A03C96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A694F64"/>
    <w:multiLevelType w:val="hybridMultilevel"/>
    <w:tmpl w:val="26003C7A"/>
    <w:lvl w:ilvl="0" w:tplc="0409000F">
      <w:start w:val="1"/>
      <w:numFmt w:val="decimal"/>
      <w:lvlText w:val="%1."/>
      <w:lvlJc w:val="left"/>
      <w:pPr>
        <w:ind w:left="920" w:hanging="360"/>
      </w:pPr>
    </w:lvl>
    <w:lvl w:ilvl="1" w:tplc="04090019">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35" w15:restartNumberingAfterBreak="0">
    <w:nsid w:val="7AB07FD7"/>
    <w:multiLevelType w:val="hybridMultilevel"/>
    <w:tmpl w:val="3D6830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EAC64F2"/>
    <w:multiLevelType w:val="multilevel"/>
    <w:tmpl w:val="7F7AF90A"/>
    <w:lvl w:ilvl="0">
      <w:start w:val="1"/>
      <w:numFmt w:val="decimal"/>
      <w:pStyle w:val="Heading1"/>
      <w:lvlText w:val="%1.0"/>
      <w:lvlJc w:val="left"/>
      <w:pPr>
        <w:tabs>
          <w:tab w:val="num" w:pos="576"/>
        </w:tabs>
        <w:ind w:left="576" w:hanging="576"/>
      </w:pPr>
      <w:rPr>
        <w:rFonts w:hint="default"/>
      </w:rPr>
    </w:lvl>
    <w:lvl w:ilvl="1">
      <w:start w:val="1"/>
      <w:numFmt w:val="decimal"/>
      <w:pStyle w:val="Heading2"/>
      <w:lvlText w:val="%1.%2"/>
      <w:lvlJc w:val="left"/>
      <w:pPr>
        <w:tabs>
          <w:tab w:val="num" w:pos="0"/>
        </w:tabs>
        <w:ind w:left="0" w:firstLine="0"/>
      </w:pPr>
      <w:rPr>
        <w:rFonts w:hint="default"/>
      </w:rPr>
    </w:lvl>
    <w:lvl w:ilvl="2">
      <w:start w:val="1"/>
      <w:numFmt w:val="decimal"/>
      <w:pStyle w:val="Heading3"/>
      <w:lvlText w:val="%1.%2.%3"/>
      <w:lvlJc w:val="left"/>
      <w:pPr>
        <w:tabs>
          <w:tab w:val="num" w:pos="0"/>
        </w:tabs>
        <w:ind w:left="0" w:firstLine="0"/>
      </w:pPr>
      <w:rPr>
        <w:rFonts w:hint="default"/>
      </w:rPr>
    </w:lvl>
    <w:lvl w:ilvl="3">
      <w:start w:val="1"/>
      <w:numFmt w:val="decimal"/>
      <w:pStyle w:val="Heading4"/>
      <w:lvlText w:val="%1.%2.%3.%4"/>
      <w:lvlJc w:val="left"/>
      <w:pPr>
        <w:tabs>
          <w:tab w:val="num" w:pos="0"/>
        </w:tabs>
        <w:ind w:left="0" w:firstLine="0"/>
      </w:pPr>
      <w:rPr>
        <w:rFonts w:hint="default"/>
      </w:rPr>
    </w:lvl>
    <w:lvl w:ilvl="4">
      <w:start w:val="1"/>
      <w:numFmt w:val="decimal"/>
      <w:pStyle w:val="Heading5"/>
      <w:lvlText w:val="%1.%2.%3.%4.%5"/>
      <w:lvlJc w:val="left"/>
      <w:pPr>
        <w:tabs>
          <w:tab w:val="num" w:pos="0"/>
        </w:tabs>
        <w:ind w:left="0" w:firstLine="0"/>
      </w:pPr>
      <w:rPr>
        <w:rFonts w:hint="default"/>
      </w:rPr>
    </w:lvl>
    <w:lvl w:ilvl="5">
      <w:start w:val="1"/>
      <w:numFmt w:val="decimal"/>
      <w:pStyle w:val="Heading6"/>
      <w:lvlText w:val="%1.%2.%3.%4.%5.%6"/>
      <w:lvlJc w:val="left"/>
      <w:pPr>
        <w:tabs>
          <w:tab w:val="num" w:pos="0"/>
        </w:tabs>
        <w:ind w:left="0" w:firstLine="0"/>
      </w:pPr>
      <w:rPr>
        <w:rFonts w:hint="default"/>
      </w:rPr>
    </w:lvl>
    <w:lvl w:ilvl="6">
      <w:start w:val="1"/>
      <w:numFmt w:val="decimal"/>
      <w:pStyle w:val="Heading7"/>
      <w:lvlText w:val="%1.%2.%3.%4.%5.%6.%7"/>
      <w:lvlJc w:val="left"/>
      <w:pPr>
        <w:tabs>
          <w:tab w:val="num" w:pos="0"/>
        </w:tabs>
        <w:ind w:left="0" w:firstLine="0"/>
      </w:pPr>
      <w:rPr>
        <w:rFonts w:hint="default"/>
      </w:rPr>
    </w:lvl>
    <w:lvl w:ilvl="7">
      <w:start w:val="1"/>
      <w:numFmt w:val="decimal"/>
      <w:pStyle w:val="Heading8"/>
      <w:lvlText w:val="%1.%2.%3.%4.%5.%6.%7.%8"/>
      <w:lvlJc w:val="left"/>
      <w:pPr>
        <w:tabs>
          <w:tab w:val="num" w:pos="0"/>
        </w:tabs>
        <w:ind w:left="0" w:firstLine="0"/>
      </w:pPr>
      <w:rPr>
        <w:rFonts w:hint="default"/>
      </w:rPr>
    </w:lvl>
    <w:lvl w:ilvl="8">
      <w:start w:val="1"/>
      <w:numFmt w:val="decimal"/>
      <w:pStyle w:val="Heading9"/>
      <w:lvlText w:val="%1.%2.%3.%4.%5.%6.%7.%8.%9"/>
      <w:lvlJc w:val="left"/>
      <w:pPr>
        <w:tabs>
          <w:tab w:val="num" w:pos="0"/>
        </w:tabs>
        <w:ind w:left="0" w:firstLine="0"/>
      </w:pPr>
      <w:rPr>
        <w:rFonts w:hint="default"/>
      </w:rPr>
    </w:lvl>
  </w:abstractNum>
  <w:abstractNum w:abstractNumId="37" w15:restartNumberingAfterBreak="0">
    <w:nsid w:val="7F4671D8"/>
    <w:multiLevelType w:val="hybridMultilevel"/>
    <w:tmpl w:val="8B582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CC76BA"/>
    <w:multiLevelType w:val="hybridMultilevel"/>
    <w:tmpl w:val="3A62284A"/>
    <w:lvl w:ilvl="0" w:tplc="284676EE">
      <w:start w:val="1"/>
      <w:numFmt w:val="decimal"/>
      <w:lvlText w:val="%1."/>
      <w:lvlJc w:val="left"/>
      <w:pPr>
        <w:ind w:left="920" w:hanging="360"/>
      </w:pPr>
      <w:rPr>
        <w:color w:val="auto"/>
      </w:rPr>
    </w:lvl>
    <w:lvl w:ilvl="1" w:tplc="04090019">
      <w:start w:val="1"/>
      <w:numFmt w:val="lowerLetter"/>
      <w:lvlText w:val="%2."/>
      <w:lvlJc w:val="left"/>
      <w:pPr>
        <w:ind w:left="1640" w:hanging="360"/>
      </w:pPr>
    </w:lvl>
    <w:lvl w:ilvl="2" w:tplc="0409001B">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abstractNumId w:val="36"/>
  </w:num>
  <w:num w:numId="2">
    <w:abstractNumId w:val="12"/>
  </w:num>
  <w:num w:numId="3">
    <w:abstractNumId w:val="13"/>
  </w:num>
  <w:num w:numId="4">
    <w:abstractNumId w:val="18"/>
  </w:num>
  <w:num w:numId="5">
    <w:abstractNumId w:val="19"/>
  </w:num>
  <w:num w:numId="6">
    <w:abstractNumId w:val="27"/>
  </w:num>
  <w:num w:numId="7">
    <w:abstractNumId w:val="36"/>
  </w:num>
  <w:num w:numId="8">
    <w:abstractNumId w:val="2"/>
  </w:num>
  <w:num w:numId="9">
    <w:abstractNumId w:val="17"/>
  </w:num>
  <w:num w:numId="10">
    <w:abstractNumId w:val="37"/>
  </w:num>
  <w:num w:numId="11">
    <w:abstractNumId w:val="24"/>
  </w:num>
  <w:num w:numId="12">
    <w:abstractNumId w:val="8"/>
  </w:num>
  <w:num w:numId="13">
    <w:abstractNumId w:val="6"/>
  </w:num>
  <w:num w:numId="14">
    <w:abstractNumId w:val="29"/>
  </w:num>
  <w:num w:numId="15">
    <w:abstractNumId w:val="3"/>
  </w:num>
  <w:num w:numId="16">
    <w:abstractNumId w:val="38"/>
  </w:num>
  <w:num w:numId="17">
    <w:abstractNumId w:val="11"/>
  </w:num>
  <w:num w:numId="18">
    <w:abstractNumId w:val="23"/>
  </w:num>
  <w:num w:numId="19">
    <w:abstractNumId w:val="14"/>
  </w:num>
  <w:num w:numId="20">
    <w:abstractNumId w:val="15"/>
  </w:num>
  <w:num w:numId="21">
    <w:abstractNumId w:val="7"/>
  </w:num>
  <w:num w:numId="22">
    <w:abstractNumId w:val="10"/>
  </w:num>
  <w:num w:numId="23">
    <w:abstractNumId w:val="32"/>
  </w:num>
  <w:num w:numId="24">
    <w:abstractNumId w:val="34"/>
  </w:num>
  <w:num w:numId="25">
    <w:abstractNumId w:val="16"/>
  </w:num>
  <w:num w:numId="26">
    <w:abstractNumId w:val="1"/>
  </w:num>
  <w:num w:numId="27">
    <w:abstractNumId w:val="9"/>
  </w:num>
  <w:num w:numId="28">
    <w:abstractNumId w:val="20"/>
  </w:num>
  <w:num w:numId="29">
    <w:abstractNumId w:val="30"/>
  </w:num>
  <w:num w:numId="30">
    <w:abstractNumId w:val="26"/>
  </w:num>
  <w:num w:numId="31">
    <w:abstractNumId w:val="25"/>
  </w:num>
  <w:num w:numId="32">
    <w:abstractNumId w:val="0"/>
  </w:num>
  <w:num w:numId="33">
    <w:abstractNumId w:val="33"/>
  </w:num>
  <w:num w:numId="34">
    <w:abstractNumId w:val="1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num>
  <w:num w:numId="36">
    <w:abstractNumId w:val="18"/>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8"/>
  </w:num>
  <w:num w:numId="39">
    <w:abstractNumId w:val="18"/>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8"/>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8"/>
    <w:lvlOverride w:ilvl="0">
      <w:startOverride w:val="5"/>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lvlOverride w:ilvl="0">
      <w:startOverride w:val="5"/>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num>
  <w:num w:numId="44">
    <w:abstractNumId w:val="31"/>
  </w:num>
  <w:num w:numId="45">
    <w:abstractNumId w:val="22"/>
  </w:num>
  <w:num w:numId="46">
    <w:abstractNumId w:val="35"/>
  </w:num>
  <w:num w:numId="47">
    <w:abstractNumId w:val="4"/>
  </w:num>
  <w:num w:numId="48">
    <w:abstractNumId w:val="21"/>
  </w:num>
  <w:num w:numId="49">
    <w:abstractNumId w:val="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49">
      <o:colormru v:ext="edit" colors="#00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2162"/>
    <w:rsid w:val="00002893"/>
    <w:rsid w:val="000036B8"/>
    <w:rsid w:val="0000413A"/>
    <w:rsid w:val="000064C7"/>
    <w:rsid w:val="00006F35"/>
    <w:rsid w:val="00007530"/>
    <w:rsid w:val="00007F82"/>
    <w:rsid w:val="000119CF"/>
    <w:rsid w:val="00012406"/>
    <w:rsid w:val="00012E78"/>
    <w:rsid w:val="00017FC9"/>
    <w:rsid w:val="0002049E"/>
    <w:rsid w:val="00020A73"/>
    <w:rsid w:val="00020C3E"/>
    <w:rsid w:val="00021B3E"/>
    <w:rsid w:val="0002243A"/>
    <w:rsid w:val="00022758"/>
    <w:rsid w:val="0002392B"/>
    <w:rsid w:val="00023C55"/>
    <w:rsid w:val="0002420C"/>
    <w:rsid w:val="000259A4"/>
    <w:rsid w:val="00027017"/>
    <w:rsid w:val="00030D57"/>
    <w:rsid w:val="00031B89"/>
    <w:rsid w:val="000324D8"/>
    <w:rsid w:val="00033988"/>
    <w:rsid w:val="000347CE"/>
    <w:rsid w:val="00034C4A"/>
    <w:rsid w:val="00034E86"/>
    <w:rsid w:val="0003510F"/>
    <w:rsid w:val="00036241"/>
    <w:rsid w:val="00040354"/>
    <w:rsid w:val="00040770"/>
    <w:rsid w:val="00042162"/>
    <w:rsid w:val="00043E62"/>
    <w:rsid w:val="00043F55"/>
    <w:rsid w:val="0004427F"/>
    <w:rsid w:val="00046B05"/>
    <w:rsid w:val="00050442"/>
    <w:rsid w:val="00050797"/>
    <w:rsid w:val="000525F3"/>
    <w:rsid w:val="000554A9"/>
    <w:rsid w:val="000567B6"/>
    <w:rsid w:val="00056F17"/>
    <w:rsid w:val="000571E5"/>
    <w:rsid w:val="000579EE"/>
    <w:rsid w:val="000602CC"/>
    <w:rsid w:val="00061072"/>
    <w:rsid w:val="000635B4"/>
    <w:rsid w:val="00063A92"/>
    <w:rsid w:val="000643CB"/>
    <w:rsid w:val="000647C3"/>
    <w:rsid w:val="00065C4D"/>
    <w:rsid w:val="000672F1"/>
    <w:rsid w:val="00067440"/>
    <w:rsid w:val="00067D20"/>
    <w:rsid w:val="0007113A"/>
    <w:rsid w:val="00071C10"/>
    <w:rsid w:val="00071FDE"/>
    <w:rsid w:val="00072534"/>
    <w:rsid w:val="00073224"/>
    <w:rsid w:val="00074262"/>
    <w:rsid w:val="00075D62"/>
    <w:rsid w:val="00077523"/>
    <w:rsid w:val="000776A7"/>
    <w:rsid w:val="00077C04"/>
    <w:rsid w:val="000814AB"/>
    <w:rsid w:val="0008181F"/>
    <w:rsid w:val="00081A97"/>
    <w:rsid w:val="0008294C"/>
    <w:rsid w:val="00082DC8"/>
    <w:rsid w:val="00084E74"/>
    <w:rsid w:val="000866CF"/>
    <w:rsid w:val="00090018"/>
    <w:rsid w:val="00090A40"/>
    <w:rsid w:val="00090C7D"/>
    <w:rsid w:val="0009145B"/>
    <w:rsid w:val="00093926"/>
    <w:rsid w:val="00094284"/>
    <w:rsid w:val="000951AA"/>
    <w:rsid w:val="00095373"/>
    <w:rsid w:val="000969AC"/>
    <w:rsid w:val="00097CC4"/>
    <w:rsid w:val="000A1014"/>
    <w:rsid w:val="000A18F4"/>
    <w:rsid w:val="000A34ED"/>
    <w:rsid w:val="000A4729"/>
    <w:rsid w:val="000A5089"/>
    <w:rsid w:val="000A56AF"/>
    <w:rsid w:val="000A5CC5"/>
    <w:rsid w:val="000A61D9"/>
    <w:rsid w:val="000A7EAD"/>
    <w:rsid w:val="000B024B"/>
    <w:rsid w:val="000B1B60"/>
    <w:rsid w:val="000B573F"/>
    <w:rsid w:val="000B6D5B"/>
    <w:rsid w:val="000C232B"/>
    <w:rsid w:val="000C2548"/>
    <w:rsid w:val="000C26A2"/>
    <w:rsid w:val="000C38D1"/>
    <w:rsid w:val="000C5704"/>
    <w:rsid w:val="000C59C4"/>
    <w:rsid w:val="000C6CEB"/>
    <w:rsid w:val="000D1172"/>
    <w:rsid w:val="000D2410"/>
    <w:rsid w:val="000D2701"/>
    <w:rsid w:val="000D3ABA"/>
    <w:rsid w:val="000D459C"/>
    <w:rsid w:val="000D5AC1"/>
    <w:rsid w:val="000D6669"/>
    <w:rsid w:val="000D7842"/>
    <w:rsid w:val="000E13D1"/>
    <w:rsid w:val="000E20FC"/>
    <w:rsid w:val="000E2804"/>
    <w:rsid w:val="000E36EC"/>
    <w:rsid w:val="000E3AB3"/>
    <w:rsid w:val="000E4105"/>
    <w:rsid w:val="000E563D"/>
    <w:rsid w:val="000E66C8"/>
    <w:rsid w:val="000E67F6"/>
    <w:rsid w:val="000E75CE"/>
    <w:rsid w:val="000E7D89"/>
    <w:rsid w:val="000F0E31"/>
    <w:rsid w:val="000F579E"/>
    <w:rsid w:val="000F64B8"/>
    <w:rsid w:val="000F6858"/>
    <w:rsid w:val="000F6D72"/>
    <w:rsid w:val="000F7A1B"/>
    <w:rsid w:val="00100B80"/>
    <w:rsid w:val="00101465"/>
    <w:rsid w:val="00101C2A"/>
    <w:rsid w:val="0010209C"/>
    <w:rsid w:val="0010416D"/>
    <w:rsid w:val="001051B9"/>
    <w:rsid w:val="00105338"/>
    <w:rsid w:val="00105563"/>
    <w:rsid w:val="001061CB"/>
    <w:rsid w:val="0010694B"/>
    <w:rsid w:val="00111990"/>
    <w:rsid w:val="0011381E"/>
    <w:rsid w:val="00113A59"/>
    <w:rsid w:val="00113ED2"/>
    <w:rsid w:val="00113EDF"/>
    <w:rsid w:val="00115D8F"/>
    <w:rsid w:val="0011677F"/>
    <w:rsid w:val="00120A4C"/>
    <w:rsid w:val="00122799"/>
    <w:rsid w:val="00122F85"/>
    <w:rsid w:val="00123752"/>
    <w:rsid w:val="0012393F"/>
    <w:rsid w:val="00123B23"/>
    <w:rsid w:val="00124697"/>
    <w:rsid w:val="001269BC"/>
    <w:rsid w:val="00126A17"/>
    <w:rsid w:val="001273A7"/>
    <w:rsid w:val="001274CA"/>
    <w:rsid w:val="00130219"/>
    <w:rsid w:val="00130969"/>
    <w:rsid w:val="00130C79"/>
    <w:rsid w:val="00132995"/>
    <w:rsid w:val="00132D9B"/>
    <w:rsid w:val="00133573"/>
    <w:rsid w:val="001338FD"/>
    <w:rsid w:val="001341B0"/>
    <w:rsid w:val="00134520"/>
    <w:rsid w:val="001347CD"/>
    <w:rsid w:val="00134963"/>
    <w:rsid w:val="0013575C"/>
    <w:rsid w:val="001402A2"/>
    <w:rsid w:val="001453DB"/>
    <w:rsid w:val="00145836"/>
    <w:rsid w:val="001518C4"/>
    <w:rsid w:val="001523E7"/>
    <w:rsid w:val="00153980"/>
    <w:rsid w:val="0015403F"/>
    <w:rsid w:val="00155161"/>
    <w:rsid w:val="001568DC"/>
    <w:rsid w:val="0015699B"/>
    <w:rsid w:val="00160618"/>
    <w:rsid w:val="00160C1A"/>
    <w:rsid w:val="00162374"/>
    <w:rsid w:val="0016282C"/>
    <w:rsid w:val="00162883"/>
    <w:rsid w:val="00163569"/>
    <w:rsid w:val="001647F5"/>
    <w:rsid w:val="001659A4"/>
    <w:rsid w:val="00166A47"/>
    <w:rsid w:val="00171F97"/>
    <w:rsid w:val="001728A5"/>
    <w:rsid w:val="001734FF"/>
    <w:rsid w:val="00173DC2"/>
    <w:rsid w:val="001743A4"/>
    <w:rsid w:val="00174AE7"/>
    <w:rsid w:val="00175586"/>
    <w:rsid w:val="00175DA1"/>
    <w:rsid w:val="00180270"/>
    <w:rsid w:val="00180865"/>
    <w:rsid w:val="00182F48"/>
    <w:rsid w:val="001856CE"/>
    <w:rsid w:val="00185D10"/>
    <w:rsid w:val="00186551"/>
    <w:rsid w:val="00186823"/>
    <w:rsid w:val="00186866"/>
    <w:rsid w:val="001871F2"/>
    <w:rsid w:val="00190864"/>
    <w:rsid w:val="00193520"/>
    <w:rsid w:val="00193D27"/>
    <w:rsid w:val="00193FB5"/>
    <w:rsid w:val="00196054"/>
    <w:rsid w:val="001A112A"/>
    <w:rsid w:val="001A1A8D"/>
    <w:rsid w:val="001A20F6"/>
    <w:rsid w:val="001A4B70"/>
    <w:rsid w:val="001A5B0D"/>
    <w:rsid w:val="001A6B16"/>
    <w:rsid w:val="001B0A13"/>
    <w:rsid w:val="001B3EF8"/>
    <w:rsid w:val="001B6563"/>
    <w:rsid w:val="001B7989"/>
    <w:rsid w:val="001C20F1"/>
    <w:rsid w:val="001C22E9"/>
    <w:rsid w:val="001C2360"/>
    <w:rsid w:val="001C352F"/>
    <w:rsid w:val="001C3C4C"/>
    <w:rsid w:val="001C4B6F"/>
    <w:rsid w:val="001C5725"/>
    <w:rsid w:val="001C5A1F"/>
    <w:rsid w:val="001C5D66"/>
    <w:rsid w:val="001C6070"/>
    <w:rsid w:val="001C6BD3"/>
    <w:rsid w:val="001C6CAB"/>
    <w:rsid w:val="001D158B"/>
    <w:rsid w:val="001D1CB4"/>
    <w:rsid w:val="001D28F3"/>
    <w:rsid w:val="001D55D6"/>
    <w:rsid w:val="001D764E"/>
    <w:rsid w:val="001E094B"/>
    <w:rsid w:val="001E2AF1"/>
    <w:rsid w:val="001E2C34"/>
    <w:rsid w:val="001E465F"/>
    <w:rsid w:val="001E4C39"/>
    <w:rsid w:val="001E5413"/>
    <w:rsid w:val="001E543A"/>
    <w:rsid w:val="001E593E"/>
    <w:rsid w:val="001F0FB4"/>
    <w:rsid w:val="001F277D"/>
    <w:rsid w:val="001F2D67"/>
    <w:rsid w:val="001F2FF2"/>
    <w:rsid w:val="001F372E"/>
    <w:rsid w:val="001F4614"/>
    <w:rsid w:val="001F5C7B"/>
    <w:rsid w:val="001F66D6"/>
    <w:rsid w:val="002007D3"/>
    <w:rsid w:val="00200C7F"/>
    <w:rsid w:val="00201AB3"/>
    <w:rsid w:val="00203937"/>
    <w:rsid w:val="00203B65"/>
    <w:rsid w:val="002040C3"/>
    <w:rsid w:val="00205D4E"/>
    <w:rsid w:val="00207105"/>
    <w:rsid w:val="002104AD"/>
    <w:rsid w:val="002107B8"/>
    <w:rsid w:val="002128B5"/>
    <w:rsid w:val="00212EE9"/>
    <w:rsid w:val="0021473B"/>
    <w:rsid w:val="002148D1"/>
    <w:rsid w:val="00215B4C"/>
    <w:rsid w:val="0021600F"/>
    <w:rsid w:val="00217302"/>
    <w:rsid w:val="00217806"/>
    <w:rsid w:val="002208EE"/>
    <w:rsid w:val="00220C60"/>
    <w:rsid w:val="002225C5"/>
    <w:rsid w:val="002225ED"/>
    <w:rsid w:val="00222958"/>
    <w:rsid w:val="00223983"/>
    <w:rsid w:val="00224ED5"/>
    <w:rsid w:val="00225085"/>
    <w:rsid w:val="002253D2"/>
    <w:rsid w:val="00225C10"/>
    <w:rsid w:val="002270E8"/>
    <w:rsid w:val="00231589"/>
    <w:rsid w:val="0023283A"/>
    <w:rsid w:val="00232BE2"/>
    <w:rsid w:val="0023301E"/>
    <w:rsid w:val="00233B81"/>
    <w:rsid w:val="00234FB7"/>
    <w:rsid w:val="00235AFF"/>
    <w:rsid w:val="0023678C"/>
    <w:rsid w:val="0023698B"/>
    <w:rsid w:val="00236D4A"/>
    <w:rsid w:val="002377A9"/>
    <w:rsid w:val="002402D2"/>
    <w:rsid w:val="00240AF2"/>
    <w:rsid w:val="00242375"/>
    <w:rsid w:val="00243204"/>
    <w:rsid w:val="002437C5"/>
    <w:rsid w:val="0024436E"/>
    <w:rsid w:val="00244F96"/>
    <w:rsid w:val="0024525E"/>
    <w:rsid w:val="002452C2"/>
    <w:rsid w:val="00246060"/>
    <w:rsid w:val="00246B4F"/>
    <w:rsid w:val="00247D8F"/>
    <w:rsid w:val="0025007E"/>
    <w:rsid w:val="002518A4"/>
    <w:rsid w:val="00252698"/>
    <w:rsid w:val="00254D8C"/>
    <w:rsid w:val="00254E78"/>
    <w:rsid w:val="00257D7B"/>
    <w:rsid w:val="0026017D"/>
    <w:rsid w:val="00261654"/>
    <w:rsid w:val="00261A37"/>
    <w:rsid w:val="00262C3A"/>
    <w:rsid w:val="00262C7A"/>
    <w:rsid w:val="002636D0"/>
    <w:rsid w:val="0026377D"/>
    <w:rsid w:val="00263E15"/>
    <w:rsid w:val="00263F4F"/>
    <w:rsid w:val="00270F1A"/>
    <w:rsid w:val="0027146E"/>
    <w:rsid w:val="00272DCF"/>
    <w:rsid w:val="00272EC8"/>
    <w:rsid w:val="00272FB8"/>
    <w:rsid w:val="00273E7E"/>
    <w:rsid w:val="0027404E"/>
    <w:rsid w:val="00274824"/>
    <w:rsid w:val="00275A46"/>
    <w:rsid w:val="00275C5D"/>
    <w:rsid w:val="00281729"/>
    <w:rsid w:val="00282EC6"/>
    <w:rsid w:val="002846E7"/>
    <w:rsid w:val="00287B34"/>
    <w:rsid w:val="00287F7D"/>
    <w:rsid w:val="00292CE3"/>
    <w:rsid w:val="00292D73"/>
    <w:rsid w:val="00293EB9"/>
    <w:rsid w:val="002950E6"/>
    <w:rsid w:val="0029649B"/>
    <w:rsid w:val="00296A0C"/>
    <w:rsid w:val="002A01EB"/>
    <w:rsid w:val="002A1767"/>
    <w:rsid w:val="002A3486"/>
    <w:rsid w:val="002A5DEB"/>
    <w:rsid w:val="002A5EB3"/>
    <w:rsid w:val="002A6506"/>
    <w:rsid w:val="002B03D2"/>
    <w:rsid w:val="002B1A57"/>
    <w:rsid w:val="002B2542"/>
    <w:rsid w:val="002B3085"/>
    <w:rsid w:val="002B5DA8"/>
    <w:rsid w:val="002B68BE"/>
    <w:rsid w:val="002B6A39"/>
    <w:rsid w:val="002C4B68"/>
    <w:rsid w:val="002C4F7B"/>
    <w:rsid w:val="002C5587"/>
    <w:rsid w:val="002C600A"/>
    <w:rsid w:val="002C6A73"/>
    <w:rsid w:val="002C6C20"/>
    <w:rsid w:val="002C77B2"/>
    <w:rsid w:val="002D00A1"/>
    <w:rsid w:val="002D03BD"/>
    <w:rsid w:val="002D312F"/>
    <w:rsid w:val="002D3199"/>
    <w:rsid w:val="002D32E0"/>
    <w:rsid w:val="002D4368"/>
    <w:rsid w:val="002D45E0"/>
    <w:rsid w:val="002D51F1"/>
    <w:rsid w:val="002D562C"/>
    <w:rsid w:val="002D5A2C"/>
    <w:rsid w:val="002D5DEF"/>
    <w:rsid w:val="002D6049"/>
    <w:rsid w:val="002E1588"/>
    <w:rsid w:val="002E2B57"/>
    <w:rsid w:val="002E2B63"/>
    <w:rsid w:val="002E3AFC"/>
    <w:rsid w:val="002E41FC"/>
    <w:rsid w:val="002E5220"/>
    <w:rsid w:val="002E59BF"/>
    <w:rsid w:val="002E71F5"/>
    <w:rsid w:val="002E7783"/>
    <w:rsid w:val="002E7CEB"/>
    <w:rsid w:val="002F041C"/>
    <w:rsid w:val="002F04A0"/>
    <w:rsid w:val="002F2DEF"/>
    <w:rsid w:val="002F336E"/>
    <w:rsid w:val="002F3DA2"/>
    <w:rsid w:val="002F607F"/>
    <w:rsid w:val="002F64FF"/>
    <w:rsid w:val="002F71BE"/>
    <w:rsid w:val="00300322"/>
    <w:rsid w:val="00300A5A"/>
    <w:rsid w:val="00300A6C"/>
    <w:rsid w:val="003019DA"/>
    <w:rsid w:val="00301A90"/>
    <w:rsid w:val="00301EA9"/>
    <w:rsid w:val="003022A4"/>
    <w:rsid w:val="003022C0"/>
    <w:rsid w:val="00304BAF"/>
    <w:rsid w:val="00306026"/>
    <w:rsid w:val="00306F55"/>
    <w:rsid w:val="00310F2C"/>
    <w:rsid w:val="00311A51"/>
    <w:rsid w:val="00314397"/>
    <w:rsid w:val="003146F9"/>
    <w:rsid w:val="00314ACB"/>
    <w:rsid w:val="00315412"/>
    <w:rsid w:val="00315903"/>
    <w:rsid w:val="00315F87"/>
    <w:rsid w:val="00316701"/>
    <w:rsid w:val="00316890"/>
    <w:rsid w:val="00317F75"/>
    <w:rsid w:val="003221AA"/>
    <w:rsid w:val="0032396C"/>
    <w:rsid w:val="0032446A"/>
    <w:rsid w:val="00325A8E"/>
    <w:rsid w:val="00326726"/>
    <w:rsid w:val="00326A7F"/>
    <w:rsid w:val="003310B3"/>
    <w:rsid w:val="00332292"/>
    <w:rsid w:val="003324A7"/>
    <w:rsid w:val="003333DB"/>
    <w:rsid w:val="00334217"/>
    <w:rsid w:val="00334BD1"/>
    <w:rsid w:val="0033553C"/>
    <w:rsid w:val="0033630C"/>
    <w:rsid w:val="00336A77"/>
    <w:rsid w:val="00336AB0"/>
    <w:rsid w:val="003400CB"/>
    <w:rsid w:val="0034107B"/>
    <w:rsid w:val="00341B9B"/>
    <w:rsid w:val="00342400"/>
    <w:rsid w:val="00342E18"/>
    <w:rsid w:val="003472C9"/>
    <w:rsid w:val="00351B93"/>
    <w:rsid w:val="0035232D"/>
    <w:rsid w:val="00352DAC"/>
    <w:rsid w:val="0035486A"/>
    <w:rsid w:val="00355CA0"/>
    <w:rsid w:val="00356794"/>
    <w:rsid w:val="003572EA"/>
    <w:rsid w:val="0036041F"/>
    <w:rsid w:val="00360F6F"/>
    <w:rsid w:val="0036412F"/>
    <w:rsid w:val="00364F75"/>
    <w:rsid w:val="00365128"/>
    <w:rsid w:val="00366ACA"/>
    <w:rsid w:val="00371901"/>
    <w:rsid w:val="003719F0"/>
    <w:rsid w:val="00374157"/>
    <w:rsid w:val="00375042"/>
    <w:rsid w:val="00375AB3"/>
    <w:rsid w:val="00375DD9"/>
    <w:rsid w:val="003761B7"/>
    <w:rsid w:val="00376654"/>
    <w:rsid w:val="00377A69"/>
    <w:rsid w:val="00377E9D"/>
    <w:rsid w:val="003830FB"/>
    <w:rsid w:val="003855E6"/>
    <w:rsid w:val="003861C0"/>
    <w:rsid w:val="00386299"/>
    <w:rsid w:val="00386590"/>
    <w:rsid w:val="003868A2"/>
    <w:rsid w:val="00392C72"/>
    <w:rsid w:val="00394E8C"/>
    <w:rsid w:val="003955B0"/>
    <w:rsid w:val="003A1AE2"/>
    <w:rsid w:val="003A2837"/>
    <w:rsid w:val="003A4572"/>
    <w:rsid w:val="003A4FF5"/>
    <w:rsid w:val="003A5140"/>
    <w:rsid w:val="003A7416"/>
    <w:rsid w:val="003A7547"/>
    <w:rsid w:val="003A7AD2"/>
    <w:rsid w:val="003A7AEA"/>
    <w:rsid w:val="003A7CD7"/>
    <w:rsid w:val="003A7DEE"/>
    <w:rsid w:val="003B1C66"/>
    <w:rsid w:val="003B26BA"/>
    <w:rsid w:val="003B31F0"/>
    <w:rsid w:val="003B3826"/>
    <w:rsid w:val="003B46AD"/>
    <w:rsid w:val="003B47AF"/>
    <w:rsid w:val="003B4A5E"/>
    <w:rsid w:val="003B5609"/>
    <w:rsid w:val="003C156A"/>
    <w:rsid w:val="003C2272"/>
    <w:rsid w:val="003C24B7"/>
    <w:rsid w:val="003C291F"/>
    <w:rsid w:val="003C6133"/>
    <w:rsid w:val="003C7416"/>
    <w:rsid w:val="003D0651"/>
    <w:rsid w:val="003D1B22"/>
    <w:rsid w:val="003D26BB"/>
    <w:rsid w:val="003D280C"/>
    <w:rsid w:val="003D2D89"/>
    <w:rsid w:val="003D3724"/>
    <w:rsid w:val="003D64BD"/>
    <w:rsid w:val="003D6718"/>
    <w:rsid w:val="003D6ACA"/>
    <w:rsid w:val="003D7D0E"/>
    <w:rsid w:val="003E17C7"/>
    <w:rsid w:val="003E6835"/>
    <w:rsid w:val="003E714C"/>
    <w:rsid w:val="003F0EC1"/>
    <w:rsid w:val="003F0F8A"/>
    <w:rsid w:val="003F32F5"/>
    <w:rsid w:val="003F4C13"/>
    <w:rsid w:val="003F5517"/>
    <w:rsid w:val="003F60BE"/>
    <w:rsid w:val="003F702E"/>
    <w:rsid w:val="003F7CFE"/>
    <w:rsid w:val="004018A8"/>
    <w:rsid w:val="0040242F"/>
    <w:rsid w:val="00402616"/>
    <w:rsid w:val="00402A69"/>
    <w:rsid w:val="00407111"/>
    <w:rsid w:val="00407CA4"/>
    <w:rsid w:val="0041046B"/>
    <w:rsid w:val="004124D0"/>
    <w:rsid w:val="004141E6"/>
    <w:rsid w:val="00414557"/>
    <w:rsid w:val="00414C4B"/>
    <w:rsid w:val="00415995"/>
    <w:rsid w:val="00415E97"/>
    <w:rsid w:val="004161CB"/>
    <w:rsid w:val="00420549"/>
    <w:rsid w:val="00420D42"/>
    <w:rsid w:val="00420F80"/>
    <w:rsid w:val="00421F5A"/>
    <w:rsid w:val="00422846"/>
    <w:rsid w:val="00424BB6"/>
    <w:rsid w:val="0042583E"/>
    <w:rsid w:val="004266A9"/>
    <w:rsid w:val="00426F45"/>
    <w:rsid w:val="004315DE"/>
    <w:rsid w:val="00432AD0"/>
    <w:rsid w:val="00436A57"/>
    <w:rsid w:val="00436F35"/>
    <w:rsid w:val="0044058C"/>
    <w:rsid w:val="004417FB"/>
    <w:rsid w:val="00441D7C"/>
    <w:rsid w:val="0044345A"/>
    <w:rsid w:val="00443AAE"/>
    <w:rsid w:val="0044610B"/>
    <w:rsid w:val="00447E8A"/>
    <w:rsid w:val="0045036F"/>
    <w:rsid w:val="004521B0"/>
    <w:rsid w:val="004522C1"/>
    <w:rsid w:val="00452DA5"/>
    <w:rsid w:val="004531A2"/>
    <w:rsid w:val="004576A5"/>
    <w:rsid w:val="00457753"/>
    <w:rsid w:val="00457962"/>
    <w:rsid w:val="00461138"/>
    <w:rsid w:val="004621C1"/>
    <w:rsid w:val="0046229F"/>
    <w:rsid w:val="00463849"/>
    <w:rsid w:val="00464299"/>
    <w:rsid w:val="00464592"/>
    <w:rsid w:val="00464EE5"/>
    <w:rsid w:val="00464FF8"/>
    <w:rsid w:val="004654FD"/>
    <w:rsid w:val="004661E4"/>
    <w:rsid w:val="0046703B"/>
    <w:rsid w:val="00471B83"/>
    <w:rsid w:val="004729F0"/>
    <w:rsid w:val="004731D9"/>
    <w:rsid w:val="0047321F"/>
    <w:rsid w:val="0047324B"/>
    <w:rsid w:val="0047325B"/>
    <w:rsid w:val="00473737"/>
    <w:rsid w:val="00473DDC"/>
    <w:rsid w:val="0047400D"/>
    <w:rsid w:val="00475427"/>
    <w:rsid w:val="004759F2"/>
    <w:rsid w:val="00477B8D"/>
    <w:rsid w:val="004800A2"/>
    <w:rsid w:val="004834EF"/>
    <w:rsid w:val="00483E52"/>
    <w:rsid w:val="00485966"/>
    <w:rsid w:val="00487C63"/>
    <w:rsid w:val="004904C1"/>
    <w:rsid w:val="004906B8"/>
    <w:rsid w:val="00490799"/>
    <w:rsid w:val="00491A70"/>
    <w:rsid w:val="00491D01"/>
    <w:rsid w:val="00492621"/>
    <w:rsid w:val="00492F5F"/>
    <w:rsid w:val="00494E60"/>
    <w:rsid w:val="00496783"/>
    <w:rsid w:val="00497B40"/>
    <w:rsid w:val="004A005B"/>
    <w:rsid w:val="004A006F"/>
    <w:rsid w:val="004A00AA"/>
    <w:rsid w:val="004A1D61"/>
    <w:rsid w:val="004A2315"/>
    <w:rsid w:val="004A234A"/>
    <w:rsid w:val="004A2431"/>
    <w:rsid w:val="004A449E"/>
    <w:rsid w:val="004A52B8"/>
    <w:rsid w:val="004A5886"/>
    <w:rsid w:val="004B0E76"/>
    <w:rsid w:val="004B10EB"/>
    <w:rsid w:val="004B1CE6"/>
    <w:rsid w:val="004B2057"/>
    <w:rsid w:val="004B239C"/>
    <w:rsid w:val="004B3223"/>
    <w:rsid w:val="004B49B7"/>
    <w:rsid w:val="004B50D7"/>
    <w:rsid w:val="004B5255"/>
    <w:rsid w:val="004B5865"/>
    <w:rsid w:val="004B6EA6"/>
    <w:rsid w:val="004B77AC"/>
    <w:rsid w:val="004B79DB"/>
    <w:rsid w:val="004C1C41"/>
    <w:rsid w:val="004C5580"/>
    <w:rsid w:val="004C5A36"/>
    <w:rsid w:val="004C5BAD"/>
    <w:rsid w:val="004C6B78"/>
    <w:rsid w:val="004C7B9F"/>
    <w:rsid w:val="004D165F"/>
    <w:rsid w:val="004D287D"/>
    <w:rsid w:val="004D2E7D"/>
    <w:rsid w:val="004D395C"/>
    <w:rsid w:val="004D4DDF"/>
    <w:rsid w:val="004D7A4D"/>
    <w:rsid w:val="004D7F23"/>
    <w:rsid w:val="004D7F32"/>
    <w:rsid w:val="004E12F1"/>
    <w:rsid w:val="004E1E8E"/>
    <w:rsid w:val="004E3436"/>
    <w:rsid w:val="004E7C44"/>
    <w:rsid w:val="004E7C4F"/>
    <w:rsid w:val="004F0582"/>
    <w:rsid w:val="004F1716"/>
    <w:rsid w:val="004F2271"/>
    <w:rsid w:val="004F2A90"/>
    <w:rsid w:val="004F2C83"/>
    <w:rsid w:val="004F3D6B"/>
    <w:rsid w:val="004F613E"/>
    <w:rsid w:val="004F6441"/>
    <w:rsid w:val="004F668E"/>
    <w:rsid w:val="004F76A0"/>
    <w:rsid w:val="004F76EE"/>
    <w:rsid w:val="00500177"/>
    <w:rsid w:val="005013E2"/>
    <w:rsid w:val="005028CD"/>
    <w:rsid w:val="00502E83"/>
    <w:rsid w:val="00503440"/>
    <w:rsid w:val="00503BE7"/>
    <w:rsid w:val="00503D4E"/>
    <w:rsid w:val="00505043"/>
    <w:rsid w:val="00505DEA"/>
    <w:rsid w:val="0050734D"/>
    <w:rsid w:val="005073BF"/>
    <w:rsid w:val="00507564"/>
    <w:rsid w:val="00512FDA"/>
    <w:rsid w:val="00513B56"/>
    <w:rsid w:val="00513C66"/>
    <w:rsid w:val="00514312"/>
    <w:rsid w:val="0051567E"/>
    <w:rsid w:val="00516E29"/>
    <w:rsid w:val="0052117B"/>
    <w:rsid w:val="00521EB9"/>
    <w:rsid w:val="005224F7"/>
    <w:rsid w:val="00522D27"/>
    <w:rsid w:val="00523ACA"/>
    <w:rsid w:val="00523EDB"/>
    <w:rsid w:val="00523FFD"/>
    <w:rsid w:val="005240A9"/>
    <w:rsid w:val="005249BB"/>
    <w:rsid w:val="00525018"/>
    <w:rsid w:val="00526515"/>
    <w:rsid w:val="00530043"/>
    <w:rsid w:val="00530060"/>
    <w:rsid w:val="0053041C"/>
    <w:rsid w:val="0053148F"/>
    <w:rsid w:val="00531B95"/>
    <w:rsid w:val="005329EE"/>
    <w:rsid w:val="0053321C"/>
    <w:rsid w:val="00535AE0"/>
    <w:rsid w:val="005363F3"/>
    <w:rsid w:val="00536AE4"/>
    <w:rsid w:val="005379BF"/>
    <w:rsid w:val="005403A2"/>
    <w:rsid w:val="005417D8"/>
    <w:rsid w:val="005437F5"/>
    <w:rsid w:val="005448F6"/>
    <w:rsid w:val="00544AC0"/>
    <w:rsid w:val="00545143"/>
    <w:rsid w:val="00553BE2"/>
    <w:rsid w:val="005548FF"/>
    <w:rsid w:val="00554E7B"/>
    <w:rsid w:val="00555378"/>
    <w:rsid w:val="00556363"/>
    <w:rsid w:val="00557B28"/>
    <w:rsid w:val="00561163"/>
    <w:rsid w:val="00561AFB"/>
    <w:rsid w:val="005623CB"/>
    <w:rsid w:val="00562494"/>
    <w:rsid w:val="00563863"/>
    <w:rsid w:val="00563C12"/>
    <w:rsid w:val="00563EF9"/>
    <w:rsid w:val="005651A7"/>
    <w:rsid w:val="0056574C"/>
    <w:rsid w:val="00566234"/>
    <w:rsid w:val="00570673"/>
    <w:rsid w:val="0057274F"/>
    <w:rsid w:val="00574739"/>
    <w:rsid w:val="00574E31"/>
    <w:rsid w:val="00575697"/>
    <w:rsid w:val="00575922"/>
    <w:rsid w:val="00576DC5"/>
    <w:rsid w:val="00580AF9"/>
    <w:rsid w:val="005818C1"/>
    <w:rsid w:val="00583EC5"/>
    <w:rsid w:val="00584C33"/>
    <w:rsid w:val="00586446"/>
    <w:rsid w:val="00586727"/>
    <w:rsid w:val="00587044"/>
    <w:rsid w:val="00590353"/>
    <w:rsid w:val="00590AFF"/>
    <w:rsid w:val="0059338E"/>
    <w:rsid w:val="00594B44"/>
    <w:rsid w:val="00594F47"/>
    <w:rsid w:val="005A2E20"/>
    <w:rsid w:val="005A43C5"/>
    <w:rsid w:val="005A56E8"/>
    <w:rsid w:val="005A6384"/>
    <w:rsid w:val="005A6C68"/>
    <w:rsid w:val="005A7C06"/>
    <w:rsid w:val="005A7CB6"/>
    <w:rsid w:val="005B0584"/>
    <w:rsid w:val="005B1D43"/>
    <w:rsid w:val="005B2552"/>
    <w:rsid w:val="005B27E3"/>
    <w:rsid w:val="005B3788"/>
    <w:rsid w:val="005B403D"/>
    <w:rsid w:val="005B41D6"/>
    <w:rsid w:val="005C09BC"/>
    <w:rsid w:val="005C0AB6"/>
    <w:rsid w:val="005C2BBF"/>
    <w:rsid w:val="005C3290"/>
    <w:rsid w:val="005C4CA8"/>
    <w:rsid w:val="005C6565"/>
    <w:rsid w:val="005C6FDA"/>
    <w:rsid w:val="005D0007"/>
    <w:rsid w:val="005D3FEF"/>
    <w:rsid w:val="005D4440"/>
    <w:rsid w:val="005D4BE4"/>
    <w:rsid w:val="005D7834"/>
    <w:rsid w:val="005E1EF9"/>
    <w:rsid w:val="005E215B"/>
    <w:rsid w:val="005E2C5D"/>
    <w:rsid w:val="005E2DB0"/>
    <w:rsid w:val="005E403B"/>
    <w:rsid w:val="005E41D4"/>
    <w:rsid w:val="005E647B"/>
    <w:rsid w:val="005F01E8"/>
    <w:rsid w:val="005F0A45"/>
    <w:rsid w:val="005F1840"/>
    <w:rsid w:val="005F2062"/>
    <w:rsid w:val="005F24DB"/>
    <w:rsid w:val="005F689D"/>
    <w:rsid w:val="005F6DA1"/>
    <w:rsid w:val="005F74B7"/>
    <w:rsid w:val="006019B8"/>
    <w:rsid w:val="00602010"/>
    <w:rsid w:val="006023B6"/>
    <w:rsid w:val="006038D9"/>
    <w:rsid w:val="00603E6B"/>
    <w:rsid w:val="006047D1"/>
    <w:rsid w:val="00605CC4"/>
    <w:rsid w:val="00606586"/>
    <w:rsid w:val="00607779"/>
    <w:rsid w:val="00610A29"/>
    <w:rsid w:val="00610DF0"/>
    <w:rsid w:val="006117B2"/>
    <w:rsid w:val="00612FD9"/>
    <w:rsid w:val="006135AA"/>
    <w:rsid w:val="00614FEA"/>
    <w:rsid w:val="00615AB3"/>
    <w:rsid w:val="00615B3D"/>
    <w:rsid w:val="00615F64"/>
    <w:rsid w:val="0061762A"/>
    <w:rsid w:val="00617EB5"/>
    <w:rsid w:val="00620A3A"/>
    <w:rsid w:val="00620B1F"/>
    <w:rsid w:val="00621DEC"/>
    <w:rsid w:val="0062499F"/>
    <w:rsid w:val="00625390"/>
    <w:rsid w:val="00625791"/>
    <w:rsid w:val="00625B73"/>
    <w:rsid w:val="006317A9"/>
    <w:rsid w:val="00631F76"/>
    <w:rsid w:val="00633B09"/>
    <w:rsid w:val="006340A4"/>
    <w:rsid w:val="006341A7"/>
    <w:rsid w:val="00634638"/>
    <w:rsid w:val="00635199"/>
    <w:rsid w:val="00635EEA"/>
    <w:rsid w:val="006369B3"/>
    <w:rsid w:val="00636C52"/>
    <w:rsid w:val="00637757"/>
    <w:rsid w:val="0064310F"/>
    <w:rsid w:val="00644157"/>
    <w:rsid w:val="00645EE9"/>
    <w:rsid w:val="0064787B"/>
    <w:rsid w:val="00647D82"/>
    <w:rsid w:val="00650708"/>
    <w:rsid w:val="006524C8"/>
    <w:rsid w:val="00652EA9"/>
    <w:rsid w:val="0065458B"/>
    <w:rsid w:val="00655BBF"/>
    <w:rsid w:val="00657C03"/>
    <w:rsid w:val="0066053A"/>
    <w:rsid w:val="006605A1"/>
    <w:rsid w:val="006612B6"/>
    <w:rsid w:val="00662B94"/>
    <w:rsid w:val="00662CB4"/>
    <w:rsid w:val="006642CF"/>
    <w:rsid w:val="00665607"/>
    <w:rsid w:val="00667D98"/>
    <w:rsid w:val="00671AA4"/>
    <w:rsid w:val="0067364B"/>
    <w:rsid w:val="00673F63"/>
    <w:rsid w:val="0067460F"/>
    <w:rsid w:val="006750FE"/>
    <w:rsid w:val="00675328"/>
    <w:rsid w:val="006759B0"/>
    <w:rsid w:val="0067776E"/>
    <w:rsid w:val="0068161B"/>
    <w:rsid w:val="006823A3"/>
    <w:rsid w:val="00682992"/>
    <w:rsid w:val="00682C39"/>
    <w:rsid w:val="00683C64"/>
    <w:rsid w:val="006862F9"/>
    <w:rsid w:val="00686DF3"/>
    <w:rsid w:val="00687222"/>
    <w:rsid w:val="00687EA7"/>
    <w:rsid w:val="006905F5"/>
    <w:rsid w:val="0069373F"/>
    <w:rsid w:val="00693AA3"/>
    <w:rsid w:val="00694E20"/>
    <w:rsid w:val="00696C75"/>
    <w:rsid w:val="006977DA"/>
    <w:rsid w:val="006A208D"/>
    <w:rsid w:val="006A240E"/>
    <w:rsid w:val="006A273F"/>
    <w:rsid w:val="006A27E5"/>
    <w:rsid w:val="006A4A20"/>
    <w:rsid w:val="006A5E78"/>
    <w:rsid w:val="006A68D6"/>
    <w:rsid w:val="006B0779"/>
    <w:rsid w:val="006B1A16"/>
    <w:rsid w:val="006B1ADE"/>
    <w:rsid w:val="006B30EC"/>
    <w:rsid w:val="006B3D64"/>
    <w:rsid w:val="006B54C1"/>
    <w:rsid w:val="006B608D"/>
    <w:rsid w:val="006B6302"/>
    <w:rsid w:val="006C0B11"/>
    <w:rsid w:val="006C0DD0"/>
    <w:rsid w:val="006C1DFA"/>
    <w:rsid w:val="006C2EB1"/>
    <w:rsid w:val="006C43AF"/>
    <w:rsid w:val="006C4484"/>
    <w:rsid w:val="006C61EB"/>
    <w:rsid w:val="006C678A"/>
    <w:rsid w:val="006C7649"/>
    <w:rsid w:val="006D0F3E"/>
    <w:rsid w:val="006D184E"/>
    <w:rsid w:val="006D2600"/>
    <w:rsid w:val="006D3936"/>
    <w:rsid w:val="006D399E"/>
    <w:rsid w:val="006D499E"/>
    <w:rsid w:val="006D4EEA"/>
    <w:rsid w:val="006D503B"/>
    <w:rsid w:val="006D62F1"/>
    <w:rsid w:val="006D6C89"/>
    <w:rsid w:val="006D7804"/>
    <w:rsid w:val="006D7D3F"/>
    <w:rsid w:val="006D7F79"/>
    <w:rsid w:val="006E0040"/>
    <w:rsid w:val="006E0318"/>
    <w:rsid w:val="006E0B75"/>
    <w:rsid w:val="006E1097"/>
    <w:rsid w:val="006E23E3"/>
    <w:rsid w:val="006E2CAC"/>
    <w:rsid w:val="006E2DE4"/>
    <w:rsid w:val="006E3F24"/>
    <w:rsid w:val="006E4EC6"/>
    <w:rsid w:val="006E50A4"/>
    <w:rsid w:val="006E50D9"/>
    <w:rsid w:val="006E588A"/>
    <w:rsid w:val="006E6216"/>
    <w:rsid w:val="006E6F0A"/>
    <w:rsid w:val="006F14FD"/>
    <w:rsid w:val="006F1F44"/>
    <w:rsid w:val="006F1F8D"/>
    <w:rsid w:val="006F454E"/>
    <w:rsid w:val="006F498A"/>
    <w:rsid w:val="006F4B9F"/>
    <w:rsid w:val="006F54C7"/>
    <w:rsid w:val="006F6C6C"/>
    <w:rsid w:val="006F6F11"/>
    <w:rsid w:val="006F7B3C"/>
    <w:rsid w:val="00700D98"/>
    <w:rsid w:val="00703B18"/>
    <w:rsid w:val="00703EFE"/>
    <w:rsid w:val="0070414C"/>
    <w:rsid w:val="00704529"/>
    <w:rsid w:val="00704921"/>
    <w:rsid w:val="00707726"/>
    <w:rsid w:val="00707734"/>
    <w:rsid w:val="00711D92"/>
    <w:rsid w:val="00711E89"/>
    <w:rsid w:val="00711F90"/>
    <w:rsid w:val="00712AF4"/>
    <w:rsid w:val="007140BC"/>
    <w:rsid w:val="0071643E"/>
    <w:rsid w:val="00720524"/>
    <w:rsid w:val="00721073"/>
    <w:rsid w:val="00721B23"/>
    <w:rsid w:val="00721EE1"/>
    <w:rsid w:val="00723595"/>
    <w:rsid w:val="0072445A"/>
    <w:rsid w:val="00725685"/>
    <w:rsid w:val="007263E9"/>
    <w:rsid w:val="007267D6"/>
    <w:rsid w:val="00726D87"/>
    <w:rsid w:val="00726D8E"/>
    <w:rsid w:val="007274D8"/>
    <w:rsid w:val="00730028"/>
    <w:rsid w:val="0073041C"/>
    <w:rsid w:val="0073117C"/>
    <w:rsid w:val="00731BC6"/>
    <w:rsid w:val="00732EA6"/>
    <w:rsid w:val="00733E31"/>
    <w:rsid w:val="00735069"/>
    <w:rsid w:val="00735280"/>
    <w:rsid w:val="00735BB9"/>
    <w:rsid w:val="007363C2"/>
    <w:rsid w:val="007376F8"/>
    <w:rsid w:val="0074082C"/>
    <w:rsid w:val="00741565"/>
    <w:rsid w:val="007415EE"/>
    <w:rsid w:val="00741D64"/>
    <w:rsid w:val="00743819"/>
    <w:rsid w:val="00743D1E"/>
    <w:rsid w:val="007474EE"/>
    <w:rsid w:val="00750B2C"/>
    <w:rsid w:val="00751116"/>
    <w:rsid w:val="007528D3"/>
    <w:rsid w:val="00752FC0"/>
    <w:rsid w:val="00754501"/>
    <w:rsid w:val="00755A27"/>
    <w:rsid w:val="00756843"/>
    <w:rsid w:val="00760268"/>
    <w:rsid w:val="007607E4"/>
    <w:rsid w:val="00760B05"/>
    <w:rsid w:val="0076214B"/>
    <w:rsid w:val="00763F21"/>
    <w:rsid w:val="007656DD"/>
    <w:rsid w:val="00766894"/>
    <w:rsid w:val="00766EF9"/>
    <w:rsid w:val="0077026C"/>
    <w:rsid w:val="00772FE6"/>
    <w:rsid w:val="00773540"/>
    <w:rsid w:val="00774249"/>
    <w:rsid w:val="0077699E"/>
    <w:rsid w:val="00780CC7"/>
    <w:rsid w:val="007834C8"/>
    <w:rsid w:val="007849FA"/>
    <w:rsid w:val="00785286"/>
    <w:rsid w:val="007852AB"/>
    <w:rsid w:val="007858A2"/>
    <w:rsid w:val="00785A42"/>
    <w:rsid w:val="00785C2E"/>
    <w:rsid w:val="00787BDD"/>
    <w:rsid w:val="0079055B"/>
    <w:rsid w:val="00790BCC"/>
    <w:rsid w:val="00791254"/>
    <w:rsid w:val="00793861"/>
    <w:rsid w:val="00794667"/>
    <w:rsid w:val="00795586"/>
    <w:rsid w:val="00796D98"/>
    <w:rsid w:val="0079747F"/>
    <w:rsid w:val="007977EF"/>
    <w:rsid w:val="007A0353"/>
    <w:rsid w:val="007A19A6"/>
    <w:rsid w:val="007A1C17"/>
    <w:rsid w:val="007A2677"/>
    <w:rsid w:val="007A2BB0"/>
    <w:rsid w:val="007A62C0"/>
    <w:rsid w:val="007A6649"/>
    <w:rsid w:val="007A6E34"/>
    <w:rsid w:val="007B0655"/>
    <w:rsid w:val="007B12A8"/>
    <w:rsid w:val="007B1CBB"/>
    <w:rsid w:val="007B2E9A"/>
    <w:rsid w:val="007B3241"/>
    <w:rsid w:val="007B704A"/>
    <w:rsid w:val="007C0CA4"/>
    <w:rsid w:val="007C1035"/>
    <w:rsid w:val="007C2C7C"/>
    <w:rsid w:val="007C3621"/>
    <w:rsid w:val="007C4962"/>
    <w:rsid w:val="007C4E3B"/>
    <w:rsid w:val="007C5D56"/>
    <w:rsid w:val="007C6012"/>
    <w:rsid w:val="007C6EA0"/>
    <w:rsid w:val="007D2DEC"/>
    <w:rsid w:val="007D4236"/>
    <w:rsid w:val="007D559A"/>
    <w:rsid w:val="007D6C5B"/>
    <w:rsid w:val="007E1EFB"/>
    <w:rsid w:val="007E54DB"/>
    <w:rsid w:val="007E73A1"/>
    <w:rsid w:val="007F0351"/>
    <w:rsid w:val="007F1673"/>
    <w:rsid w:val="007F22FA"/>
    <w:rsid w:val="007F3385"/>
    <w:rsid w:val="007F34C7"/>
    <w:rsid w:val="007F5B09"/>
    <w:rsid w:val="007F604E"/>
    <w:rsid w:val="007F63E6"/>
    <w:rsid w:val="007F652B"/>
    <w:rsid w:val="007F6615"/>
    <w:rsid w:val="007F6A90"/>
    <w:rsid w:val="007F7B88"/>
    <w:rsid w:val="007F7D08"/>
    <w:rsid w:val="00800F7E"/>
    <w:rsid w:val="008017C4"/>
    <w:rsid w:val="008055A5"/>
    <w:rsid w:val="0080581E"/>
    <w:rsid w:val="00805849"/>
    <w:rsid w:val="00810014"/>
    <w:rsid w:val="00811F6B"/>
    <w:rsid w:val="008120D1"/>
    <w:rsid w:val="00815D0A"/>
    <w:rsid w:val="0081671E"/>
    <w:rsid w:val="008233A7"/>
    <w:rsid w:val="00824101"/>
    <w:rsid w:val="00824585"/>
    <w:rsid w:val="0082601D"/>
    <w:rsid w:val="0082680C"/>
    <w:rsid w:val="008279CA"/>
    <w:rsid w:val="008301C8"/>
    <w:rsid w:val="00831E1B"/>
    <w:rsid w:val="00834F4A"/>
    <w:rsid w:val="0083621E"/>
    <w:rsid w:val="0083649F"/>
    <w:rsid w:val="008367B0"/>
    <w:rsid w:val="00837749"/>
    <w:rsid w:val="0084075E"/>
    <w:rsid w:val="00840992"/>
    <w:rsid w:val="00841F39"/>
    <w:rsid w:val="008446B6"/>
    <w:rsid w:val="00844F7E"/>
    <w:rsid w:val="0084596E"/>
    <w:rsid w:val="00846087"/>
    <w:rsid w:val="00846275"/>
    <w:rsid w:val="0084685F"/>
    <w:rsid w:val="00846B5B"/>
    <w:rsid w:val="00847BC0"/>
    <w:rsid w:val="00847DDE"/>
    <w:rsid w:val="0085125B"/>
    <w:rsid w:val="0085195C"/>
    <w:rsid w:val="00851E57"/>
    <w:rsid w:val="00851EBB"/>
    <w:rsid w:val="008529D8"/>
    <w:rsid w:val="00852FBF"/>
    <w:rsid w:val="0086091B"/>
    <w:rsid w:val="008614B0"/>
    <w:rsid w:val="008618CA"/>
    <w:rsid w:val="00862BF2"/>
    <w:rsid w:val="00863130"/>
    <w:rsid w:val="00863BFB"/>
    <w:rsid w:val="008641A0"/>
    <w:rsid w:val="00864961"/>
    <w:rsid w:val="0086589E"/>
    <w:rsid w:val="00867201"/>
    <w:rsid w:val="00873473"/>
    <w:rsid w:val="008744C5"/>
    <w:rsid w:val="00874A30"/>
    <w:rsid w:val="00874BE8"/>
    <w:rsid w:val="00874E35"/>
    <w:rsid w:val="008751F5"/>
    <w:rsid w:val="00875824"/>
    <w:rsid w:val="00875DDA"/>
    <w:rsid w:val="0088011A"/>
    <w:rsid w:val="00880450"/>
    <w:rsid w:val="0088074C"/>
    <w:rsid w:val="00880A51"/>
    <w:rsid w:val="0088200B"/>
    <w:rsid w:val="00882FB6"/>
    <w:rsid w:val="00883521"/>
    <w:rsid w:val="00884A46"/>
    <w:rsid w:val="00885362"/>
    <w:rsid w:val="00885FAC"/>
    <w:rsid w:val="00886162"/>
    <w:rsid w:val="008863BD"/>
    <w:rsid w:val="00886ED4"/>
    <w:rsid w:val="00886F73"/>
    <w:rsid w:val="008879AF"/>
    <w:rsid w:val="008904A2"/>
    <w:rsid w:val="00890CD4"/>
    <w:rsid w:val="008923BD"/>
    <w:rsid w:val="00893864"/>
    <w:rsid w:val="00893ABA"/>
    <w:rsid w:val="00893E93"/>
    <w:rsid w:val="00893EFE"/>
    <w:rsid w:val="008942A5"/>
    <w:rsid w:val="008943B3"/>
    <w:rsid w:val="00894E20"/>
    <w:rsid w:val="00895422"/>
    <w:rsid w:val="00895736"/>
    <w:rsid w:val="00895F56"/>
    <w:rsid w:val="0089648A"/>
    <w:rsid w:val="0089716E"/>
    <w:rsid w:val="00897D94"/>
    <w:rsid w:val="008A144D"/>
    <w:rsid w:val="008A58E5"/>
    <w:rsid w:val="008A6CD2"/>
    <w:rsid w:val="008A7F8D"/>
    <w:rsid w:val="008B0861"/>
    <w:rsid w:val="008B0ED2"/>
    <w:rsid w:val="008B1800"/>
    <w:rsid w:val="008B188F"/>
    <w:rsid w:val="008B1B8C"/>
    <w:rsid w:val="008B20DE"/>
    <w:rsid w:val="008B52ED"/>
    <w:rsid w:val="008B54C8"/>
    <w:rsid w:val="008B5638"/>
    <w:rsid w:val="008B6ECC"/>
    <w:rsid w:val="008B7563"/>
    <w:rsid w:val="008B7D6F"/>
    <w:rsid w:val="008C0926"/>
    <w:rsid w:val="008C488F"/>
    <w:rsid w:val="008C4C0B"/>
    <w:rsid w:val="008D06A1"/>
    <w:rsid w:val="008D0B22"/>
    <w:rsid w:val="008D3128"/>
    <w:rsid w:val="008D4A40"/>
    <w:rsid w:val="008D5BD1"/>
    <w:rsid w:val="008D634B"/>
    <w:rsid w:val="008D7826"/>
    <w:rsid w:val="008E02E7"/>
    <w:rsid w:val="008E0BEC"/>
    <w:rsid w:val="008E1D39"/>
    <w:rsid w:val="008E3C39"/>
    <w:rsid w:val="008E4C04"/>
    <w:rsid w:val="008E4F24"/>
    <w:rsid w:val="008E5B03"/>
    <w:rsid w:val="008E5C2D"/>
    <w:rsid w:val="008E68A8"/>
    <w:rsid w:val="008E7BED"/>
    <w:rsid w:val="008F0166"/>
    <w:rsid w:val="008F04A8"/>
    <w:rsid w:val="008F4E5A"/>
    <w:rsid w:val="008F61B4"/>
    <w:rsid w:val="008F6CC3"/>
    <w:rsid w:val="008F7B13"/>
    <w:rsid w:val="00902E12"/>
    <w:rsid w:val="00903363"/>
    <w:rsid w:val="009041B6"/>
    <w:rsid w:val="00905270"/>
    <w:rsid w:val="00906D4D"/>
    <w:rsid w:val="009101D7"/>
    <w:rsid w:val="009107A2"/>
    <w:rsid w:val="00910BAF"/>
    <w:rsid w:val="00911CE6"/>
    <w:rsid w:val="009123BF"/>
    <w:rsid w:val="00912C13"/>
    <w:rsid w:val="00912D64"/>
    <w:rsid w:val="00913220"/>
    <w:rsid w:val="009136AB"/>
    <w:rsid w:val="009141F2"/>
    <w:rsid w:val="00914756"/>
    <w:rsid w:val="0091581D"/>
    <w:rsid w:val="00915E06"/>
    <w:rsid w:val="00916596"/>
    <w:rsid w:val="00917CAD"/>
    <w:rsid w:val="00917FB0"/>
    <w:rsid w:val="00921F8B"/>
    <w:rsid w:val="009225EA"/>
    <w:rsid w:val="0092281A"/>
    <w:rsid w:val="009239D8"/>
    <w:rsid w:val="0092409A"/>
    <w:rsid w:val="009253CA"/>
    <w:rsid w:val="00927563"/>
    <w:rsid w:val="009279EB"/>
    <w:rsid w:val="00930025"/>
    <w:rsid w:val="00931B33"/>
    <w:rsid w:val="00932DFD"/>
    <w:rsid w:val="00934540"/>
    <w:rsid w:val="009360F4"/>
    <w:rsid w:val="00936CB7"/>
    <w:rsid w:val="009370D2"/>
    <w:rsid w:val="00940C8B"/>
    <w:rsid w:val="00940DFA"/>
    <w:rsid w:val="00940E9D"/>
    <w:rsid w:val="009410B2"/>
    <w:rsid w:val="00942466"/>
    <w:rsid w:val="009440FD"/>
    <w:rsid w:val="00945A23"/>
    <w:rsid w:val="00946626"/>
    <w:rsid w:val="00946BA8"/>
    <w:rsid w:val="009471AD"/>
    <w:rsid w:val="00951CDA"/>
    <w:rsid w:val="00952E98"/>
    <w:rsid w:val="00953B77"/>
    <w:rsid w:val="0095585B"/>
    <w:rsid w:val="00955D8D"/>
    <w:rsid w:val="009571EA"/>
    <w:rsid w:val="00957CF2"/>
    <w:rsid w:val="0096040B"/>
    <w:rsid w:val="00960984"/>
    <w:rsid w:val="009619ED"/>
    <w:rsid w:val="00961CB8"/>
    <w:rsid w:val="00965675"/>
    <w:rsid w:val="00967A72"/>
    <w:rsid w:val="009702F5"/>
    <w:rsid w:val="00975809"/>
    <w:rsid w:val="00975AB0"/>
    <w:rsid w:val="00975E6A"/>
    <w:rsid w:val="009763DD"/>
    <w:rsid w:val="0097693A"/>
    <w:rsid w:val="00976ECE"/>
    <w:rsid w:val="00982345"/>
    <w:rsid w:val="0098293D"/>
    <w:rsid w:val="00982A27"/>
    <w:rsid w:val="0098351B"/>
    <w:rsid w:val="00983EFE"/>
    <w:rsid w:val="00984B9F"/>
    <w:rsid w:val="00984C90"/>
    <w:rsid w:val="00985E17"/>
    <w:rsid w:val="00986F62"/>
    <w:rsid w:val="00987333"/>
    <w:rsid w:val="0098750B"/>
    <w:rsid w:val="0099002A"/>
    <w:rsid w:val="0099014C"/>
    <w:rsid w:val="009916BE"/>
    <w:rsid w:val="009931FB"/>
    <w:rsid w:val="009935F4"/>
    <w:rsid w:val="009938C5"/>
    <w:rsid w:val="00993CEE"/>
    <w:rsid w:val="0099502E"/>
    <w:rsid w:val="009953E9"/>
    <w:rsid w:val="00995449"/>
    <w:rsid w:val="009957F0"/>
    <w:rsid w:val="00995B2E"/>
    <w:rsid w:val="00995D65"/>
    <w:rsid w:val="00996223"/>
    <w:rsid w:val="00996852"/>
    <w:rsid w:val="0099758C"/>
    <w:rsid w:val="00997A9D"/>
    <w:rsid w:val="009A195C"/>
    <w:rsid w:val="009A1C32"/>
    <w:rsid w:val="009A2268"/>
    <w:rsid w:val="009A25A8"/>
    <w:rsid w:val="009A43EA"/>
    <w:rsid w:val="009A5040"/>
    <w:rsid w:val="009B3017"/>
    <w:rsid w:val="009B6092"/>
    <w:rsid w:val="009C0DFE"/>
    <w:rsid w:val="009C2FCD"/>
    <w:rsid w:val="009C6F8D"/>
    <w:rsid w:val="009D0590"/>
    <w:rsid w:val="009D334D"/>
    <w:rsid w:val="009D3A6E"/>
    <w:rsid w:val="009D3AEF"/>
    <w:rsid w:val="009D3D6A"/>
    <w:rsid w:val="009D3E04"/>
    <w:rsid w:val="009D6777"/>
    <w:rsid w:val="009E21D5"/>
    <w:rsid w:val="009E21DE"/>
    <w:rsid w:val="009E3439"/>
    <w:rsid w:val="009E4BC9"/>
    <w:rsid w:val="009E51FA"/>
    <w:rsid w:val="009E65EE"/>
    <w:rsid w:val="009E7A5B"/>
    <w:rsid w:val="009F0E0D"/>
    <w:rsid w:val="009F10FF"/>
    <w:rsid w:val="009F1727"/>
    <w:rsid w:val="009F19D1"/>
    <w:rsid w:val="009F217A"/>
    <w:rsid w:val="009F3E05"/>
    <w:rsid w:val="009F471A"/>
    <w:rsid w:val="009F665A"/>
    <w:rsid w:val="009F6DD7"/>
    <w:rsid w:val="009F7275"/>
    <w:rsid w:val="009F75EE"/>
    <w:rsid w:val="00A020E0"/>
    <w:rsid w:val="00A02B21"/>
    <w:rsid w:val="00A04ED6"/>
    <w:rsid w:val="00A057D6"/>
    <w:rsid w:val="00A07549"/>
    <w:rsid w:val="00A07595"/>
    <w:rsid w:val="00A07735"/>
    <w:rsid w:val="00A10693"/>
    <w:rsid w:val="00A12942"/>
    <w:rsid w:val="00A15F8D"/>
    <w:rsid w:val="00A17AF8"/>
    <w:rsid w:val="00A20F89"/>
    <w:rsid w:val="00A24546"/>
    <w:rsid w:val="00A25767"/>
    <w:rsid w:val="00A259B6"/>
    <w:rsid w:val="00A27595"/>
    <w:rsid w:val="00A2795C"/>
    <w:rsid w:val="00A30E01"/>
    <w:rsid w:val="00A3193A"/>
    <w:rsid w:val="00A32629"/>
    <w:rsid w:val="00A3416B"/>
    <w:rsid w:val="00A34C3F"/>
    <w:rsid w:val="00A367E6"/>
    <w:rsid w:val="00A37700"/>
    <w:rsid w:val="00A40FF1"/>
    <w:rsid w:val="00A41839"/>
    <w:rsid w:val="00A4218C"/>
    <w:rsid w:val="00A4353C"/>
    <w:rsid w:val="00A4363C"/>
    <w:rsid w:val="00A44FF0"/>
    <w:rsid w:val="00A45601"/>
    <w:rsid w:val="00A45710"/>
    <w:rsid w:val="00A45CB3"/>
    <w:rsid w:val="00A462C4"/>
    <w:rsid w:val="00A46CED"/>
    <w:rsid w:val="00A47A4D"/>
    <w:rsid w:val="00A5038E"/>
    <w:rsid w:val="00A511D5"/>
    <w:rsid w:val="00A51794"/>
    <w:rsid w:val="00A51973"/>
    <w:rsid w:val="00A538DF"/>
    <w:rsid w:val="00A53DE6"/>
    <w:rsid w:val="00A540E5"/>
    <w:rsid w:val="00A55224"/>
    <w:rsid w:val="00A55C39"/>
    <w:rsid w:val="00A607B5"/>
    <w:rsid w:val="00A60AF5"/>
    <w:rsid w:val="00A60D84"/>
    <w:rsid w:val="00A6231B"/>
    <w:rsid w:val="00A62966"/>
    <w:rsid w:val="00A63727"/>
    <w:rsid w:val="00A6475A"/>
    <w:rsid w:val="00A6495B"/>
    <w:rsid w:val="00A667F9"/>
    <w:rsid w:val="00A66D82"/>
    <w:rsid w:val="00A6739F"/>
    <w:rsid w:val="00A67EB4"/>
    <w:rsid w:val="00A70AE8"/>
    <w:rsid w:val="00A7217B"/>
    <w:rsid w:val="00A726D2"/>
    <w:rsid w:val="00A72A60"/>
    <w:rsid w:val="00A74CDE"/>
    <w:rsid w:val="00A7519C"/>
    <w:rsid w:val="00A755FD"/>
    <w:rsid w:val="00A7628E"/>
    <w:rsid w:val="00A77DC3"/>
    <w:rsid w:val="00A80532"/>
    <w:rsid w:val="00A80E17"/>
    <w:rsid w:val="00A81ED1"/>
    <w:rsid w:val="00A8244F"/>
    <w:rsid w:val="00A82B8A"/>
    <w:rsid w:val="00A8430B"/>
    <w:rsid w:val="00A84596"/>
    <w:rsid w:val="00A85945"/>
    <w:rsid w:val="00A85FDD"/>
    <w:rsid w:val="00A86DE3"/>
    <w:rsid w:val="00A87AD4"/>
    <w:rsid w:val="00A87F36"/>
    <w:rsid w:val="00A927FC"/>
    <w:rsid w:val="00A93CA0"/>
    <w:rsid w:val="00A95302"/>
    <w:rsid w:val="00A9624D"/>
    <w:rsid w:val="00A96717"/>
    <w:rsid w:val="00A968EA"/>
    <w:rsid w:val="00A97217"/>
    <w:rsid w:val="00AA019A"/>
    <w:rsid w:val="00AA04E9"/>
    <w:rsid w:val="00AA1E36"/>
    <w:rsid w:val="00AA2529"/>
    <w:rsid w:val="00AA2E80"/>
    <w:rsid w:val="00AA3592"/>
    <w:rsid w:val="00AA5D30"/>
    <w:rsid w:val="00AA5F75"/>
    <w:rsid w:val="00AB0324"/>
    <w:rsid w:val="00AB0DBA"/>
    <w:rsid w:val="00AB1994"/>
    <w:rsid w:val="00AB1A22"/>
    <w:rsid w:val="00AB26BD"/>
    <w:rsid w:val="00AB3436"/>
    <w:rsid w:val="00AB3738"/>
    <w:rsid w:val="00AB5DE9"/>
    <w:rsid w:val="00AB6025"/>
    <w:rsid w:val="00AB6FD7"/>
    <w:rsid w:val="00AB74C2"/>
    <w:rsid w:val="00AB7C2C"/>
    <w:rsid w:val="00AC20EA"/>
    <w:rsid w:val="00AC2C73"/>
    <w:rsid w:val="00AC3CE2"/>
    <w:rsid w:val="00AC4380"/>
    <w:rsid w:val="00AC49EC"/>
    <w:rsid w:val="00AD0162"/>
    <w:rsid w:val="00AD18D1"/>
    <w:rsid w:val="00AD199D"/>
    <w:rsid w:val="00AD1DEF"/>
    <w:rsid w:val="00AD2839"/>
    <w:rsid w:val="00AD2AEA"/>
    <w:rsid w:val="00AD340A"/>
    <w:rsid w:val="00AD5083"/>
    <w:rsid w:val="00AD6248"/>
    <w:rsid w:val="00AD6793"/>
    <w:rsid w:val="00AD6AA0"/>
    <w:rsid w:val="00AE0432"/>
    <w:rsid w:val="00AE0BE9"/>
    <w:rsid w:val="00AE13B6"/>
    <w:rsid w:val="00AE1AF8"/>
    <w:rsid w:val="00AE203D"/>
    <w:rsid w:val="00AE321E"/>
    <w:rsid w:val="00AE3571"/>
    <w:rsid w:val="00AE3DC2"/>
    <w:rsid w:val="00AE402A"/>
    <w:rsid w:val="00AE4124"/>
    <w:rsid w:val="00AE48FC"/>
    <w:rsid w:val="00AE4D80"/>
    <w:rsid w:val="00AE4E39"/>
    <w:rsid w:val="00AE4F59"/>
    <w:rsid w:val="00AE5EC8"/>
    <w:rsid w:val="00AE60BF"/>
    <w:rsid w:val="00AE6E50"/>
    <w:rsid w:val="00AF0B2C"/>
    <w:rsid w:val="00AF0BF6"/>
    <w:rsid w:val="00AF25E2"/>
    <w:rsid w:val="00AF35B8"/>
    <w:rsid w:val="00AF45EB"/>
    <w:rsid w:val="00AF4A6F"/>
    <w:rsid w:val="00AF4E63"/>
    <w:rsid w:val="00B01A3B"/>
    <w:rsid w:val="00B01B32"/>
    <w:rsid w:val="00B045FE"/>
    <w:rsid w:val="00B04B09"/>
    <w:rsid w:val="00B05B43"/>
    <w:rsid w:val="00B10484"/>
    <w:rsid w:val="00B113FD"/>
    <w:rsid w:val="00B11666"/>
    <w:rsid w:val="00B11867"/>
    <w:rsid w:val="00B11CBC"/>
    <w:rsid w:val="00B12B87"/>
    <w:rsid w:val="00B16047"/>
    <w:rsid w:val="00B16527"/>
    <w:rsid w:val="00B1712B"/>
    <w:rsid w:val="00B1737C"/>
    <w:rsid w:val="00B20197"/>
    <w:rsid w:val="00B20FD5"/>
    <w:rsid w:val="00B2249A"/>
    <w:rsid w:val="00B22AE2"/>
    <w:rsid w:val="00B2302E"/>
    <w:rsid w:val="00B2454C"/>
    <w:rsid w:val="00B25183"/>
    <w:rsid w:val="00B25DBD"/>
    <w:rsid w:val="00B26224"/>
    <w:rsid w:val="00B2778A"/>
    <w:rsid w:val="00B27A88"/>
    <w:rsid w:val="00B319C0"/>
    <w:rsid w:val="00B32BAB"/>
    <w:rsid w:val="00B33D30"/>
    <w:rsid w:val="00B33D81"/>
    <w:rsid w:val="00B3542C"/>
    <w:rsid w:val="00B362BC"/>
    <w:rsid w:val="00B377F8"/>
    <w:rsid w:val="00B40917"/>
    <w:rsid w:val="00B415F6"/>
    <w:rsid w:val="00B415FA"/>
    <w:rsid w:val="00B42393"/>
    <w:rsid w:val="00B4317E"/>
    <w:rsid w:val="00B4376B"/>
    <w:rsid w:val="00B43774"/>
    <w:rsid w:val="00B445B8"/>
    <w:rsid w:val="00B4521B"/>
    <w:rsid w:val="00B464D3"/>
    <w:rsid w:val="00B476CA"/>
    <w:rsid w:val="00B50640"/>
    <w:rsid w:val="00B50D05"/>
    <w:rsid w:val="00B51D3F"/>
    <w:rsid w:val="00B531FF"/>
    <w:rsid w:val="00B55163"/>
    <w:rsid w:val="00B555D6"/>
    <w:rsid w:val="00B55FB5"/>
    <w:rsid w:val="00B577E8"/>
    <w:rsid w:val="00B57809"/>
    <w:rsid w:val="00B5783C"/>
    <w:rsid w:val="00B57CA8"/>
    <w:rsid w:val="00B606E1"/>
    <w:rsid w:val="00B6110C"/>
    <w:rsid w:val="00B633CB"/>
    <w:rsid w:val="00B6455A"/>
    <w:rsid w:val="00B645AA"/>
    <w:rsid w:val="00B66742"/>
    <w:rsid w:val="00B66A2B"/>
    <w:rsid w:val="00B66BDB"/>
    <w:rsid w:val="00B6798E"/>
    <w:rsid w:val="00B7061F"/>
    <w:rsid w:val="00B70CC6"/>
    <w:rsid w:val="00B70D79"/>
    <w:rsid w:val="00B7149D"/>
    <w:rsid w:val="00B721E5"/>
    <w:rsid w:val="00B726D9"/>
    <w:rsid w:val="00B74ECE"/>
    <w:rsid w:val="00B76A4F"/>
    <w:rsid w:val="00B83FBE"/>
    <w:rsid w:val="00B84AC5"/>
    <w:rsid w:val="00B860BD"/>
    <w:rsid w:val="00B91FA8"/>
    <w:rsid w:val="00B92A18"/>
    <w:rsid w:val="00B933C3"/>
    <w:rsid w:val="00B938E4"/>
    <w:rsid w:val="00B9487D"/>
    <w:rsid w:val="00B94AE3"/>
    <w:rsid w:val="00B94ED9"/>
    <w:rsid w:val="00B955AC"/>
    <w:rsid w:val="00B95634"/>
    <w:rsid w:val="00B9610B"/>
    <w:rsid w:val="00B973D8"/>
    <w:rsid w:val="00B975C1"/>
    <w:rsid w:val="00BA0C5B"/>
    <w:rsid w:val="00BA23B9"/>
    <w:rsid w:val="00BA2C74"/>
    <w:rsid w:val="00BA2F8D"/>
    <w:rsid w:val="00BA47D9"/>
    <w:rsid w:val="00BA7F0E"/>
    <w:rsid w:val="00BB0068"/>
    <w:rsid w:val="00BB1323"/>
    <w:rsid w:val="00BB17FD"/>
    <w:rsid w:val="00BB1C4F"/>
    <w:rsid w:val="00BB251D"/>
    <w:rsid w:val="00BB3FC4"/>
    <w:rsid w:val="00BC056B"/>
    <w:rsid w:val="00BC17F4"/>
    <w:rsid w:val="00BC1D57"/>
    <w:rsid w:val="00BC2E56"/>
    <w:rsid w:val="00BC37D2"/>
    <w:rsid w:val="00BC5360"/>
    <w:rsid w:val="00BC68F5"/>
    <w:rsid w:val="00BC6948"/>
    <w:rsid w:val="00BC6FF7"/>
    <w:rsid w:val="00BD1A05"/>
    <w:rsid w:val="00BD258C"/>
    <w:rsid w:val="00BD291C"/>
    <w:rsid w:val="00BD4126"/>
    <w:rsid w:val="00BE1E32"/>
    <w:rsid w:val="00BE2EC9"/>
    <w:rsid w:val="00BE3EAA"/>
    <w:rsid w:val="00BE489B"/>
    <w:rsid w:val="00BE54A4"/>
    <w:rsid w:val="00BE6027"/>
    <w:rsid w:val="00BE60BC"/>
    <w:rsid w:val="00BF04F4"/>
    <w:rsid w:val="00BF2261"/>
    <w:rsid w:val="00BF4411"/>
    <w:rsid w:val="00BF7594"/>
    <w:rsid w:val="00BF7C8A"/>
    <w:rsid w:val="00C0073E"/>
    <w:rsid w:val="00C014F8"/>
    <w:rsid w:val="00C01B92"/>
    <w:rsid w:val="00C01DAD"/>
    <w:rsid w:val="00C01F30"/>
    <w:rsid w:val="00C032FA"/>
    <w:rsid w:val="00C0339F"/>
    <w:rsid w:val="00C0494C"/>
    <w:rsid w:val="00C04B03"/>
    <w:rsid w:val="00C04C84"/>
    <w:rsid w:val="00C06F2E"/>
    <w:rsid w:val="00C0781D"/>
    <w:rsid w:val="00C07FED"/>
    <w:rsid w:val="00C103C2"/>
    <w:rsid w:val="00C11143"/>
    <w:rsid w:val="00C13195"/>
    <w:rsid w:val="00C13E28"/>
    <w:rsid w:val="00C14C1A"/>
    <w:rsid w:val="00C14CB6"/>
    <w:rsid w:val="00C14D47"/>
    <w:rsid w:val="00C14FD7"/>
    <w:rsid w:val="00C16E6A"/>
    <w:rsid w:val="00C16FB3"/>
    <w:rsid w:val="00C170F0"/>
    <w:rsid w:val="00C17738"/>
    <w:rsid w:val="00C17848"/>
    <w:rsid w:val="00C21B8A"/>
    <w:rsid w:val="00C232F6"/>
    <w:rsid w:val="00C25E6C"/>
    <w:rsid w:val="00C26F49"/>
    <w:rsid w:val="00C30197"/>
    <w:rsid w:val="00C317B8"/>
    <w:rsid w:val="00C31AC2"/>
    <w:rsid w:val="00C327BD"/>
    <w:rsid w:val="00C34287"/>
    <w:rsid w:val="00C34F76"/>
    <w:rsid w:val="00C35896"/>
    <w:rsid w:val="00C366F4"/>
    <w:rsid w:val="00C36B8C"/>
    <w:rsid w:val="00C41869"/>
    <w:rsid w:val="00C418F9"/>
    <w:rsid w:val="00C42E23"/>
    <w:rsid w:val="00C45411"/>
    <w:rsid w:val="00C46939"/>
    <w:rsid w:val="00C46A87"/>
    <w:rsid w:val="00C50327"/>
    <w:rsid w:val="00C506A9"/>
    <w:rsid w:val="00C5326E"/>
    <w:rsid w:val="00C53633"/>
    <w:rsid w:val="00C53F9E"/>
    <w:rsid w:val="00C54BB5"/>
    <w:rsid w:val="00C55C4E"/>
    <w:rsid w:val="00C56035"/>
    <w:rsid w:val="00C56A68"/>
    <w:rsid w:val="00C57E70"/>
    <w:rsid w:val="00C600A9"/>
    <w:rsid w:val="00C60B91"/>
    <w:rsid w:val="00C61946"/>
    <w:rsid w:val="00C6210E"/>
    <w:rsid w:val="00C63642"/>
    <w:rsid w:val="00C66718"/>
    <w:rsid w:val="00C674BB"/>
    <w:rsid w:val="00C700BB"/>
    <w:rsid w:val="00C70CBF"/>
    <w:rsid w:val="00C7133C"/>
    <w:rsid w:val="00C72CB7"/>
    <w:rsid w:val="00C758B4"/>
    <w:rsid w:val="00C75B1C"/>
    <w:rsid w:val="00C76423"/>
    <w:rsid w:val="00C767B8"/>
    <w:rsid w:val="00C76E4E"/>
    <w:rsid w:val="00C7727F"/>
    <w:rsid w:val="00C77DD6"/>
    <w:rsid w:val="00C82500"/>
    <w:rsid w:val="00C8358D"/>
    <w:rsid w:val="00C835EE"/>
    <w:rsid w:val="00C83613"/>
    <w:rsid w:val="00C84EE5"/>
    <w:rsid w:val="00C8575A"/>
    <w:rsid w:val="00C872AF"/>
    <w:rsid w:val="00C9225D"/>
    <w:rsid w:val="00C924F4"/>
    <w:rsid w:val="00C95469"/>
    <w:rsid w:val="00C955C0"/>
    <w:rsid w:val="00C957A0"/>
    <w:rsid w:val="00C967F7"/>
    <w:rsid w:val="00C96EA6"/>
    <w:rsid w:val="00CA1257"/>
    <w:rsid w:val="00CA180C"/>
    <w:rsid w:val="00CA1990"/>
    <w:rsid w:val="00CA6EB8"/>
    <w:rsid w:val="00CA7A89"/>
    <w:rsid w:val="00CB01C5"/>
    <w:rsid w:val="00CB1B66"/>
    <w:rsid w:val="00CB3F7B"/>
    <w:rsid w:val="00CB40DA"/>
    <w:rsid w:val="00CB61FA"/>
    <w:rsid w:val="00CB622A"/>
    <w:rsid w:val="00CB6AE6"/>
    <w:rsid w:val="00CB7671"/>
    <w:rsid w:val="00CC042D"/>
    <w:rsid w:val="00CC0FF7"/>
    <w:rsid w:val="00CC59EE"/>
    <w:rsid w:val="00CC6BE5"/>
    <w:rsid w:val="00CD1CFF"/>
    <w:rsid w:val="00CD23A9"/>
    <w:rsid w:val="00CD28C6"/>
    <w:rsid w:val="00CD2C7C"/>
    <w:rsid w:val="00CD43BF"/>
    <w:rsid w:val="00CD4B72"/>
    <w:rsid w:val="00CD4C5E"/>
    <w:rsid w:val="00CD6D29"/>
    <w:rsid w:val="00CE0554"/>
    <w:rsid w:val="00CE0B58"/>
    <w:rsid w:val="00CE0CD7"/>
    <w:rsid w:val="00CE169F"/>
    <w:rsid w:val="00CE5325"/>
    <w:rsid w:val="00CE6105"/>
    <w:rsid w:val="00CE6799"/>
    <w:rsid w:val="00CE6CDE"/>
    <w:rsid w:val="00CE76FA"/>
    <w:rsid w:val="00CE7EA5"/>
    <w:rsid w:val="00CF1A4A"/>
    <w:rsid w:val="00CF26E2"/>
    <w:rsid w:val="00CF2810"/>
    <w:rsid w:val="00CF3771"/>
    <w:rsid w:val="00CF3D2A"/>
    <w:rsid w:val="00CF4624"/>
    <w:rsid w:val="00CF51E7"/>
    <w:rsid w:val="00CF5A51"/>
    <w:rsid w:val="00CF5C56"/>
    <w:rsid w:val="00CF5D74"/>
    <w:rsid w:val="00CF6D00"/>
    <w:rsid w:val="00D0000A"/>
    <w:rsid w:val="00D00789"/>
    <w:rsid w:val="00D01294"/>
    <w:rsid w:val="00D02330"/>
    <w:rsid w:val="00D02F86"/>
    <w:rsid w:val="00D043EA"/>
    <w:rsid w:val="00D04B26"/>
    <w:rsid w:val="00D05F36"/>
    <w:rsid w:val="00D05FC2"/>
    <w:rsid w:val="00D06828"/>
    <w:rsid w:val="00D12A23"/>
    <w:rsid w:val="00D12A24"/>
    <w:rsid w:val="00D130FB"/>
    <w:rsid w:val="00D137E9"/>
    <w:rsid w:val="00D1380A"/>
    <w:rsid w:val="00D162C3"/>
    <w:rsid w:val="00D215A9"/>
    <w:rsid w:val="00D227D2"/>
    <w:rsid w:val="00D2339C"/>
    <w:rsid w:val="00D2517A"/>
    <w:rsid w:val="00D255C0"/>
    <w:rsid w:val="00D25D30"/>
    <w:rsid w:val="00D26BDF"/>
    <w:rsid w:val="00D300DF"/>
    <w:rsid w:val="00D30217"/>
    <w:rsid w:val="00D30529"/>
    <w:rsid w:val="00D32B81"/>
    <w:rsid w:val="00D3393A"/>
    <w:rsid w:val="00D3430A"/>
    <w:rsid w:val="00D346F4"/>
    <w:rsid w:val="00D34A9B"/>
    <w:rsid w:val="00D35319"/>
    <w:rsid w:val="00D3544F"/>
    <w:rsid w:val="00D35E56"/>
    <w:rsid w:val="00D37625"/>
    <w:rsid w:val="00D37FB4"/>
    <w:rsid w:val="00D4070E"/>
    <w:rsid w:val="00D407C9"/>
    <w:rsid w:val="00D41144"/>
    <w:rsid w:val="00D4139F"/>
    <w:rsid w:val="00D42940"/>
    <w:rsid w:val="00D42995"/>
    <w:rsid w:val="00D43BAA"/>
    <w:rsid w:val="00D44639"/>
    <w:rsid w:val="00D44710"/>
    <w:rsid w:val="00D44E05"/>
    <w:rsid w:val="00D452F6"/>
    <w:rsid w:val="00D454A3"/>
    <w:rsid w:val="00D46328"/>
    <w:rsid w:val="00D471B6"/>
    <w:rsid w:val="00D47802"/>
    <w:rsid w:val="00D47E94"/>
    <w:rsid w:val="00D47F21"/>
    <w:rsid w:val="00D50E22"/>
    <w:rsid w:val="00D51AFA"/>
    <w:rsid w:val="00D51D2F"/>
    <w:rsid w:val="00D52D26"/>
    <w:rsid w:val="00D52DE4"/>
    <w:rsid w:val="00D532BF"/>
    <w:rsid w:val="00D53AA9"/>
    <w:rsid w:val="00D5511E"/>
    <w:rsid w:val="00D55CEA"/>
    <w:rsid w:val="00D5763A"/>
    <w:rsid w:val="00D57B2A"/>
    <w:rsid w:val="00D603A1"/>
    <w:rsid w:val="00D60868"/>
    <w:rsid w:val="00D627C5"/>
    <w:rsid w:val="00D64C3C"/>
    <w:rsid w:val="00D64F71"/>
    <w:rsid w:val="00D65133"/>
    <w:rsid w:val="00D65B65"/>
    <w:rsid w:val="00D66593"/>
    <w:rsid w:val="00D66714"/>
    <w:rsid w:val="00D71256"/>
    <w:rsid w:val="00D71713"/>
    <w:rsid w:val="00D72A79"/>
    <w:rsid w:val="00D7337A"/>
    <w:rsid w:val="00D7536A"/>
    <w:rsid w:val="00D76983"/>
    <w:rsid w:val="00D76D21"/>
    <w:rsid w:val="00D76E5D"/>
    <w:rsid w:val="00D772D5"/>
    <w:rsid w:val="00D814F9"/>
    <w:rsid w:val="00D8185D"/>
    <w:rsid w:val="00D81B96"/>
    <w:rsid w:val="00D83509"/>
    <w:rsid w:val="00D83F5B"/>
    <w:rsid w:val="00D8448F"/>
    <w:rsid w:val="00D86EEE"/>
    <w:rsid w:val="00D915AA"/>
    <w:rsid w:val="00D916B3"/>
    <w:rsid w:val="00D91A76"/>
    <w:rsid w:val="00D91D57"/>
    <w:rsid w:val="00D92549"/>
    <w:rsid w:val="00D92784"/>
    <w:rsid w:val="00D970D5"/>
    <w:rsid w:val="00DA09E4"/>
    <w:rsid w:val="00DA1E3A"/>
    <w:rsid w:val="00DA29D6"/>
    <w:rsid w:val="00DA29E3"/>
    <w:rsid w:val="00DA4AFB"/>
    <w:rsid w:val="00DA513B"/>
    <w:rsid w:val="00DA565B"/>
    <w:rsid w:val="00DA5D3F"/>
    <w:rsid w:val="00DA5DB5"/>
    <w:rsid w:val="00DA5FC1"/>
    <w:rsid w:val="00DA7BDD"/>
    <w:rsid w:val="00DB40A4"/>
    <w:rsid w:val="00DB4DDA"/>
    <w:rsid w:val="00DB6405"/>
    <w:rsid w:val="00DC07E2"/>
    <w:rsid w:val="00DC089B"/>
    <w:rsid w:val="00DC1191"/>
    <w:rsid w:val="00DC12CD"/>
    <w:rsid w:val="00DC1D1C"/>
    <w:rsid w:val="00DC32D1"/>
    <w:rsid w:val="00DC34A2"/>
    <w:rsid w:val="00DC7B03"/>
    <w:rsid w:val="00DC7D80"/>
    <w:rsid w:val="00DD0392"/>
    <w:rsid w:val="00DD09F3"/>
    <w:rsid w:val="00DD0F6B"/>
    <w:rsid w:val="00DD1428"/>
    <w:rsid w:val="00DD149B"/>
    <w:rsid w:val="00DD37B7"/>
    <w:rsid w:val="00DD43EA"/>
    <w:rsid w:val="00DD6BE6"/>
    <w:rsid w:val="00DE09A6"/>
    <w:rsid w:val="00DE15FE"/>
    <w:rsid w:val="00DE3525"/>
    <w:rsid w:val="00DE3541"/>
    <w:rsid w:val="00DE3C07"/>
    <w:rsid w:val="00DE3F29"/>
    <w:rsid w:val="00DE3F4F"/>
    <w:rsid w:val="00DE51EC"/>
    <w:rsid w:val="00DE5402"/>
    <w:rsid w:val="00DE5B39"/>
    <w:rsid w:val="00DE5D27"/>
    <w:rsid w:val="00DF0CFD"/>
    <w:rsid w:val="00DF272E"/>
    <w:rsid w:val="00DF2BDB"/>
    <w:rsid w:val="00DF4603"/>
    <w:rsid w:val="00DF48AE"/>
    <w:rsid w:val="00DF57A7"/>
    <w:rsid w:val="00DF7700"/>
    <w:rsid w:val="00E00283"/>
    <w:rsid w:val="00E00AB9"/>
    <w:rsid w:val="00E00BF8"/>
    <w:rsid w:val="00E02796"/>
    <w:rsid w:val="00E05324"/>
    <w:rsid w:val="00E05440"/>
    <w:rsid w:val="00E0556F"/>
    <w:rsid w:val="00E055D8"/>
    <w:rsid w:val="00E05701"/>
    <w:rsid w:val="00E05E0C"/>
    <w:rsid w:val="00E10296"/>
    <w:rsid w:val="00E11D6D"/>
    <w:rsid w:val="00E1251A"/>
    <w:rsid w:val="00E12724"/>
    <w:rsid w:val="00E12F8F"/>
    <w:rsid w:val="00E13041"/>
    <w:rsid w:val="00E13C47"/>
    <w:rsid w:val="00E14285"/>
    <w:rsid w:val="00E143F5"/>
    <w:rsid w:val="00E1466A"/>
    <w:rsid w:val="00E16F08"/>
    <w:rsid w:val="00E173CB"/>
    <w:rsid w:val="00E20D5F"/>
    <w:rsid w:val="00E20E04"/>
    <w:rsid w:val="00E21C60"/>
    <w:rsid w:val="00E22BFD"/>
    <w:rsid w:val="00E24081"/>
    <w:rsid w:val="00E240EC"/>
    <w:rsid w:val="00E244BD"/>
    <w:rsid w:val="00E24966"/>
    <w:rsid w:val="00E25553"/>
    <w:rsid w:val="00E256B1"/>
    <w:rsid w:val="00E25B22"/>
    <w:rsid w:val="00E26726"/>
    <w:rsid w:val="00E27285"/>
    <w:rsid w:val="00E310BD"/>
    <w:rsid w:val="00E317B2"/>
    <w:rsid w:val="00E33A3A"/>
    <w:rsid w:val="00E33DD6"/>
    <w:rsid w:val="00E34052"/>
    <w:rsid w:val="00E36BDB"/>
    <w:rsid w:val="00E378CC"/>
    <w:rsid w:val="00E40514"/>
    <w:rsid w:val="00E41095"/>
    <w:rsid w:val="00E41CCA"/>
    <w:rsid w:val="00E44D3C"/>
    <w:rsid w:val="00E47D49"/>
    <w:rsid w:val="00E5005E"/>
    <w:rsid w:val="00E50EC7"/>
    <w:rsid w:val="00E50F31"/>
    <w:rsid w:val="00E5258B"/>
    <w:rsid w:val="00E52866"/>
    <w:rsid w:val="00E53247"/>
    <w:rsid w:val="00E54FBA"/>
    <w:rsid w:val="00E55A67"/>
    <w:rsid w:val="00E561B4"/>
    <w:rsid w:val="00E574CB"/>
    <w:rsid w:val="00E60FC4"/>
    <w:rsid w:val="00E62486"/>
    <w:rsid w:val="00E62598"/>
    <w:rsid w:val="00E643E4"/>
    <w:rsid w:val="00E66947"/>
    <w:rsid w:val="00E67C57"/>
    <w:rsid w:val="00E70763"/>
    <w:rsid w:val="00E70FB5"/>
    <w:rsid w:val="00E716AC"/>
    <w:rsid w:val="00E71DFC"/>
    <w:rsid w:val="00E72188"/>
    <w:rsid w:val="00E72569"/>
    <w:rsid w:val="00E726AA"/>
    <w:rsid w:val="00E72AB4"/>
    <w:rsid w:val="00E72F8E"/>
    <w:rsid w:val="00E73C57"/>
    <w:rsid w:val="00E74B16"/>
    <w:rsid w:val="00E754A6"/>
    <w:rsid w:val="00E7614D"/>
    <w:rsid w:val="00E76D65"/>
    <w:rsid w:val="00E77CA5"/>
    <w:rsid w:val="00E805B3"/>
    <w:rsid w:val="00E80DA2"/>
    <w:rsid w:val="00E826A0"/>
    <w:rsid w:val="00E842F3"/>
    <w:rsid w:val="00E85ADB"/>
    <w:rsid w:val="00E85ED5"/>
    <w:rsid w:val="00E86452"/>
    <w:rsid w:val="00E8675C"/>
    <w:rsid w:val="00E86B07"/>
    <w:rsid w:val="00E87819"/>
    <w:rsid w:val="00E878DF"/>
    <w:rsid w:val="00E92258"/>
    <w:rsid w:val="00E92671"/>
    <w:rsid w:val="00E92DC2"/>
    <w:rsid w:val="00E94ADD"/>
    <w:rsid w:val="00E94D61"/>
    <w:rsid w:val="00E94F1C"/>
    <w:rsid w:val="00E9598F"/>
    <w:rsid w:val="00E95F8E"/>
    <w:rsid w:val="00E96BC6"/>
    <w:rsid w:val="00E97540"/>
    <w:rsid w:val="00E97A68"/>
    <w:rsid w:val="00E97BFA"/>
    <w:rsid w:val="00EA04A1"/>
    <w:rsid w:val="00EA09B4"/>
    <w:rsid w:val="00EA200D"/>
    <w:rsid w:val="00EA30A0"/>
    <w:rsid w:val="00EA32B3"/>
    <w:rsid w:val="00EA53DC"/>
    <w:rsid w:val="00EA592D"/>
    <w:rsid w:val="00EA60E2"/>
    <w:rsid w:val="00EA685E"/>
    <w:rsid w:val="00EA77ED"/>
    <w:rsid w:val="00EB0E3B"/>
    <w:rsid w:val="00EB189B"/>
    <w:rsid w:val="00EB2889"/>
    <w:rsid w:val="00EB2BA0"/>
    <w:rsid w:val="00EB4395"/>
    <w:rsid w:val="00EB568D"/>
    <w:rsid w:val="00EB6514"/>
    <w:rsid w:val="00EB6946"/>
    <w:rsid w:val="00EB6964"/>
    <w:rsid w:val="00EB7AED"/>
    <w:rsid w:val="00EB7C82"/>
    <w:rsid w:val="00EC0AA8"/>
    <w:rsid w:val="00EC249F"/>
    <w:rsid w:val="00EC305C"/>
    <w:rsid w:val="00EC4905"/>
    <w:rsid w:val="00EC4D8B"/>
    <w:rsid w:val="00EC5171"/>
    <w:rsid w:val="00EC663A"/>
    <w:rsid w:val="00EC6B87"/>
    <w:rsid w:val="00ED0C60"/>
    <w:rsid w:val="00ED1146"/>
    <w:rsid w:val="00ED154C"/>
    <w:rsid w:val="00ED3158"/>
    <w:rsid w:val="00ED3299"/>
    <w:rsid w:val="00ED5AED"/>
    <w:rsid w:val="00ED71C7"/>
    <w:rsid w:val="00ED7264"/>
    <w:rsid w:val="00EE0236"/>
    <w:rsid w:val="00EE5268"/>
    <w:rsid w:val="00EE5F22"/>
    <w:rsid w:val="00EE61F7"/>
    <w:rsid w:val="00EE6B9B"/>
    <w:rsid w:val="00EE748E"/>
    <w:rsid w:val="00EE7FBD"/>
    <w:rsid w:val="00EF0063"/>
    <w:rsid w:val="00EF03F4"/>
    <w:rsid w:val="00EF13D9"/>
    <w:rsid w:val="00EF1794"/>
    <w:rsid w:val="00EF1BCA"/>
    <w:rsid w:val="00EF26A6"/>
    <w:rsid w:val="00EF2F12"/>
    <w:rsid w:val="00EF3BE9"/>
    <w:rsid w:val="00EF424E"/>
    <w:rsid w:val="00EF4747"/>
    <w:rsid w:val="00EF4CCC"/>
    <w:rsid w:val="00EF4F90"/>
    <w:rsid w:val="00EF50C3"/>
    <w:rsid w:val="00EF51D3"/>
    <w:rsid w:val="00EF586F"/>
    <w:rsid w:val="00EF5B3B"/>
    <w:rsid w:val="00EF6102"/>
    <w:rsid w:val="00EF69C1"/>
    <w:rsid w:val="00EF718D"/>
    <w:rsid w:val="00F00E90"/>
    <w:rsid w:val="00F011CF"/>
    <w:rsid w:val="00F02010"/>
    <w:rsid w:val="00F02A46"/>
    <w:rsid w:val="00F02BE0"/>
    <w:rsid w:val="00F02F83"/>
    <w:rsid w:val="00F04355"/>
    <w:rsid w:val="00F04D58"/>
    <w:rsid w:val="00F0579F"/>
    <w:rsid w:val="00F05B8D"/>
    <w:rsid w:val="00F06826"/>
    <w:rsid w:val="00F0687D"/>
    <w:rsid w:val="00F06AD9"/>
    <w:rsid w:val="00F076B3"/>
    <w:rsid w:val="00F10DB6"/>
    <w:rsid w:val="00F10DD6"/>
    <w:rsid w:val="00F117BE"/>
    <w:rsid w:val="00F134CC"/>
    <w:rsid w:val="00F13FAD"/>
    <w:rsid w:val="00F140B4"/>
    <w:rsid w:val="00F144DC"/>
    <w:rsid w:val="00F14597"/>
    <w:rsid w:val="00F169FB"/>
    <w:rsid w:val="00F1742F"/>
    <w:rsid w:val="00F1748A"/>
    <w:rsid w:val="00F203AD"/>
    <w:rsid w:val="00F21249"/>
    <w:rsid w:val="00F232B7"/>
    <w:rsid w:val="00F2458E"/>
    <w:rsid w:val="00F25AB3"/>
    <w:rsid w:val="00F26343"/>
    <w:rsid w:val="00F26D20"/>
    <w:rsid w:val="00F26F83"/>
    <w:rsid w:val="00F2718C"/>
    <w:rsid w:val="00F27F2F"/>
    <w:rsid w:val="00F305CA"/>
    <w:rsid w:val="00F314D0"/>
    <w:rsid w:val="00F32A25"/>
    <w:rsid w:val="00F33A59"/>
    <w:rsid w:val="00F34439"/>
    <w:rsid w:val="00F34971"/>
    <w:rsid w:val="00F36A00"/>
    <w:rsid w:val="00F36F02"/>
    <w:rsid w:val="00F371ED"/>
    <w:rsid w:val="00F40B5C"/>
    <w:rsid w:val="00F40E3F"/>
    <w:rsid w:val="00F41A10"/>
    <w:rsid w:val="00F42FA8"/>
    <w:rsid w:val="00F43529"/>
    <w:rsid w:val="00F43C5B"/>
    <w:rsid w:val="00F44501"/>
    <w:rsid w:val="00F44F23"/>
    <w:rsid w:val="00F45910"/>
    <w:rsid w:val="00F50D49"/>
    <w:rsid w:val="00F512E3"/>
    <w:rsid w:val="00F51A3C"/>
    <w:rsid w:val="00F53011"/>
    <w:rsid w:val="00F53CB6"/>
    <w:rsid w:val="00F53FF6"/>
    <w:rsid w:val="00F5603C"/>
    <w:rsid w:val="00F568FC"/>
    <w:rsid w:val="00F574E9"/>
    <w:rsid w:val="00F5790A"/>
    <w:rsid w:val="00F60430"/>
    <w:rsid w:val="00F614B4"/>
    <w:rsid w:val="00F61ECD"/>
    <w:rsid w:val="00F626AF"/>
    <w:rsid w:val="00F638BB"/>
    <w:rsid w:val="00F63FAC"/>
    <w:rsid w:val="00F65655"/>
    <w:rsid w:val="00F667E6"/>
    <w:rsid w:val="00F672F0"/>
    <w:rsid w:val="00F71168"/>
    <w:rsid w:val="00F715F8"/>
    <w:rsid w:val="00F71B02"/>
    <w:rsid w:val="00F71EE3"/>
    <w:rsid w:val="00F73DE4"/>
    <w:rsid w:val="00F741B6"/>
    <w:rsid w:val="00F74ABB"/>
    <w:rsid w:val="00F757BA"/>
    <w:rsid w:val="00F77EFC"/>
    <w:rsid w:val="00F800BD"/>
    <w:rsid w:val="00F80339"/>
    <w:rsid w:val="00F81F12"/>
    <w:rsid w:val="00F82A31"/>
    <w:rsid w:val="00F85097"/>
    <w:rsid w:val="00F85C04"/>
    <w:rsid w:val="00F875A9"/>
    <w:rsid w:val="00F91150"/>
    <w:rsid w:val="00F91A98"/>
    <w:rsid w:val="00F939B9"/>
    <w:rsid w:val="00F93E23"/>
    <w:rsid w:val="00F96015"/>
    <w:rsid w:val="00F96E66"/>
    <w:rsid w:val="00F97E0A"/>
    <w:rsid w:val="00FA0551"/>
    <w:rsid w:val="00FA06A1"/>
    <w:rsid w:val="00FA3793"/>
    <w:rsid w:val="00FA4D6E"/>
    <w:rsid w:val="00FA5363"/>
    <w:rsid w:val="00FA55D7"/>
    <w:rsid w:val="00FA5937"/>
    <w:rsid w:val="00FA5A0E"/>
    <w:rsid w:val="00FA692A"/>
    <w:rsid w:val="00FA7B72"/>
    <w:rsid w:val="00FB0590"/>
    <w:rsid w:val="00FB33ED"/>
    <w:rsid w:val="00FB3CA9"/>
    <w:rsid w:val="00FB5423"/>
    <w:rsid w:val="00FB5678"/>
    <w:rsid w:val="00FB6533"/>
    <w:rsid w:val="00FB6D28"/>
    <w:rsid w:val="00FC0A7D"/>
    <w:rsid w:val="00FC0BF3"/>
    <w:rsid w:val="00FC1332"/>
    <w:rsid w:val="00FC3B97"/>
    <w:rsid w:val="00FC7986"/>
    <w:rsid w:val="00FD2173"/>
    <w:rsid w:val="00FD369E"/>
    <w:rsid w:val="00FD3C92"/>
    <w:rsid w:val="00FD6122"/>
    <w:rsid w:val="00FD62F5"/>
    <w:rsid w:val="00FD7A14"/>
    <w:rsid w:val="00FE09D8"/>
    <w:rsid w:val="00FE0D47"/>
    <w:rsid w:val="00FE0FFF"/>
    <w:rsid w:val="00FE1FE9"/>
    <w:rsid w:val="00FE22F8"/>
    <w:rsid w:val="00FE2C58"/>
    <w:rsid w:val="00FE3889"/>
    <w:rsid w:val="00FE5E95"/>
    <w:rsid w:val="00FE6562"/>
    <w:rsid w:val="00FE695D"/>
    <w:rsid w:val="00FE74B9"/>
    <w:rsid w:val="00FE7EB0"/>
    <w:rsid w:val="00FF192E"/>
    <w:rsid w:val="00FF2CBC"/>
    <w:rsid w:val="00FF410F"/>
    <w:rsid w:val="00FF604D"/>
    <w:rsid w:val="00FF6FE1"/>
    <w:rsid w:val="00FF7225"/>
    <w:rsid w:val="00FF7F9B"/>
    <w:rsid w:val="00FF7F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0c"/>
    </o:shapedefaults>
    <o:shapelayout v:ext="edit">
      <o:idmap v:ext="edit" data="1"/>
    </o:shapelayout>
  </w:shapeDefaults>
  <w:decimalSymbol w:val="."/>
  <w:listSeparator w:val=","/>
  <w14:docId w14:val="5C27BF6A"/>
  <w15:docId w15:val="{3C4D8596-39AE-4DEC-885D-A19AFE714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14B4"/>
    <w:pPr>
      <w:jc w:val="both"/>
    </w:pPr>
    <w:rPr>
      <w:rFonts w:ascii="Arial" w:hAnsi="Arial"/>
      <w:sz w:val="24"/>
    </w:rPr>
  </w:style>
  <w:style w:type="paragraph" w:styleId="Heading1">
    <w:name w:val="heading 1"/>
    <w:aliases w:val="hd1"/>
    <w:basedOn w:val="Normal"/>
    <w:next w:val="Normal"/>
    <w:link w:val="Heading1Char"/>
    <w:qFormat/>
    <w:rsid w:val="000635B4"/>
    <w:pPr>
      <w:keepNext/>
      <w:numPr>
        <w:numId w:val="7"/>
      </w:numPr>
      <w:pBdr>
        <w:bottom w:val="single" w:sz="12" w:space="1" w:color="auto"/>
      </w:pBdr>
      <w:outlineLvl w:val="0"/>
    </w:pPr>
    <w:rPr>
      <w:b/>
      <w:caps/>
      <w:sz w:val="28"/>
    </w:rPr>
  </w:style>
  <w:style w:type="paragraph" w:styleId="Heading2">
    <w:name w:val="heading 2"/>
    <w:basedOn w:val="Normal"/>
    <w:next w:val="Normal"/>
    <w:link w:val="Heading2Char"/>
    <w:qFormat/>
    <w:rsid w:val="000635B4"/>
    <w:pPr>
      <w:keepNext/>
      <w:numPr>
        <w:ilvl w:val="1"/>
        <w:numId w:val="7"/>
      </w:numPr>
      <w:spacing w:after="60"/>
      <w:outlineLvl w:val="1"/>
    </w:pPr>
    <w:rPr>
      <w:b/>
      <w:u w:val="single"/>
    </w:rPr>
  </w:style>
  <w:style w:type="paragraph" w:styleId="Heading3">
    <w:name w:val="heading 3"/>
    <w:basedOn w:val="Normal"/>
    <w:next w:val="Normal"/>
    <w:qFormat/>
    <w:rsid w:val="000635B4"/>
    <w:pPr>
      <w:keepNext/>
      <w:numPr>
        <w:ilvl w:val="2"/>
        <w:numId w:val="7"/>
      </w:numPr>
      <w:spacing w:after="60"/>
      <w:outlineLvl w:val="2"/>
    </w:pPr>
    <w:rPr>
      <w:b/>
      <w:i/>
    </w:rPr>
  </w:style>
  <w:style w:type="paragraph" w:styleId="Heading4">
    <w:name w:val="heading 4"/>
    <w:basedOn w:val="Normal"/>
    <w:next w:val="Normal"/>
    <w:qFormat/>
    <w:rsid w:val="000635B4"/>
    <w:pPr>
      <w:keepNext/>
      <w:numPr>
        <w:ilvl w:val="3"/>
        <w:numId w:val="7"/>
      </w:numPr>
      <w:spacing w:after="60"/>
      <w:outlineLvl w:val="3"/>
    </w:pPr>
    <w:rPr>
      <w:i/>
    </w:rPr>
  </w:style>
  <w:style w:type="paragraph" w:styleId="Heading5">
    <w:name w:val="heading 5"/>
    <w:basedOn w:val="Normal"/>
    <w:next w:val="Normal"/>
    <w:qFormat/>
    <w:rsid w:val="000635B4"/>
    <w:pPr>
      <w:numPr>
        <w:ilvl w:val="4"/>
        <w:numId w:val="7"/>
      </w:numPr>
      <w:spacing w:before="240" w:after="60"/>
      <w:outlineLvl w:val="4"/>
    </w:pPr>
    <w:rPr>
      <w:sz w:val="22"/>
    </w:rPr>
  </w:style>
  <w:style w:type="paragraph" w:styleId="Heading6">
    <w:name w:val="heading 6"/>
    <w:basedOn w:val="Normal"/>
    <w:next w:val="Normal"/>
    <w:qFormat/>
    <w:rsid w:val="000635B4"/>
    <w:pPr>
      <w:numPr>
        <w:ilvl w:val="5"/>
        <w:numId w:val="7"/>
      </w:numPr>
      <w:spacing w:before="240" w:after="60"/>
      <w:outlineLvl w:val="5"/>
    </w:pPr>
    <w:rPr>
      <w:rFonts w:ascii="Times New Roman" w:hAnsi="Times New Roman"/>
      <w:i/>
      <w:sz w:val="22"/>
    </w:rPr>
  </w:style>
  <w:style w:type="paragraph" w:styleId="Heading7">
    <w:name w:val="heading 7"/>
    <w:basedOn w:val="Normal"/>
    <w:next w:val="Normal"/>
    <w:qFormat/>
    <w:rsid w:val="000635B4"/>
    <w:pPr>
      <w:numPr>
        <w:ilvl w:val="6"/>
        <w:numId w:val="7"/>
      </w:numPr>
      <w:spacing w:before="240" w:after="60"/>
      <w:outlineLvl w:val="6"/>
    </w:pPr>
    <w:rPr>
      <w:sz w:val="20"/>
    </w:rPr>
  </w:style>
  <w:style w:type="paragraph" w:styleId="Heading8">
    <w:name w:val="heading 8"/>
    <w:basedOn w:val="Normal"/>
    <w:next w:val="Normal"/>
    <w:qFormat/>
    <w:rsid w:val="000635B4"/>
    <w:pPr>
      <w:numPr>
        <w:ilvl w:val="7"/>
        <w:numId w:val="7"/>
      </w:numPr>
      <w:spacing w:before="240" w:after="60"/>
      <w:outlineLvl w:val="7"/>
    </w:pPr>
    <w:rPr>
      <w:i/>
      <w:sz w:val="20"/>
    </w:rPr>
  </w:style>
  <w:style w:type="paragraph" w:styleId="Heading9">
    <w:name w:val="heading 9"/>
    <w:basedOn w:val="Normal"/>
    <w:next w:val="Normal"/>
    <w:qFormat/>
    <w:rsid w:val="000635B4"/>
    <w:pPr>
      <w:numPr>
        <w:ilvl w:val="8"/>
        <w:numId w:val="7"/>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AB3738"/>
    <w:pPr>
      <w:ind w:firstLine="720"/>
    </w:pPr>
  </w:style>
  <w:style w:type="paragraph" w:customStyle="1" w:styleId="HeadingT">
    <w:name w:val="Heading T"/>
    <w:basedOn w:val="Normal"/>
    <w:rsid w:val="00AB3738"/>
    <w:pPr>
      <w:jc w:val="center"/>
    </w:pPr>
    <w:rPr>
      <w:b/>
      <w:i/>
    </w:rPr>
  </w:style>
  <w:style w:type="paragraph" w:customStyle="1" w:styleId="HeadingF">
    <w:name w:val="Heading F"/>
    <w:basedOn w:val="Normal"/>
    <w:link w:val="HeadingFChar"/>
    <w:rsid w:val="00AB3738"/>
    <w:pPr>
      <w:jc w:val="center"/>
    </w:pPr>
    <w:rPr>
      <w:b/>
      <w:i/>
    </w:rPr>
  </w:style>
  <w:style w:type="paragraph" w:styleId="TOC1">
    <w:name w:val="toc 1"/>
    <w:basedOn w:val="Normal"/>
    <w:next w:val="Normal"/>
    <w:autoRedefine/>
    <w:uiPriority w:val="39"/>
    <w:rsid w:val="00E53247"/>
    <w:pPr>
      <w:jc w:val="left"/>
    </w:pPr>
    <w:rPr>
      <w:rFonts w:cs="Arial"/>
      <w:b/>
    </w:rPr>
  </w:style>
  <w:style w:type="paragraph" w:styleId="TOC2">
    <w:name w:val="toc 2"/>
    <w:basedOn w:val="Normal"/>
    <w:next w:val="Normal"/>
    <w:autoRedefine/>
    <w:uiPriority w:val="39"/>
    <w:rsid w:val="00E53247"/>
    <w:pPr>
      <w:tabs>
        <w:tab w:val="left" w:pos="800"/>
        <w:tab w:val="right" w:leader="dot" w:pos="9360"/>
      </w:tabs>
      <w:ind w:left="245"/>
      <w:jc w:val="left"/>
    </w:pPr>
  </w:style>
  <w:style w:type="paragraph" w:styleId="BodyText">
    <w:name w:val="Body Text"/>
    <w:basedOn w:val="Normal"/>
    <w:rsid w:val="00AB3738"/>
    <w:rPr>
      <w:kern w:val="24"/>
    </w:rPr>
  </w:style>
  <w:style w:type="paragraph" w:styleId="TableofFigures">
    <w:name w:val="table of figures"/>
    <w:basedOn w:val="Normal"/>
    <w:next w:val="Normal"/>
    <w:uiPriority w:val="99"/>
    <w:rsid w:val="00AB3738"/>
    <w:pPr>
      <w:tabs>
        <w:tab w:val="right" w:leader="hyphen" w:pos="9360"/>
      </w:tabs>
      <w:ind w:left="1152" w:hanging="1152"/>
    </w:pPr>
  </w:style>
  <w:style w:type="character" w:styleId="PageNumber">
    <w:name w:val="page number"/>
    <w:basedOn w:val="DefaultParagraphFont"/>
    <w:rsid w:val="00AB3738"/>
  </w:style>
  <w:style w:type="paragraph" w:styleId="Footer">
    <w:name w:val="footer"/>
    <w:basedOn w:val="Normal"/>
    <w:link w:val="FooterChar"/>
    <w:uiPriority w:val="99"/>
    <w:rsid w:val="00AB3738"/>
    <w:pPr>
      <w:tabs>
        <w:tab w:val="center" w:pos="4320"/>
        <w:tab w:val="right" w:pos="8640"/>
      </w:tabs>
    </w:pPr>
  </w:style>
  <w:style w:type="paragraph" w:styleId="Header">
    <w:name w:val="header"/>
    <w:basedOn w:val="Normal"/>
    <w:link w:val="HeaderChar"/>
    <w:uiPriority w:val="99"/>
    <w:rsid w:val="00AB3738"/>
    <w:pPr>
      <w:tabs>
        <w:tab w:val="center" w:pos="4320"/>
        <w:tab w:val="right" w:pos="8640"/>
      </w:tabs>
    </w:pPr>
  </w:style>
  <w:style w:type="paragraph" w:styleId="TOC3">
    <w:name w:val="toc 3"/>
    <w:basedOn w:val="Normal"/>
    <w:next w:val="Normal"/>
    <w:autoRedefine/>
    <w:uiPriority w:val="39"/>
    <w:rsid w:val="00E53247"/>
    <w:pPr>
      <w:ind w:left="400"/>
      <w:jc w:val="left"/>
    </w:pPr>
  </w:style>
  <w:style w:type="paragraph" w:styleId="TOC4">
    <w:name w:val="toc 4"/>
    <w:basedOn w:val="Normal"/>
    <w:next w:val="Normal"/>
    <w:autoRedefine/>
    <w:uiPriority w:val="39"/>
    <w:rsid w:val="00E53247"/>
    <w:pPr>
      <w:ind w:left="600"/>
      <w:jc w:val="left"/>
    </w:pPr>
  </w:style>
  <w:style w:type="paragraph" w:styleId="TOC5">
    <w:name w:val="toc 5"/>
    <w:basedOn w:val="Normal"/>
    <w:next w:val="Normal"/>
    <w:autoRedefine/>
    <w:uiPriority w:val="39"/>
    <w:rsid w:val="00E53247"/>
    <w:pPr>
      <w:ind w:left="800"/>
      <w:jc w:val="left"/>
    </w:pPr>
  </w:style>
  <w:style w:type="paragraph" w:styleId="TOC6">
    <w:name w:val="toc 6"/>
    <w:basedOn w:val="Normal"/>
    <w:next w:val="Normal"/>
    <w:autoRedefine/>
    <w:uiPriority w:val="39"/>
    <w:rsid w:val="00AB3738"/>
    <w:pPr>
      <w:ind w:left="1000"/>
    </w:pPr>
  </w:style>
  <w:style w:type="paragraph" w:styleId="TOC7">
    <w:name w:val="toc 7"/>
    <w:basedOn w:val="Normal"/>
    <w:next w:val="Normal"/>
    <w:autoRedefine/>
    <w:uiPriority w:val="39"/>
    <w:rsid w:val="00AB3738"/>
    <w:pPr>
      <w:ind w:left="1200"/>
    </w:pPr>
  </w:style>
  <w:style w:type="paragraph" w:styleId="TOC8">
    <w:name w:val="toc 8"/>
    <w:basedOn w:val="Normal"/>
    <w:next w:val="Normal"/>
    <w:autoRedefine/>
    <w:uiPriority w:val="39"/>
    <w:rsid w:val="00AB3738"/>
    <w:pPr>
      <w:ind w:left="1400"/>
    </w:pPr>
  </w:style>
  <w:style w:type="paragraph" w:styleId="TOC9">
    <w:name w:val="toc 9"/>
    <w:basedOn w:val="Normal"/>
    <w:next w:val="Normal"/>
    <w:autoRedefine/>
    <w:uiPriority w:val="39"/>
    <w:rsid w:val="00AB3738"/>
    <w:pPr>
      <w:ind w:left="1600"/>
    </w:pPr>
  </w:style>
  <w:style w:type="paragraph" w:styleId="BodyText2">
    <w:name w:val="Body Text 2"/>
    <w:basedOn w:val="Normal"/>
    <w:rsid w:val="00AB3738"/>
  </w:style>
  <w:style w:type="paragraph" w:styleId="BodyText3">
    <w:name w:val="Body Text 3"/>
    <w:basedOn w:val="Normal"/>
    <w:rsid w:val="00AB3738"/>
    <w:rPr>
      <w:snapToGrid w:val="0"/>
      <w:color w:val="000000"/>
    </w:rPr>
  </w:style>
  <w:style w:type="paragraph" w:customStyle="1" w:styleId="font5">
    <w:name w:val="font5"/>
    <w:basedOn w:val="Normal"/>
    <w:rsid w:val="00AB3738"/>
    <w:pPr>
      <w:spacing w:before="100" w:beforeAutospacing="1" w:after="100" w:afterAutospacing="1"/>
    </w:pPr>
    <w:rPr>
      <w:rFonts w:eastAsia="Arial Unicode MS" w:cs="Arial"/>
      <w:b/>
      <w:bCs/>
      <w:color w:val="000000"/>
      <w:sz w:val="16"/>
      <w:szCs w:val="16"/>
    </w:rPr>
  </w:style>
  <w:style w:type="paragraph" w:customStyle="1" w:styleId="xl24">
    <w:name w:val="xl24"/>
    <w:basedOn w:val="Normal"/>
    <w:rsid w:val="00AB3738"/>
    <w:pPr>
      <w:spacing w:before="100" w:beforeAutospacing="1" w:after="100" w:afterAutospacing="1"/>
      <w:jc w:val="right"/>
    </w:pPr>
    <w:rPr>
      <w:rFonts w:eastAsia="Arial Unicode MS" w:cs="Arial"/>
      <w:b/>
      <w:bCs/>
      <w:color w:val="000000"/>
      <w:szCs w:val="24"/>
    </w:rPr>
  </w:style>
  <w:style w:type="paragraph" w:customStyle="1" w:styleId="xl25">
    <w:name w:val="xl25"/>
    <w:basedOn w:val="Normal"/>
    <w:rsid w:val="00AB3738"/>
    <w:pPr>
      <w:spacing w:before="100" w:beforeAutospacing="1" w:after="100" w:afterAutospacing="1"/>
    </w:pPr>
    <w:rPr>
      <w:rFonts w:eastAsia="Arial Unicode MS" w:cs="Arial"/>
      <w:color w:val="000000"/>
      <w:szCs w:val="24"/>
    </w:rPr>
  </w:style>
  <w:style w:type="paragraph" w:customStyle="1" w:styleId="xl26">
    <w:name w:val="xl26"/>
    <w:basedOn w:val="Normal"/>
    <w:rsid w:val="00AB3738"/>
    <w:pPr>
      <w:pBdr>
        <w:right w:val="double" w:sz="6" w:space="0" w:color="auto"/>
      </w:pBdr>
      <w:spacing w:before="100" w:beforeAutospacing="1" w:after="100" w:afterAutospacing="1"/>
    </w:pPr>
    <w:rPr>
      <w:rFonts w:eastAsia="Arial Unicode MS" w:cs="Arial"/>
      <w:color w:val="000000"/>
      <w:szCs w:val="24"/>
    </w:rPr>
  </w:style>
  <w:style w:type="paragraph" w:customStyle="1" w:styleId="xl27">
    <w:name w:val="xl27"/>
    <w:basedOn w:val="Normal"/>
    <w:rsid w:val="00AB3738"/>
    <w:pPr>
      <w:pBdr>
        <w:bottom w:val="single" w:sz="12" w:space="0" w:color="auto"/>
        <w:right w:val="single" w:sz="4" w:space="0" w:color="auto"/>
      </w:pBdr>
      <w:spacing w:before="100" w:beforeAutospacing="1" w:after="100" w:afterAutospacing="1"/>
      <w:jc w:val="center"/>
    </w:pPr>
    <w:rPr>
      <w:rFonts w:eastAsia="Arial Unicode MS" w:cs="Arial"/>
      <w:b/>
      <w:bCs/>
      <w:color w:val="000000"/>
      <w:szCs w:val="24"/>
    </w:rPr>
  </w:style>
  <w:style w:type="paragraph" w:customStyle="1" w:styleId="xl28">
    <w:name w:val="xl28"/>
    <w:basedOn w:val="Normal"/>
    <w:rsid w:val="00AB3738"/>
    <w:pPr>
      <w:pBdr>
        <w:bottom w:val="single" w:sz="12" w:space="0" w:color="auto"/>
        <w:right w:val="double" w:sz="6" w:space="0" w:color="auto"/>
      </w:pBdr>
      <w:spacing w:before="100" w:beforeAutospacing="1" w:after="100" w:afterAutospacing="1"/>
      <w:jc w:val="center"/>
    </w:pPr>
    <w:rPr>
      <w:rFonts w:eastAsia="Arial Unicode MS" w:cs="Arial"/>
      <w:b/>
      <w:bCs/>
      <w:color w:val="000000"/>
      <w:szCs w:val="24"/>
    </w:rPr>
  </w:style>
  <w:style w:type="paragraph" w:customStyle="1" w:styleId="xl29">
    <w:name w:val="xl29"/>
    <w:basedOn w:val="Normal"/>
    <w:rsid w:val="00AB3738"/>
    <w:pPr>
      <w:pBdr>
        <w:bottom w:val="single" w:sz="4" w:space="0" w:color="auto"/>
        <w:right w:val="single" w:sz="4" w:space="0" w:color="auto"/>
      </w:pBdr>
      <w:spacing w:before="100" w:beforeAutospacing="1" w:after="100" w:afterAutospacing="1"/>
      <w:jc w:val="center"/>
    </w:pPr>
    <w:rPr>
      <w:rFonts w:eastAsia="Arial Unicode MS" w:cs="Arial"/>
      <w:color w:val="000000"/>
      <w:szCs w:val="24"/>
    </w:rPr>
  </w:style>
  <w:style w:type="paragraph" w:customStyle="1" w:styleId="xl30">
    <w:name w:val="xl30"/>
    <w:basedOn w:val="Normal"/>
    <w:rsid w:val="00AB3738"/>
    <w:pPr>
      <w:pBdr>
        <w:bottom w:val="double" w:sz="6" w:space="0" w:color="auto"/>
        <w:right w:val="single" w:sz="4" w:space="0" w:color="auto"/>
      </w:pBdr>
      <w:spacing w:before="100" w:beforeAutospacing="1" w:after="100" w:afterAutospacing="1"/>
      <w:jc w:val="center"/>
    </w:pPr>
    <w:rPr>
      <w:rFonts w:eastAsia="Arial Unicode MS" w:cs="Arial"/>
      <w:color w:val="000000"/>
      <w:szCs w:val="24"/>
    </w:rPr>
  </w:style>
  <w:style w:type="paragraph" w:customStyle="1" w:styleId="xl31">
    <w:name w:val="xl31"/>
    <w:basedOn w:val="Normal"/>
    <w:rsid w:val="00AB3738"/>
    <w:pPr>
      <w:pBdr>
        <w:left w:val="double" w:sz="6" w:space="0" w:color="auto"/>
      </w:pBdr>
      <w:spacing w:before="100" w:beforeAutospacing="1" w:after="100" w:afterAutospacing="1"/>
      <w:jc w:val="center"/>
    </w:pPr>
    <w:rPr>
      <w:rFonts w:eastAsia="Arial Unicode MS" w:cs="Arial"/>
      <w:i/>
      <w:iCs/>
      <w:color w:val="000000"/>
      <w:sz w:val="16"/>
      <w:szCs w:val="16"/>
    </w:rPr>
  </w:style>
  <w:style w:type="paragraph" w:customStyle="1" w:styleId="xl32">
    <w:name w:val="xl32"/>
    <w:basedOn w:val="Normal"/>
    <w:rsid w:val="00AB3738"/>
    <w:pPr>
      <w:spacing w:before="100" w:beforeAutospacing="1" w:after="100" w:afterAutospacing="1"/>
      <w:jc w:val="center"/>
    </w:pPr>
    <w:rPr>
      <w:rFonts w:eastAsia="Arial Unicode MS" w:cs="Arial"/>
      <w:i/>
      <w:iCs/>
      <w:color w:val="000000"/>
      <w:sz w:val="16"/>
      <w:szCs w:val="16"/>
    </w:rPr>
  </w:style>
  <w:style w:type="paragraph" w:customStyle="1" w:styleId="xl33">
    <w:name w:val="xl33"/>
    <w:basedOn w:val="Normal"/>
    <w:rsid w:val="00AB3738"/>
    <w:pPr>
      <w:pBdr>
        <w:left w:val="double" w:sz="6" w:space="0" w:color="auto"/>
        <w:bottom w:val="single" w:sz="12" w:space="0" w:color="auto"/>
        <w:right w:val="single" w:sz="4" w:space="0" w:color="auto"/>
      </w:pBdr>
      <w:spacing w:before="100" w:beforeAutospacing="1" w:after="100" w:afterAutospacing="1"/>
      <w:jc w:val="center"/>
    </w:pPr>
    <w:rPr>
      <w:rFonts w:eastAsia="Arial Unicode MS" w:cs="Arial"/>
      <w:b/>
      <w:bCs/>
      <w:color w:val="000000"/>
      <w:szCs w:val="24"/>
    </w:rPr>
  </w:style>
  <w:style w:type="paragraph" w:customStyle="1" w:styleId="xl34">
    <w:name w:val="xl34"/>
    <w:basedOn w:val="Normal"/>
    <w:rsid w:val="00AB3738"/>
    <w:pPr>
      <w:pBdr>
        <w:left w:val="double" w:sz="6" w:space="0" w:color="auto"/>
        <w:bottom w:val="single" w:sz="4" w:space="0" w:color="auto"/>
        <w:right w:val="single" w:sz="4" w:space="0" w:color="auto"/>
      </w:pBdr>
      <w:spacing w:before="100" w:beforeAutospacing="1" w:after="100" w:afterAutospacing="1"/>
      <w:jc w:val="center"/>
    </w:pPr>
    <w:rPr>
      <w:rFonts w:eastAsia="Arial Unicode MS" w:cs="Arial"/>
      <w:color w:val="000000"/>
      <w:szCs w:val="24"/>
    </w:rPr>
  </w:style>
  <w:style w:type="paragraph" w:customStyle="1" w:styleId="xl35">
    <w:name w:val="xl35"/>
    <w:basedOn w:val="Normal"/>
    <w:rsid w:val="00AB3738"/>
    <w:pPr>
      <w:pBdr>
        <w:left w:val="double" w:sz="6" w:space="0" w:color="auto"/>
        <w:bottom w:val="double" w:sz="6" w:space="0" w:color="auto"/>
        <w:right w:val="single" w:sz="4" w:space="0" w:color="auto"/>
      </w:pBdr>
      <w:spacing w:before="100" w:beforeAutospacing="1" w:after="100" w:afterAutospacing="1"/>
      <w:jc w:val="center"/>
    </w:pPr>
    <w:rPr>
      <w:rFonts w:eastAsia="Arial Unicode MS" w:cs="Arial"/>
      <w:color w:val="000000"/>
      <w:szCs w:val="24"/>
    </w:rPr>
  </w:style>
  <w:style w:type="paragraph" w:customStyle="1" w:styleId="xl36">
    <w:name w:val="xl36"/>
    <w:basedOn w:val="Normal"/>
    <w:rsid w:val="00AB3738"/>
    <w:pPr>
      <w:pBdr>
        <w:left w:val="double" w:sz="6" w:space="0" w:color="auto"/>
      </w:pBdr>
      <w:spacing w:before="100" w:beforeAutospacing="1" w:after="100" w:afterAutospacing="1"/>
      <w:jc w:val="right"/>
    </w:pPr>
    <w:rPr>
      <w:rFonts w:eastAsia="Arial Unicode MS" w:cs="Arial"/>
      <w:i/>
      <w:iCs/>
      <w:color w:val="000000"/>
      <w:szCs w:val="24"/>
    </w:rPr>
  </w:style>
  <w:style w:type="paragraph" w:customStyle="1" w:styleId="xl37">
    <w:name w:val="xl37"/>
    <w:basedOn w:val="Normal"/>
    <w:rsid w:val="00AB3738"/>
    <w:pPr>
      <w:pBdr>
        <w:right w:val="single" w:sz="4" w:space="0" w:color="auto"/>
      </w:pBdr>
      <w:spacing w:before="100" w:beforeAutospacing="1" w:after="100" w:afterAutospacing="1"/>
      <w:jc w:val="center"/>
    </w:pPr>
    <w:rPr>
      <w:rFonts w:eastAsia="Arial Unicode MS" w:cs="Arial"/>
      <w:color w:val="000000"/>
      <w:szCs w:val="24"/>
    </w:rPr>
  </w:style>
  <w:style w:type="paragraph" w:customStyle="1" w:styleId="xl38">
    <w:name w:val="xl38"/>
    <w:basedOn w:val="Normal"/>
    <w:rsid w:val="00AB3738"/>
    <w:pPr>
      <w:pBdr>
        <w:top w:val="single" w:sz="12" w:space="0" w:color="auto"/>
        <w:left w:val="double" w:sz="6" w:space="0" w:color="auto"/>
        <w:right w:val="single" w:sz="4" w:space="0" w:color="auto"/>
      </w:pBdr>
      <w:spacing w:before="100" w:beforeAutospacing="1" w:after="100" w:afterAutospacing="1"/>
      <w:jc w:val="center"/>
    </w:pPr>
    <w:rPr>
      <w:rFonts w:eastAsia="Arial Unicode MS" w:cs="Arial"/>
      <w:color w:val="000000"/>
      <w:szCs w:val="24"/>
    </w:rPr>
  </w:style>
  <w:style w:type="paragraph" w:customStyle="1" w:styleId="xl39">
    <w:name w:val="xl39"/>
    <w:basedOn w:val="Normal"/>
    <w:rsid w:val="00AB3738"/>
    <w:pPr>
      <w:pBdr>
        <w:top w:val="single" w:sz="4" w:space="0" w:color="auto"/>
        <w:left w:val="double" w:sz="6" w:space="0" w:color="auto"/>
        <w:right w:val="single" w:sz="4" w:space="0" w:color="auto"/>
      </w:pBdr>
      <w:spacing w:before="100" w:beforeAutospacing="1" w:after="100" w:afterAutospacing="1"/>
      <w:jc w:val="center"/>
    </w:pPr>
    <w:rPr>
      <w:rFonts w:eastAsia="Arial Unicode MS" w:cs="Arial"/>
      <w:szCs w:val="24"/>
    </w:rPr>
  </w:style>
  <w:style w:type="paragraph" w:customStyle="1" w:styleId="xl40">
    <w:name w:val="xl40"/>
    <w:basedOn w:val="Normal"/>
    <w:rsid w:val="00AB3738"/>
    <w:pPr>
      <w:pBdr>
        <w:left w:val="double" w:sz="6" w:space="0" w:color="auto"/>
        <w:bottom w:val="single" w:sz="4" w:space="0" w:color="auto"/>
        <w:right w:val="single" w:sz="4" w:space="0" w:color="auto"/>
      </w:pBdr>
      <w:spacing w:before="100" w:beforeAutospacing="1" w:after="100" w:afterAutospacing="1"/>
      <w:jc w:val="center"/>
    </w:pPr>
    <w:rPr>
      <w:rFonts w:eastAsia="Arial Unicode MS" w:cs="Arial"/>
      <w:szCs w:val="24"/>
    </w:rPr>
  </w:style>
  <w:style w:type="paragraph" w:customStyle="1" w:styleId="xl41">
    <w:name w:val="xl41"/>
    <w:basedOn w:val="Normal"/>
    <w:rsid w:val="00AB3738"/>
    <w:pPr>
      <w:pBdr>
        <w:left w:val="double" w:sz="6" w:space="0" w:color="auto"/>
        <w:bottom w:val="double" w:sz="6" w:space="0" w:color="auto"/>
        <w:right w:val="single" w:sz="4" w:space="0" w:color="auto"/>
      </w:pBdr>
      <w:spacing w:before="100" w:beforeAutospacing="1" w:after="100" w:afterAutospacing="1"/>
      <w:jc w:val="center"/>
    </w:pPr>
    <w:rPr>
      <w:rFonts w:eastAsia="Arial Unicode MS" w:cs="Arial"/>
      <w:szCs w:val="24"/>
    </w:rPr>
  </w:style>
  <w:style w:type="paragraph" w:customStyle="1" w:styleId="xl42">
    <w:name w:val="xl42"/>
    <w:basedOn w:val="Normal"/>
    <w:rsid w:val="00AB3738"/>
    <w:pPr>
      <w:pBdr>
        <w:top w:val="double" w:sz="6" w:space="0" w:color="auto"/>
      </w:pBdr>
      <w:spacing w:before="100" w:beforeAutospacing="1" w:after="100" w:afterAutospacing="1"/>
      <w:jc w:val="right"/>
      <w:textAlignment w:val="top"/>
    </w:pPr>
    <w:rPr>
      <w:rFonts w:eastAsia="Arial Unicode MS" w:cs="Arial"/>
      <w:szCs w:val="24"/>
    </w:rPr>
  </w:style>
  <w:style w:type="paragraph" w:customStyle="1" w:styleId="xl43">
    <w:name w:val="xl43"/>
    <w:basedOn w:val="Normal"/>
    <w:rsid w:val="00AB3738"/>
    <w:pPr>
      <w:pBdr>
        <w:top w:val="double" w:sz="6" w:space="0" w:color="auto"/>
        <w:right w:val="double" w:sz="6" w:space="0" w:color="auto"/>
      </w:pBdr>
      <w:spacing w:before="100" w:beforeAutospacing="1" w:after="100" w:afterAutospacing="1"/>
      <w:jc w:val="right"/>
      <w:textAlignment w:val="top"/>
    </w:pPr>
    <w:rPr>
      <w:rFonts w:eastAsia="Arial Unicode MS" w:cs="Arial"/>
      <w:szCs w:val="24"/>
    </w:rPr>
  </w:style>
  <w:style w:type="paragraph" w:customStyle="1" w:styleId="xl44">
    <w:name w:val="xl44"/>
    <w:basedOn w:val="Normal"/>
    <w:rsid w:val="00AB3738"/>
    <w:pPr>
      <w:spacing w:before="100" w:beforeAutospacing="1" w:after="100" w:afterAutospacing="1"/>
      <w:jc w:val="right"/>
    </w:pPr>
    <w:rPr>
      <w:rFonts w:eastAsia="Arial Unicode MS" w:cs="Arial"/>
      <w:szCs w:val="24"/>
    </w:rPr>
  </w:style>
  <w:style w:type="paragraph" w:customStyle="1" w:styleId="xl45">
    <w:name w:val="xl45"/>
    <w:basedOn w:val="Normal"/>
    <w:rsid w:val="00AB3738"/>
    <w:pPr>
      <w:pBdr>
        <w:left w:val="double" w:sz="6" w:space="0" w:color="auto"/>
      </w:pBdr>
      <w:spacing w:before="100" w:beforeAutospacing="1" w:after="100" w:afterAutospacing="1"/>
      <w:jc w:val="right"/>
    </w:pPr>
    <w:rPr>
      <w:rFonts w:eastAsia="Arial Unicode MS" w:cs="Arial"/>
      <w:szCs w:val="24"/>
    </w:rPr>
  </w:style>
  <w:style w:type="paragraph" w:customStyle="1" w:styleId="xl46">
    <w:name w:val="xl46"/>
    <w:basedOn w:val="Normal"/>
    <w:rsid w:val="00AB3738"/>
    <w:pPr>
      <w:pBdr>
        <w:right w:val="double" w:sz="6" w:space="0" w:color="auto"/>
      </w:pBdr>
      <w:spacing w:before="100" w:beforeAutospacing="1" w:after="100" w:afterAutospacing="1"/>
      <w:jc w:val="right"/>
    </w:pPr>
    <w:rPr>
      <w:rFonts w:eastAsia="Arial Unicode MS" w:cs="Arial"/>
      <w:szCs w:val="24"/>
    </w:rPr>
  </w:style>
  <w:style w:type="paragraph" w:customStyle="1" w:styleId="xl47">
    <w:name w:val="xl47"/>
    <w:basedOn w:val="Normal"/>
    <w:rsid w:val="00AB3738"/>
    <w:pPr>
      <w:spacing w:before="100" w:beforeAutospacing="1" w:after="100" w:afterAutospacing="1"/>
      <w:jc w:val="center"/>
    </w:pPr>
    <w:rPr>
      <w:rFonts w:eastAsia="Arial Unicode MS" w:cs="Arial"/>
      <w:szCs w:val="24"/>
    </w:rPr>
  </w:style>
  <w:style w:type="paragraph" w:customStyle="1" w:styleId="xl48">
    <w:name w:val="xl48"/>
    <w:basedOn w:val="Normal"/>
    <w:rsid w:val="00AB3738"/>
    <w:pPr>
      <w:pBdr>
        <w:right w:val="double" w:sz="6" w:space="0" w:color="auto"/>
      </w:pBdr>
      <w:spacing w:before="100" w:beforeAutospacing="1" w:after="100" w:afterAutospacing="1"/>
      <w:jc w:val="center"/>
    </w:pPr>
    <w:rPr>
      <w:rFonts w:eastAsia="Arial Unicode MS" w:cs="Arial"/>
      <w:szCs w:val="24"/>
    </w:rPr>
  </w:style>
  <w:style w:type="paragraph" w:customStyle="1" w:styleId="xl49">
    <w:name w:val="xl49"/>
    <w:basedOn w:val="Normal"/>
    <w:rsid w:val="00AB3738"/>
    <w:pPr>
      <w:pBdr>
        <w:bottom w:val="double" w:sz="6" w:space="0" w:color="auto"/>
      </w:pBdr>
      <w:spacing w:before="100" w:beforeAutospacing="1" w:after="100" w:afterAutospacing="1"/>
      <w:jc w:val="center"/>
    </w:pPr>
    <w:rPr>
      <w:rFonts w:eastAsia="Arial Unicode MS" w:cs="Arial"/>
      <w:szCs w:val="24"/>
    </w:rPr>
  </w:style>
  <w:style w:type="paragraph" w:customStyle="1" w:styleId="xl50">
    <w:name w:val="xl50"/>
    <w:basedOn w:val="Normal"/>
    <w:rsid w:val="00AB3738"/>
    <w:pPr>
      <w:pBdr>
        <w:bottom w:val="double" w:sz="6" w:space="0" w:color="auto"/>
        <w:right w:val="double" w:sz="6" w:space="0" w:color="auto"/>
      </w:pBdr>
      <w:spacing w:before="100" w:beforeAutospacing="1" w:after="100" w:afterAutospacing="1"/>
      <w:jc w:val="right"/>
    </w:pPr>
    <w:rPr>
      <w:rFonts w:eastAsia="Arial Unicode MS" w:cs="Arial"/>
      <w:szCs w:val="24"/>
    </w:rPr>
  </w:style>
  <w:style w:type="paragraph" w:customStyle="1" w:styleId="xl51">
    <w:name w:val="xl51"/>
    <w:basedOn w:val="Normal"/>
    <w:rsid w:val="00AB3738"/>
    <w:pPr>
      <w:pBdr>
        <w:left w:val="double" w:sz="6" w:space="0" w:color="auto"/>
        <w:bottom w:val="double" w:sz="6" w:space="0" w:color="auto"/>
      </w:pBdr>
      <w:spacing w:before="100" w:beforeAutospacing="1" w:after="100" w:afterAutospacing="1"/>
      <w:jc w:val="right"/>
    </w:pPr>
    <w:rPr>
      <w:rFonts w:eastAsia="Arial Unicode MS" w:cs="Arial"/>
      <w:szCs w:val="24"/>
    </w:rPr>
  </w:style>
  <w:style w:type="paragraph" w:customStyle="1" w:styleId="xl52">
    <w:name w:val="xl52"/>
    <w:basedOn w:val="Normal"/>
    <w:rsid w:val="00AB3738"/>
    <w:pPr>
      <w:pBdr>
        <w:bottom w:val="double" w:sz="6" w:space="0" w:color="auto"/>
      </w:pBdr>
      <w:spacing w:before="100" w:beforeAutospacing="1" w:after="100" w:afterAutospacing="1"/>
      <w:jc w:val="right"/>
    </w:pPr>
    <w:rPr>
      <w:rFonts w:eastAsia="Arial Unicode MS" w:cs="Arial"/>
      <w:szCs w:val="24"/>
    </w:rPr>
  </w:style>
  <w:style w:type="paragraph" w:customStyle="1" w:styleId="xl53">
    <w:name w:val="xl53"/>
    <w:basedOn w:val="Normal"/>
    <w:rsid w:val="00AB3738"/>
    <w:pPr>
      <w:pBdr>
        <w:bottom w:val="single" w:sz="4" w:space="0" w:color="auto"/>
      </w:pBdr>
      <w:spacing w:before="100" w:beforeAutospacing="1" w:after="100" w:afterAutospacing="1"/>
      <w:jc w:val="center"/>
    </w:pPr>
    <w:rPr>
      <w:rFonts w:eastAsia="Arial Unicode MS" w:cs="Arial"/>
      <w:szCs w:val="24"/>
    </w:rPr>
  </w:style>
  <w:style w:type="paragraph" w:customStyle="1" w:styleId="xl54">
    <w:name w:val="xl54"/>
    <w:basedOn w:val="Normal"/>
    <w:rsid w:val="00AB3738"/>
    <w:pPr>
      <w:pBdr>
        <w:bottom w:val="single" w:sz="4" w:space="0" w:color="auto"/>
        <w:right w:val="double" w:sz="6" w:space="0" w:color="auto"/>
      </w:pBdr>
      <w:spacing w:before="100" w:beforeAutospacing="1" w:after="100" w:afterAutospacing="1"/>
      <w:jc w:val="center"/>
    </w:pPr>
    <w:rPr>
      <w:rFonts w:eastAsia="Arial Unicode MS" w:cs="Arial"/>
      <w:szCs w:val="24"/>
    </w:rPr>
  </w:style>
  <w:style w:type="paragraph" w:customStyle="1" w:styleId="xl55">
    <w:name w:val="xl55"/>
    <w:basedOn w:val="Normal"/>
    <w:rsid w:val="00AB3738"/>
    <w:pPr>
      <w:pBdr>
        <w:top w:val="single" w:sz="12" w:space="0" w:color="auto"/>
        <w:right w:val="double" w:sz="6" w:space="0" w:color="auto"/>
      </w:pBdr>
      <w:spacing w:before="100" w:beforeAutospacing="1" w:after="100" w:afterAutospacing="1"/>
      <w:jc w:val="center"/>
    </w:pPr>
    <w:rPr>
      <w:rFonts w:eastAsia="Arial Unicode MS" w:cs="Arial"/>
      <w:szCs w:val="24"/>
    </w:rPr>
  </w:style>
  <w:style w:type="paragraph" w:customStyle="1" w:styleId="xl56">
    <w:name w:val="xl56"/>
    <w:basedOn w:val="Normal"/>
    <w:rsid w:val="00AB3738"/>
    <w:pPr>
      <w:pBdr>
        <w:bottom w:val="single" w:sz="4" w:space="0" w:color="auto"/>
      </w:pBdr>
      <w:spacing w:before="100" w:beforeAutospacing="1" w:after="100" w:afterAutospacing="1"/>
      <w:jc w:val="center"/>
    </w:pPr>
    <w:rPr>
      <w:rFonts w:eastAsia="Arial Unicode MS" w:cs="Arial"/>
      <w:szCs w:val="24"/>
    </w:rPr>
  </w:style>
  <w:style w:type="paragraph" w:customStyle="1" w:styleId="xl57">
    <w:name w:val="xl57"/>
    <w:basedOn w:val="Normal"/>
    <w:rsid w:val="00AB3738"/>
    <w:pPr>
      <w:spacing w:before="100" w:beforeAutospacing="1" w:after="100" w:afterAutospacing="1"/>
      <w:jc w:val="center"/>
    </w:pPr>
    <w:rPr>
      <w:rFonts w:eastAsia="Arial Unicode MS" w:cs="Arial"/>
      <w:szCs w:val="24"/>
    </w:rPr>
  </w:style>
  <w:style w:type="paragraph" w:customStyle="1" w:styleId="xl58">
    <w:name w:val="xl58"/>
    <w:basedOn w:val="Normal"/>
    <w:rsid w:val="00AB3738"/>
    <w:pPr>
      <w:pBdr>
        <w:top w:val="single" w:sz="4" w:space="0" w:color="auto"/>
      </w:pBdr>
      <w:spacing w:before="100" w:beforeAutospacing="1" w:after="100" w:afterAutospacing="1"/>
      <w:jc w:val="center"/>
    </w:pPr>
    <w:rPr>
      <w:rFonts w:eastAsia="Arial Unicode MS" w:cs="Arial"/>
      <w:szCs w:val="24"/>
    </w:rPr>
  </w:style>
  <w:style w:type="paragraph" w:customStyle="1" w:styleId="xl59">
    <w:name w:val="xl59"/>
    <w:basedOn w:val="Normal"/>
    <w:rsid w:val="00AB3738"/>
    <w:pPr>
      <w:pBdr>
        <w:bottom w:val="single" w:sz="4" w:space="0" w:color="auto"/>
        <w:right w:val="single" w:sz="4" w:space="0" w:color="auto"/>
      </w:pBdr>
      <w:spacing w:before="100" w:beforeAutospacing="1" w:after="100" w:afterAutospacing="1"/>
      <w:jc w:val="center"/>
    </w:pPr>
    <w:rPr>
      <w:rFonts w:eastAsia="Arial Unicode MS" w:cs="Arial"/>
      <w:szCs w:val="24"/>
    </w:rPr>
  </w:style>
  <w:style w:type="paragraph" w:customStyle="1" w:styleId="xl60">
    <w:name w:val="xl60"/>
    <w:basedOn w:val="Normal"/>
    <w:rsid w:val="00AB3738"/>
    <w:pPr>
      <w:pBdr>
        <w:bottom w:val="double" w:sz="6" w:space="0" w:color="auto"/>
        <w:right w:val="single" w:sz="4" w:space="0" w:color="auto"/>
      </w:pBdr>
      <w:spacing w:before="100" w:beforeAutospacing="1" w:after="100" w:afterAutospacing="1"/>
      <w:jc w:val="center"/>
    </w:pPr>
    <w:rPr>
      <w:rFonts w:eastAsia="Arial Unicode MS" w:cs="Arial"/>
      <w:szCs w:val="24"/>
    </w:rPr>
  </w:style>
  <w:style w:type="paragraph" w:customStyle="1" w:styleId="xl61">
    <w:name w:val="xl61"/>
    <w:basedOn w:val="Normal"/>
    <w:rsid w:val="00AB3738"/>
    <w:pPr>
      <w:pBdr>
        <w:bottom w:val="single" w:sz="4" w:space="0" w:color="auto"/>
        <w:right w:val="double" w:sz="6" w:space="0" w:color="auto"/>
      </w:pBdr>
      <w:spacing w:before="100" w:beforeAutospacing="1" w:after="100" w:afterAutospacing="1"/>
      <w:jc w:val="center"/>
    </w:pPr>
    <w:rPr>
      <w:rFonts w:eastAsia="Arial Unicode MS" w:cs="Arial"/>
      <w:szCs w:val="24"/>
    </w:rPr>
  </w:style>
  <w:style w:type="paragraph" w:customStyle="1" w:styleId="xl62">
    <w:name w:val="xl62"/>
    <w:basedOn w:val="Normal"/>
    <w:rsid w:val="00AB3738"/>
    <w:pPr>
      <w:pBdr>
        <w:bottom w:val="double" w:sz="6" w:space="0" w:color="auto"/>
        <w:right w:val="double" w:sz="6" w:space="0" w:color="auto"/>
      </w:pBdr>
      <w:spacing w:before="100" w:beforeAutospacing="1" w:after="100" w:afterAutospacing="1"/>
      <w:jc w:val="center"/>
    </w:pPr>
    <w:rPr>
      <w:rFonts w:eastAsia="Arial Unicode MS" w:cs="Arial"/>
      <w:szCs w:val="24"/>
    </w:rPr>
  </w:style>
  <w:style w:type="paragraph" w:customStyle="1" w:styleId="xl63">
    <w:name w:val="xl63"/>
    <w:basedOn w:val="Normal"/>
    <w:rsid w:val="00AB3738"/>
    <w:pPr>
      <w:pBdr>
        <w:right w:val="double" w:sz="6" w:space="0" w:color="auto"/>
      </w:pBdr>
      <w:spacing w:before="100" w:beforeAutospacing="1" w:after="100" w:afterAutospacing="1"/>
      <w:jc w:val="center"/>
    </w:pPr>
    <w:rPr>
      <w:rFonts w:eastAsia="Arial Unicode MS" w:cs="Arial"/>
      <w:szCs w:val="24"/>
    </w:rPr>
  </w:style>
  <w:style w:type="paragraph" w:customStyle="1" w:styleId="xl64">
    <w:name w:val="xl64"/>
    <w:basedOn w:val="Normal"/>
    <w:rsid w:val="00AB3738"/>
    <w:pPr>
      <w:pBdr>
        <w:top w:val="single" w:sz="4" w:space="0" w:color="auto"/>
        <w:left w:val="single" w:sz="4" w:space="0" w:color="auto"/>
        <w:right w:val="double" w:sz="6" w:space="0" w:color="auto"/>
      </w:pBdr>
      <w:spacing w:before="100" w:beforeAutospacing="1" w:after="100" w:afterAutospacing="1"/>
      <w:jc w:val="center"/>
    </w:pPr>
    <w:rPr>
      <w:rFonts w:eastAsia="Arial Unicode MS" w:cs="Arial"/>
      <w:szCs w:val="24"/>
    </w:rPr>
  </w:style>
  <w:style w:type="paragraph" w:customStyle="1" w:styleId="xl65">
    <w:name w:val="xl65"/>
    <w:basedOn w:val="Normal"/>
    <w:rsid w:val="00AB3738"/>
    <w:pPr>
      <w:pBdr>
        <w:left w:val="single" w:sz="4" w:space="0" w:color="auto"/>
        <w:bottom w:val="single" w:sz="4" w:space="0" w:color="auto"/>
        <w:right w:val="double" w:sz="6" w:space="0" w:color="auto"/>
      </w:pBdr>
      <w:spacing w:before="100" w:beforeAutospacing="1" w:after="100" w:afterAutospacing="1"/>
      <w:jc w:val="center"/>
    </w:pPr>
    <w:rPr>
      <w:rFonts w:eastAsia="Arial Unicode MS" w:cs="Arial"/>
      <w:szCs w:val="24"/>
    </w:rPr>
  </w:style>
  <w:style w:type="paragraph" w:customStyle="1" w:styleId="xl66">
    <w:name w:val="xl66"/>
    <w:basedOn w:val="Normal"/>
    <w:rsid w:val="00AB3738"/>
    <w:pPr>
      <w:pBdr>
        <w:left w:val="single" w:sz="4" w:space="0" w:color="auto"/>
        <w:bottom w:val="double" w:sz="6" w:space="0" w:color="auto"/>
        <w:right w:val="double" w:sz="6" w:space="0" w:color="auto"/>
      </w:pBdr>
      <w:spacing w:before="100" w:beforeAutospacing="1" w:after="100" w:afterAutospacing="1"/>
      <w:jc w:val="center"/>
    </w:pPr>
    <w:rPr>
      <w:rFonts w:eastAsia="Arial Unicode MS" w:cs="Arial"/>
      <w:szCs w:val="24"/>
    </w:rPr>
  </w:style>
  <w:style w:type="paragraph" w:customStyle="1" w:styleId="xl67">
    <w:name w:val="xl67"/>
    <w:basedOn w:val="Normal"/>
    <w:rsid w:val="00AB3738"/>
    <w:pPr>
      <w:spacing w:before="100" w:beforeAutospacing="1" w:after="100" w:afterAutospacing="1"/>
      <w:jc w:val="center"/>
    </w:pPr>
    <w:rPr>
      <w:rFonts w:eastAsia="Arial Unicode MS" w:cs="Arial"/>
      <w:szCs w:val="24"/>
    </w:rPr>
  </w:style>
  <w:style w:type="paragraph" w:customStyle="1" w:styleId="xl68">
    <w:name w:val="xl68"/>
    <w:basedOn w:val="Normal"/>
    <w:rsid w:val="00AB3738"/>
    <w:pPr>
      <w:pBdr>
        <w:bottom w:val="single" w:sz="4" w:space="0" w:color="auto"/>
        <w:right w:val="single" w:sz="4" w:space="0" w:color="auto"/>
      </w:pBdr>
      <w:spacing w:before="100" w:beforeAutospacing="1" w:after="100" w:afterAutospacing="1"/>
      <w:jc w:val="center"/>
    </w:pPr>
    <w:rPr>
      <w:rFonts w:eastAsia="Arial Unicode MS" w:cs="Arial"/>
      <w:szCs w:val="24"/>
    </w:rPr>
  </w:style>
  <w:style w:type="paragraph" w:customStyle="1" w:styleId="xl69">
    <w:name w:val="xl69"/>
    <w:basedOn w:val="Normal"/>
    <w:rsid w:val="00AB3738"/>
    <w:pPr>
      <w:pBdr>
        <w:bottom w:val="double" w:sz="6" w:space="0" w:color="auto"/>
        <w:right w:val="single" w:sz="4" w:space="0" w:color="auto"/>
      </w:pBdr>
      <w:spacing w:before="100" w:beforeAutospacing="1" w:after="100" w:afterAutospacing="1"/>
      <w:jc w:val="center"/>
    </w:pPr>
    <w:rPr>
      <w:rFonts w:eastAsia="Arial Unicode MS" w:cs="Arial"/>
      <w:szCs w:val="24"/>
    </w:rPr>
  </w:style>
  <w:style w:type="paragraph" w:customStyle="1" w:styleId="xl70">
    <w:name w:val="xl70"/>
    <w:basedOn w:val="Normal"/>
    <w:rsid w:val="00AB3738"/>
    <w:pPr>
      <w:pBdr>
        <w:bottom w:val="single" w:sz="4" w:space="0" w:color="auto"/>
        <w:right w:val="double" w:sz="6" w:space="0" w:color="auto"/>
      </w:pBdr>
      <w:spacing w:before="100" w:beforeAutospacing="1" w:after="100" w:afterAutospacing="1"/>
      <w:jc w:val="center"/>
    </w:pPr>
    <w:rPr>
      <w:rFonts w:eastAsia="Arial Unicode MS" w:cs="Arial"/>
      <w:szCs w:val="24"/>
    </w:rPr>
  </w:style>
  <w:style w:type="paragraph" w:customStyle="1" w:styleId="xl71">
    <w:name w:val="xl71"/>
    <w:basedOn w:val="Normal"/>
    <w:rsid w:val="00AB3738"/>
    <w:pPr>
      <w:pBdr>
        <w:bottom w:val="double" w:sz="6" w:space="0" w:color="auto"/>
        <w:right w:val="double" w:sz="6" w:space="0" w:color="auto"/>
      </w:pBdr>
      <w:spacing w:before="100" w:beforeAutospacing="1" w:after="100" w:afterAutospacing="1"/>
      <w:jc w:val="center"/>
    </w:pPr>
    <w:rPr>
      <w:rFonts w:eastAsia="Arial Unicode MS" w:cs="Arial"/>
      <w:szCs w:val="24"/>
    </w:rPr>
  </w:style>
  <w:style w:type="paragraph" w:customStyle="1" w:styleId="xl72">
    <w:name w:val="xl72"/>
    <w:basedOn w:val="Normal"/>
    <w:rsid w:val="00AB3738"/>
    <w:pPr>
      <w:pBdr>
        <w:bottom w:val="single" w:sz="4" w:space="0" w:color="auto"/>
        <w:right w:val="double" w:sz="6" w:space="0" w:color="auto"/>
      </w:pBdr>
      <w:spacing w:before="100" w:beforeAutospacing="1" w:after="100" w:afterAutospacing="1"/>
      <w:jc w:val="center"/>
    </w:pPr>
    <w:rPr>
      <w:rFonts w:eastAsia="Arial Unicode MS" w:cs="Arial"/>
      <w:szCs w:val="24"/>
    </w:rPr>
  </w:style>
  <w:style w:type="paragraph" w:customStyle="1" w:styleId="xl73">
    <w:name w:val="xl73"/>
    <w:basedOn w:val="Normal"/>
    <w:rsid w:val="00AB3738"/>
    <w:pPr>
      <w:pBdr>
        <w:left w:val="double" w:sz="6" w:space="0" w:color="auto"/>
      </w:pBdr>
      <w:spacing w:before="100" w:beforeAutospacing="1" w:after="100" w:afterAutospacing="1"/>
      <w:jc w:val="center"/>
    </w:pPr>
    <w:rPr>
      <w:rFonts w:eastAsia="Arial Unicode MS" w:cs="Arial"/>
      <w:color w:val="000000"/>
      <w:szCs w:val="24"/>
    </w:rPr>
  </w:style>
  <w:style w:type="paragraph" w:customStyle="1" w:styleId="xl74">
    <w:name w:val="xl74"/>
    <w:basedOn w:val="Normal"/>
    <w:rsid w:val="00AB3738"/>
    <w:pPr>
      <w:spacing w:before="100" w:beforeAutospacing="1" w:after="100" w:afterAutospacing="1"/>
      <w:jc w:val="center"/>
    </w:pPr>
    <w:rPr>
      <w:rFonts w:eastAsia="Arial Unicode MS" w:cs="Arial"/>
      <w:color w:val="000000"/>
      <w:szCs w:val="24"/>
    </w:rPr>
  </w:style>
  <w:style w:type="paragraph" w:customStyle="1" w:styleId="xl75">
    <w:name w:val="xl75"/>
    <w:basedOn w:val="Normal"/>
    <w:rsid w:val="00AB3738"/>
    <w:pPr>
      <w:pBdr>
        <w:left w:val="double" w:sz="6" w:space="0" w:color="auto"/>
      </w:pBdr>
      <w:spacing w:before="100" w:beforeAutospacing="1" w:after="100" w:afterAutospacing="1"/>
      <w:jc w:val="center"/>
      <w:textAlignment w:val="top"/>
    </w:pPr>
    <w:rPr>
      <w:rFonts w:eastAsia="Arial Unicode MS" w:cs="Arial"/>
      <w:i/>
      <w:iCs/>
      <w:color w:val="000000"/>
      <w:sz w:val="16"/>
      <w:szCs w:val="16"/>
    </w:rPr>
  </w:style>
  <w:style w:type="paragraph" w:customStyle="1" w:styleId="xl76">
    <w:name w:val="xl76"/>
    <w:basedOn w:val="Normal"/>
    <w:rsid w:val="00AB3738"/>
    <w:pPr>
      <w:spacing w:before="100" w:beforeAutospacing="1" w:after="100" w:afterAutospacing="1"/>
      <w:jc w:val="center"/>
      <w:textAlignment w:val="top"/>
    </w:pPr>
    <w:rPr>
      <w:rFonts w:eastAsia="Arial Unicode MS" w:cs="Arial"/>
      <w:i/>
      <w:iCs/>
      <w:color w:val="000000"/>
      <w:sz w:val="16"/>
      <w:szCs w:val="16"/>
    </w:rPr>
  </w:style>
  <w:style w:type="paragraph" w:customStyle="1" w:styleId="xl77">
    <w:name w:val="xl77"/>
    <w:basedOn w:val="Normal"/>
    <w:rsid w:val="00AB3738"/>
    <w:pPr>
      <w:pBdr>
        <w:left w:val="double" w:sz="6" w:space="0" w:color="auto"/>
      </w:pBdr>
      <w:spacing w:before="100" w:beforeAutospacing="1" w:after="100" w:afterAutospacing="1"/>
      <w:jc w:val="center"/>
    </w:pPr>
    <w:rPr>
      <w:rFonts w:eastAsia="Arial Unicode MS" w:cs="Arial"/>
      <w:szCs w:val="24"/>
    </w:rPr>
  </w:style>
  <w:style w:type="paragraph" w:customStyle="1" w:styleId="xl78">
    <w:name w:val="xl78"/>
    <w:basedOn w:val="Normal"/>
    <w:rsid w:val="00AB3738"/>
    <w:pPr>
      <w:pBdr>
        <w:left w:val="double" w:sz="6" w:space="0" w:color="auto"/>
      </w:pBdr>
      <w:spacing w:before="100" w:beforeAutospacing="1" w:after="100" w:afterAutospacing="1"/>
      <w:jc w:val="center"/>
    </w:pPr>
    <w:rPr>
      <w:rFonts w:eastAsia="Arial Unicode MS" w:cs="Arial"/>
      <w:b/>
      <w:bCs/>
      <w:szCs w:val="24"/>
      <w:u w:val="single"/>
    </w:rPr>
  </w:style>
  <w:style w:type="paragraph" w:customStyle="1" w:styleId="xl79">
    <w:name w:val="xl79"/>
    <w:basedOn w:val="Normal"/>
    <w:rsid w:val="00AB3738"/>
    <w:pPr>
      <w:spacing w:before="100" w:beforeAutospacing="1" w:after="100" w:afterAutospacing="1"/>
      <w:jc w:val="center"/>
    </w:pPr>
    <w:rPr>
      <w:rFonts w:eastAsia="Arial Unicode MS" w:cs="Arial"/>
      <w:b/>
      <w:bCs/>
      <w:szCs w:val="24"/>
      <w:u w:val="single"/>
    </w:rPr>
  </w:style>
  <w:style w:type="paragraph" w:customStyle="1" w:styleId="xl80">
    <w:name w:val="xl80"/>
    <w:basedOn w:val="Normal"/>
    <w:rsid w:val="00AB3738"/>
    <w:pPr>
      <w:pBdr>
        <w:right w:val="double" w:sz="6" w:space="0" w:color="auto"/>
      </w:pBdr>
      <w:spacing w:before="100" w:beforeAutospacing="1" w:after="100" w:afterAutospacing="1"/>
      <w:jc w:val="center"/>
    </w:pPr>
    <w:rPr>
      <w:rFonts w:eastAsia="Arial Unicode MS" w:cs="Arial"/>
      <w:b/>
      <w:bCs/>
      <w:szCs w:val="24"/>
      <w:u w:val="single"/>
    </w:rPr>
  </w:style>
  <w:style w:type="paragraph" w:customStyle="1" w:styleId="xl81">
    <w:name w:val="xl81"/>
    <w:basedOn w:val="Normal"/>
    <w:rsid w:val="00AB3738"/>
    <w:pPr>
      <w:pBdr>
        <w:top w:val="double" w:sz="6" w:space="0" w:color="auto"/>
        <w:left w:val="double" w:sz="6" w:space="0" w:color="auto"/>
      </w:pBdr>
      <w:spacing w:before="100" w:beforeAutospacing="1" w:after="100" w:afterAutospacing="1"/>
      <w:jc w:val="center"/>
      <w:textAlignment w:val="top"/>
    </w:pPr>
    <w:rPr>
      <w:rFonts w:eastAsia="Arial Unicode MS" w:cs="Arial"/>
      <w:szCs w:val="24"/>
    </w:rPr>
  </w:style>
  <w:style w:type="paragraph" w:customStyle="1" w:styleId="xl82">
    <w:name w:val="xl82"/>
    <w:basedOn w:val="Normal"/>
    <w:rsid w:val="00AB3738"/>
    <w:pPr>
      <w:pBdr>
        <w:top w:val="double" w:sz="6" w:space="0" w:color="auto"/>
      </w:pBdr>
      <w:spacing w:before="100" w:beforeAutospacing="1" w:after="100" w:afterAutospacing="1"/>
      <w:jc w:val="center"/>
      <w:textAlignment w:val="top"/>
    </w:pPr>
    <w:rPr>
      <w:rFonts w:eastAsia="Arial Unicode MS" w:cs="Arial"/>
      <w:szCs w:val="24"/>
    </w:rPr>
  </w:style>
  <w:style w:type="paragraph" w:customStyle="1" w:styleId="xl83">
    <w:name w:val="xl83"/>
    <w:basedOn w:val="Normal"/>
    <w:rsid w:val="00AB3738"/>
    <w:pPr>
      <w:pBdr>
        <w:left w:val="double" w:sz="6" w:space="0" w:color="auto"/>
      </w:pBdr>
      <w:spacing w:before="100" w:beforeAutospacing="1" w:after="100" w:afterAutospacing="1"/>
      <w:jc w:val="center"/>
    </w:pPr>
    <w:rPr>
      <w:rFonts w:eastAsia="Arial Unicode MS" w:cs="Arial"/>
      <w:b/>
      <w:bCs/>
      <w:color w:val="000000"/>
      <w:sz w:val="32"/>
      <w:szCs w:val="32"/>
    </w:rPr>
  </w:style>
  <w:style w:type="paragraph" w:customStyle="1" w:styleId="xl84">
    <w:name w:val="xl84"/>
    <w:basedOn w:val="Normal"/>
    <w:rsid w:val="00AB3738"/>
    <w:pPr>
      <w:spacing w:before="100" w:beforeAutospacing="1" w:after="100" w:afterAutospacing="1"/>
      <w:jc w:val="center"/>
    </w:pPr>
    <w:rPr>
      <w:rFonts w:eastAsia="Arial Unicode MS" w:cs="Arial"/>
      <w:b/>
      <w:bCs/>
      <w:color w:val="000000"/>
      <w:sz w:val="32"/>
      <w:szCs w:val="32"/>
    </w:rPr>
  </w:style>
  <w:style w:type="paragraph" w:customStyle="1" w:styleId="xl85">
    <w:name w:val="xl85"/>
    <w:basedOn w:val="Normal"/>
    <w:rsid w:val="00AB3738"/>
    <w:pPr>
      <w:pBdr>
        <w:left w:val="double" w:sz="6" w:space="0" w:color="auto"/>
      </w:pBdr>
      <w:spacing w:before="100" w:beforeAutospacing="1" w:after="100" w:afterAutospacing="1"/>
      <w:jc w:val="center"/>
    </w:pPr>
    <w:rPr>
      <w:rFonts w:eastAsia="Arial Unicode MS" w:cs="Arial"/>
      <w:b/>
      <w:bCs/>
      <w:color w:val="000000"/>
      <w:sz w:val="28"/>
      <w:szCs w:val="28"/>
    </w:rPr>
  </w:style>
  <w:style w:type="paragraph" w:customStyle="1" w:styleId="xl86">
    <w:name w:val="xl86"/>
    <w:basedOn w:val="Normal"/>
    <w:rsid w:val="00AB3738"/>
    <w:pPr>
      <w:spacing w:before="100" w:beforeAutospacing="1" w:after="100" w:afterAutospacing="1"/>
      <w:jc w:val="center"/>
    </w:pPr>
    <w:rPr>
      <w:rFonts w:eastAsia="Arial Unicode MS" w:cs="Arial"/>
      <w:b/>
      <w:bCs/>
      <w:color w:val="000000"/>
      <w:sz w:val="28"/>
      <w:szCs w:val="28"/>
    </w:rPr>
  </w:style>
  <w:style w:type="paragraph" w:customStyle="1" w:styleId="xl87">
    <w:name w:val="xl87"/>
    <w:basedOn w:val="Normal"/>
    <w:rsid w:val="00AB3738"/>
    <w:pPr>
      <w:pBdr>
        <w:bottom w:val="single" w:sz="4" w:space="0" w:color="auto"/>
      </w:pBdr>
      <w:spacing w:before="100" w:beforeAutospacing="1" w:after="100" w:afterAutospacing="1"/>
    </w:pPr>
    <w:rPr>
      <w:rFonts w:eastAsia="Arial Unicode MS" w:cs="Arial"/>
      <w:szCs w:val="24"/>
    </w:rPr>
  </w:style>
  <w:style w:type="paragraph" w:customStyle="1" w:styleId="xl88">
    <w:name w:val="xl88"/>
    <w:basedOn w:val="Normal"/>
    <w:rsid w:val="00AB3738"/>
    <w:pPr>
      <w:pBdr>
        <w:bottom w:val="single" w:sz="4" w:space="0" w:color="auto"/>
        <w:right w:val="double" w:sz="6" w:space="0" w:color="auto"/>
      </w:pBdr>
      <w:spacing w:before="100" w:beforeAutospacing="1" w:after="100" w:afterAutospacing="1"/>
    </w:pPr>
    <w:rPr>
      <w:rFonts w:eastAsia="Arial Unicode MS" w:cs="Arial"/>
      <w:szCs w:val="24"/>
    </w:rPr>
  </w:style>
  <w:style w:type="paragraph" w:customStyle="1" w:styleId="xl89">
    <w:name w:val="xl89"/>
    <w:basedOn w:val="Normal"/>
    <w:rsid w:val="00AB3738"/>
    <w:pPr>
      <w:pBdr>
        <w:top w:val="single" w:sz="4" w:space="0" w:color="auto"/>
        <w:bottom w:val="single" w:sz="4" w:space="0" w:color="auto"/>
      </w:pBdr>
      <w:spacing w:before="100" w:beforeAutospacing="1" w:after="100" w:afterAutospacing="1"/>
    </w:pPr>
    <w:rPr>
      <w:rFonts w:eastAsia="Arial Unicode MS" w:cs="Arial"/>
      <w:szCs w:val="24"/>
    </w:rPr>
  </w:style>
  <w:style w:type="paragraph" w:customStyle="1" w:styleId="xl90">
    <w:name w:val="xl90"/>
    <w:basedOn w:val="Normal"/>
    <w:rsid w:val="00AB3738"/>
    <w:pPr>
      <w:pBdr>
        <w:top w:val="single" w:sz="4" w:space="0" w:color="auto"/>
        <w:bottom w:val="single" w:sz="4" w:space="0" w:color="auto"/>
        <w:right w:val="double" w:sz="6" w:space="0" w:color="auto"/>
      </w:pBdr>
      <w:spacing w:before="100" w:beforeAutospacing="1" w:after="100" w:afterAutospacing="1"/>
    </w:pPr>
    <w:rPr>
      <w:rFonts w:eastAsia="Arial Unicode MS" w:cs="Arial"/>
      <w:szCs w:val="24"/>
    </w:rPr>
  </w:style>
  <w:style w:type="paragraph" w:customStyle="1" w:styleId="xl91">
    <w:name w:val="xl91"/>
    <w:basedOn w:val="Normal"/>
    <w:rsid w:val="00AB3738"/>
    <w:pPr>
      <w:pBdr>
        <w:top w:val="single" w:sz="4" w:space="0" w:color="auto"/>
        <w:bottom w:val="single" w:sz="4" w:space="0" w:color="auto"/>
        <w:right w:val="double" w:sz="6" w:space="0" w:color="auto"/>
      </w:pBdr>
      <w:spacing w:before="100" w:beforeAutospacing="1" w:after="100" w:afterAutospacing="1"/>
    </w:pPr>
    <w:rPr>
      <w:rFonts w:eastAsia="Arial Unicode MS" w:cs="Arial"/>
      <w:szCs w:val="24"/>
    </w:rPr>
  </w:style>
  <w:style w:type="character" w:styleId="Hyperlink">
    <w:name w:val="Hyperlink"/>
    <w:basedOn w:val="DefaultParagraphFont"/>
    <w:rsid w:val="00AB3738"/>
    <w:rPr>
      <w:color w:val="0000FF"/>
      <w:u w:val="single"/>
    </w:rPr>
  </w:style>
  <w:style w:type="paragraph" w:styleId="BalloonText">
    <w:name w:val="Balloon Text"/>
    <w:basedOn w:val="Normal"/>
    <w:semiHidden/>
    <w:rsid w:val="00E805B3"/>
    <w:rPr>
      <w:rFonts w:ascii="Tahoma" w:hAnsi="Tahoma" w:cs="Tahoma"/>
      <w:sz w:val="16"/>
      <w:szCs w:val="16"/>
    </w:rPr>
  </w:style>
  <w:style w:type="paragraph" w:styleId="DocumentMap">
    <w:name w:val="Document Map"/>
    <w:basedOn w:val="Normal"/>
    <w:semiHidden/>
    <w:rsid w:val="00DA4AFB"/>
    <w:pPr>
      <w:shd w:val="clear" w:color="auto" w:fill="000080"/>
    </w:pPr>
    <w:rPr>
      <w:rFonts w:ascii="Tahoma" w:hAnsi="Tahoma" w:cs="Tahoma"/>
    </w:rPr>
  </w:style>
  <w:style w:type="paragraph" w:styleId="Caption">
    <w:name w:val="caption"/>
    <w:basedOn w:val="Normal"/>
    <w:next w:val="Normal"/>
    <w:uiPriority w:val="35"/>
    <w:qFormat/>
    <w:rsid w:val="000F6858"/>
    <w:pPr>
      <w:spacing w:before="120" w:after="120"/>
    </w:pPr>
    <w:rPr>
      <w:b/>
      <w:sz w:val="22"/>
    </w:rPr>
  </w:style>
  <w:style w:type="table" w:styleId="TableGrid">
    <w:name w:val="Table Grid"/>
    <w:basedOn w:val="TableNormal"/>
    <w:uiPriority w:val="59"/>
    <w:rsid w:val="005A43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FChar">
    <w:name w:val="Heading F Char"/>
    <w:basedOn w:val="DefaultParagraphFont"/>
    <w:link w:val="HeadingF"/>
    <w:rsid w:val="00563EF9"/>
    <w:rPr>
      <w:rFonts w:ascii="Arial" w:hAnsi="Arial"/>
      <w:b/>
      <w:i/>
      <w:sz w:val="24"/>
      <w:lang w:val="en-US" w:eastAsia="en-US" w:bidi="ar-SA"/>
    </w:rPr>
  </w:style>
  <w:style w:type="character" w:customStyle="1" w:styleId="Heading1Char">
    <w:name w:val="Heading 1 Char"/>
    <w:aliases w:val="hd1 Char"/>
    <w:basedOn w:val="DefaultParagraphFont"/>
    <w:link w:val="Heading1"/>
    <w:rsid w:val="004141E6"/>
    <w:rPr>
      <w:rFonts w:ascii="Arial" w:hAnsi="Arial"/>
      <w:b/>
      <w:caps/>
      <w:sz w:val="28"/>
    </w:rPr>
  </w:style>
  <w:style w:type="character" w:customStyle="1" w:styleId="Heading2Char">
    <w:name w:val="Heading 2 Char"/>
    <w:basedOn w:val="DefaultParagraphFont"/>
    <w:link w:val="Heading2"/>
    <w:rsid w:val="004D7F32"/>
    <w:rPr>
      <w:rFonts w:ascii="Arial" w:hAnsi="Arial"/>
      <w:b/>
      <w:sz w:val="24"/>
      <w:u w:val="single"/>
    </w:rPr>
  </w:style>
  <w:style w:type="paragraph" w:styleId="ListParagraph">
    <w:name w:val="List Paragraph"/>
    <w:basedOn w:val="Normal"/>
    <w:uiPriority w:val="34"/>
    <w:qFormat/>
    <w:rsid w:val="000635B4"/>
    <w:pPr>
      <w:ind w:left="720"/>
      <w:contextualSpacing/>
    </w:pPr>
    <w:rPr>
      <w:rFonts w:eastAsiaTheme="minorHAnsi" w:cstheme="minorBidi"/>
    </w:rPr>
  </w:style>
  <w:style w:type="paragraph" w:styleId="Title">
    <w:name w:val="Title"/>
    <w:basedOn w:val="Normal"/>
    <w:link w:val="TitleChar"/>
    <w:qFormat/>
    <w:rsid w:val="000635B4"/>
    <w:pPr>
      <w:jc w:val="center"/>
    </w:pPr>
    <w:rPr>
      <w:b/>
      <w:sz w:val="34"/>
    </w:rPr>
  </w:style>
  <w:style w:type="character" w:customStyle="1" w:styleId="TitleChar">
    <w:name w:val="Title Char"/>
    <w:basedOn w:val="DefaultParagraphFont"/>
    <w:link w:val="Title"/>
    <w:rsid w:val="00575697"/>
    <w:rPr>
      <w:rFonts w:ascii="Arial" w:hAnsi="Arial"/>
      <w:b/>
      <w:sz w:val="34"/>
    </w:rPr>
  </w:style>
  <w:style w:type="paragraph" w:customStyle="1" w:styleId="Comm1">
    <w:name w:val="Comm1"/>
    <w:basedOn w:val="Heading1"/>
    <w:next w:val="Normal"/>
    <w:link w:val="Comm1Char"/>
    <w:qFormat/>
    <w:rsid w:val="000635B4"/>
    <w:pPr>
      <w:numPr>
        <w:numId w:val="38"/>
      </w:numPr>
      <w:spacing w:after="240"/>
    </w:pPr>
    <w:rPr>
      <w:rFonts w:ascii="Arial Bold" w:hAnsi="Arial Bold"/>
      <w:sz w:val="24"/>
    </w:rPr>
  </w:style>
  <w:style w:type="character" w:customStyle="1" w:styleId="Comm1Char">
    <w:name w:val="Comm1 Char"/>
    <w:basedOn w:val="DefaultParagraphFont"/>
    <w:link w:val="Comm1"/>
    <w:rsid w:val="000635B4"/>
    <w:rPr>
      <w:rFonts w:ascii="Arial Bold" w:hAnsi="Arial Bold"/>
      <w:b/>
      <w:caps/>
      <w:sz w:val="24"/>
    </w:rPr>
  </w:style>
  <w:style w:type="paragraph" w:customStyle="1" w:styleId="Comm2">
    <w:name w:val="Comm2"/>
    <w:basedOn w:val="Heading2"/>
    <w:next w:val="Normal"/>
    <w:link w:val="Comm2Char"/>
    <w:qFormat/>
    <w:rsid w:val="000635B4"/>
    <w:pPr>
      <w:numPr>
        <w:numId w:val="38"/>
      </w:numPr>
      <w:spacing w:after="240"/>
    </w:pPr>
  </w:style>
  <w:style w:type="character" w:customStyle="1" w:styleId="Comm2Char">
    <w:name w:val="Comm2 Char"/>
    <w:basedOn w:val="Comm1Char"/>
    <w:link w:val="Comm2"/>
    <w:rsid w:val="000635B4"/>
    <w:rPr>
      <w:rFonts w:ascii="Arial" w:hAnsi="Arial"/>
      <w:b/>
      <w:caps w:val="0"/>
      <w:sz w:val="24"/>
      <w:u w:val="single"/>
    </w:rPr>
  </w:style>
  <w:style w:type="paragraph" w:customStyle="1" w:styleId="Comm3">
    <w:name w:val="Comm3"/>
    <w:basedOn w:val="Heading3"/>
    <w:next w:val="Normal"/>
    <w:link w:val="Comm3Char"/>
    <w:qFormat/>
    <w:rsid w:val="000635B4"/>
    <w:pPr>
      <w:numPr>
        <w:numId w:val="38"/>
      </w:numPr>
      <w:spacing w:after="240"/>
    </w:pPr>
  </w:style>
  <w:style w:type="character" w:customStyle="1" w:styleId="Comm3Char">
    <w:name w:val="Comm3 Char"/>
    <w:basedOn w:val="Comm1Char"/>
    <w:link w:val="Comm3"/>
    <w:rsid w:val="000635B4"/>
    <w:rPr>
      <w:rFonts w:ascii="Arial" w:hAnsi="Arial"/>
      <w:b/>
      <w:i/>
      <w:caps w:val="0"/>
      <w:sz w:val="24"/>
    </w:rPr>
  </w:style>
  <w:style w:type="paragraph" w:customStyle="1" w:styleId="Comm4">
    <w:name w:val="Comm4"/>
    <w:basedOn w:val="Heading4"/>
    <w:next w:val="Normal"/>
    <w:link w:val="Comm4Char"/>
    <w:qFormat/>
    <w:rsid w:val="000635B4"/>
    <w:pPr>
      <w:numPr>
        <w:numId w:val="38"/>
      </w:numPr>
      <w:spacing w:after="240"/>
    </w:pPr>
  </w:style>
  <w:style w:type="character" w:customStyle="1" w:styleId="Comm4Char">
    <w:name w:val="Comm4 Char"/>
    <w:basedOn w:val="Comm1Char"/>
    <w:link w:val="Comm4"/>
    <w:rsid w:val="000635B4"/>
    <w:rPr>
      <w:rFonts w:ascii="Arial" w:hAnsi="Arial"/>
      <w:b w:val="0"/>
      <w:i/>
      <w:caps w:val="0"/>
      <w:sz w:val="24"/>
    </w:rPr>
  </w:style>
  <w:style w:type="paragraph" w:customStyle="1" w:styleId="Comm5">
    <w:name w:val="Comm5"/>
    <w:basedOn w:val="Heading5"/>
    <w:next w:val="Normal"/>
    <w:link w:val="Comm5Char"/>
    <w:autoRedefine/>
    <w:qFormat/>
    <w:rsid w:val="00711E89"/>
    <w:pPr>
      <w:numPr>
        <w:numId w:val="38"/>
      </w:numPr>
    </w:pPr>
    <w:rPr>
      <w:rFonts w:eastAsiaTheme="majorEastAsia"/>
    </w:rPr>
  </w:style>
  <w:style w:type="character" w:customStyle="1" w:styleId="Comm5Char">
    <w:name w:val="Comm5 Char"/>
    <w:basedOn w:val="Comm1Char"/>
    <w:link w:val="Comm5"/>
    <w:rsid w:val="00711E89"/>
    <w:rPr>
      <w:rFonts w:ascii="Arial" w:eastAsiaTheme="majorEastAsia" w:hAnsi="Arial"/>
      <w:b w:val="0"/>
      <w:caps w:val="0"/>
      <w:sz w:val="22"/>
    </w:rPr>
  </w:style>
  <w:style w:type="character" w:customStyle="1" w:styleId="FooterChar">
    <w:name w:val="Footer Char"/>
    <w:basedOn w:val="DefaultParagraphFont"/>
    <w:link w:val="Footer"/>
    <w:uiPriority w:val="99"/>
    <w:rsid w:val="00711E89"/>
    <w:rPr>
      <w:rFonts w:ascii="Arial" w:hAnsi="Arial"/>
      <w:sz w:val="24"/>
    </w:rPr>
  </w:style>
  <w:style w:type="character" w:styleId="SubtleEmphasis">
    <w:name w:val="Subtle Emphasis"/>
    <w:basedOn w:val="DefaultParagraphFont"/>
    <w:uiPriority w:val="19"/>
    <w:qFormat/>
    <w:rsid w:val="00293EB9"/>
    <w:rPr>
      <w:i/>
      <w:iCs/>
      <w:color w:val="808080" w:themeColor="text1" w:themeTint="7F"/>
    </w:rPr>
  </w:style>
  <w:style w:type="character" w:customStyle="1" w:styleId="HeaderChar">
    <w:name w:val="Header Char"/>
    <w:basedOn w:val="DefaultParagraphFont"/>
    <w:link w:val="Header"/>
    <w:uiPriority w:val="99"/>
    <w:rsid w:val="00794667"/>
    <w:rPr>
      <w:rFonts w:ascii="Arial" w:hAnsi="Arial"/>
      <w:sz w:val="24"/>
    </w:rPr>
  </w:style>
  <w:style w:type="table" w:customStyle="1" w:styleId="TableGrid1">
    <w:name w:val="Table Grid1"/>
    <w:basedOn w:val="TableNormal"/>
    <w:next w:val="TableGrid"/>
    <w:uiPriority w:val="59"/>
    <w:rsid w:val="00C7727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TopofForm">
    <w:name w:val="HTML Top of Form"/>
    <w:basedOn w:val="Normal"/>
    <w:next w:val="Normal"/>
    <w:link w:val="z-TopofFormChar"/>
    <w:hidden/>
    <w:uiPriority w:val="99"/>
    <w:unhideWhenUsed/>
    <w:rsid w:val="00500177"/>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rsid w:val="00500177"/>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500177"/>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rsid w:val="00500177"/>
    <w:rPr>
      <w:rFonts w:ascii="Arial" w:hAnsi="Arial" w:cs="Arial"/>
      <w:vanish/>
      <w:sz w:val="16"/>
      <w:szCs w:val="16"/>
    </w:rPr>
  </w:style>
  <w:style w:type="table" w:customStyle="1" w:styleId="TableGrid2">
    <w:name w:val="Table Grid2"/>
    <w:basedOn w:val="TableNormal"/>
    <w:next w:val="TableGrid"/>
    <w:uiPriority w:val="59"/>
    <w:rsid w:val="003022C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4B10EB"/>
    <w:rPr>
      <w:sz w:val="16"/>
      <w:szCs w:val="16"/>
    </w:rPr>
  </w:style>
  <w:style w:type="paragraph" w:styleId="CommentText">
    <w:name w:val="annotation text"/>
    <w:basedOn w:val="Normal"/>
    <w:link w:val="CommentTextChar"/>
    <w:rsid w:val="004B10EB"/>
    <w:rPr>
      <w:sz w:val="20"/>
    </w:rPr>
  </w:style>
  <w:style w:type="character" w:customStyle="1" w:styleId="CommentTextChar">
    <w:name w:val="Comment Text Char"/>
    <w:basedOn w:val="DefaultParagraphFont"/>
    <w:link w:val="CommentText"/>
    <w:rsid w:val="004B10EB"/>
    <w:rPr>
      <w:rFonts w:ascii="Arial" w:hAnsi="Arial"/>
    </w:rPr>
  </w:style>
  <w:style w:type="paragraph" w:styleId="CommentSubject">
    <w:name w:val="annotation subject"/>
    <w:basedOn w:val="CommentText"/>
    <w:next w:val="CommentText"/>
    <w:link w:val="CommentSubjectChar"/>
    <w:rsid w:val="004B10EB"/>
    <w:rPr>
      <w:b/>
      <w:bCs/>
    </w:rPr>
  </w:style>
  <w:style w:type="character" w:customStyle="1" w:styleId="CommentSubjectChar">
    <w:name w:val="Comment Subject Char"/>
    <w:basedOn w:val="CommentTextChar"/>
    <w:link w:val="CommentSubject"/>
    <w:rsid w:val="004B10EB"/>
    <w:rPr>
      <w:rFonts w:ascii="Arial" w:hAnsi="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02196">
      <w:bodyDiv w:val="1"/>
      <w:marLeft w:val="0"/>
      <w:marRight w:val="0"/>
      <w:marTop w:val="0"/>
      <w:marBottom w:val="0"/>
      <w:divBdr>
        <w:top w:val="none" w:sz="0" w:space="0" w:color="auto"/>
        <w:left w:val="none" w:sz="0" w:space="0" w:color="auto"/>
        <w:bottom w:val="none" w:sz="0" w:space="0" w:color="auto"/>
        <w:right w:val="none" w:sz="0" w:space="0" w:color="auto"/>
      </w:divBdr>
    </w:div>
    <w:div w:id="66388047">
      <w:bodyDiv w:val="1"/>
      <w:marLeft w:val="0"/>
      <w:marRight w:val="0"/>
      <w:marTop w:val="0"/>
      <w:marBottom w:val="0"/>
      <w:divBdr>
        <w:top w:val="none" w:sz="0" w:space="0" w:color="auto"/>
        <w:left w:val="none" w:sz="0" w:space="0" w:color="auto"/>
        <w:bottom w:val="none" w:sz="0" w:space="0" w:color="auto"/>
        <w:right w:val="none" w:sz="0" w:space="0" w:color="auto"/>
      </w:divBdr>
      <w:divsChild>
        <w:div w:id="380060620">
          <w:marLeft w:val="0"/>
          <w:marRight w:val="0"/>
          <w:marTop w:val="0"/>
          <w:marBottom w:val="0"/>
          <w:divBdr>
            <w:top w:val="none" w:sz="0" w:space="0" w:color="auto"/>
            <w:left w:val="none" w:sz="0" w:space="0" w:color="auto"/>
            <w:bottom w:val="none" w:sz="0" w:space="0" w:color="auto"/>
            <w:right w:val="none" w:sz="0" w:space="0" w:color="auto"/>
          </w:divBdr>
          <w:divsChild>
            <w:div w:id="68952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78852">
      <w:bodyDiv w:val="1"/>
      <w:marLeft w:val="0"/>
      <w:marRight w:val="0"/>
      <w:marTop w:val="0"/>
      <w:marBottom w:val="0"/>
      <w:divBdr>
        <w:top w:val="none" w:sz="0" w:space="0" w:color="auto"/>
        <w:left w:val="none" w:sz="0" w:space="0" w:color="auto"/>
        <w:bottom w:val="none" w:sz="0" w:space="0" w:color="auto"/>
        <w:right w:val="none" w:sz="0" w:space="0" w:color="auto"/>
      </w:divBdr>
    </w:div>
    <w:div w:id="102841764">
      <w:bodyDiv w:val="1"/>
      <w:marLeft w:val="0"/>
      <w:marRight w:val="0"/>
      <w:marTop w:val="0"/>
      <w:marBottom w:val="0"/>
      <w:divBdr>
        <w:top w:val="none" w:sz="0" w:space="0" w:color="auto"/>
        <w:left w:val="none" w:sz="0" w:space="0" w:color="auto"/>
        <w:bottom w:val="none" w:sz="0" w:space="0" w:color="auto"/>
        <w:right w:val="none" w:sz="0" w:space="0" w:color="auto"/>
      </w:divBdr>
    </w:div>
    <w:div w:id="160462863">
      <w:bodyDiv w:val="1"/>
      <w:marLeft w:val="0"/>
      <w:marRight w:val="0"/>
      <w:marTop w:val="0"/>
      <w:marBottom w:val="0"/>
      <w:divBdr>
        <w:top w:val="none" w:sz="0" w:space="0" w:color="auto"/>
        <w:left w:val="none" w:sz="0" w:space="0" w:color="auto"/>
        <w:bottom w:val="none" w:sz="0" w:space="0" w:color="auto"/>
        <w:right w:val="none" w:sz="0" w:space="0" w:color="auto"/>
      </w:divBdr>
    </w:div>
    <w:div w:id="167984587">
      <w:bodyDiv w:val="1"/>
      <w:marLeft w:val="0"/>
      <w:marRight w:val="0"/>
      <w:marTop w:val="0"/>
      <w:marBottom w:val="0"/>
      <w:divBdr>
        <w:top w:val="none" w:sz="0" w:space="0" w:color="auto"/>
        <w:left w:val="none" w:sz="0" w:space="0" w:color="auto"/>
        <w:bottom w:val="none" w:sz="0" w:space="0" w:color="auto"/>
        <w:right w:val="none" w:sz="0" w:space="0" w:color="auto"/>
      </w:divBdr>
    </w:div>
    <w:div w:id="183633830">
      <w:bodyDiv w:val="1"/>
      <w:marLeft w:val="0"/>
      <w:marRight w:val="0"/>
      <w:marTop w:val="0"/>
      <w:marBottom w:val="0"/>
      <w:divBdr>
        <w:top w:val="none" w:sz="0" w:space="0" w:color="auto"/>
        <w:left w:val="none" w:sz="0" w:space="0" w:color="auto"/>
        <w:bottom w:val="none" w:sz="0" w:space="0" w:color="auto"/>
        <w:right w:val="none" w:sz="0" w:space="0" w:color="auto"/>
      </w:divBdr>
    </w:div>
    <w:div w:id="192039845">
      <w:bodyDiv w:val="1"/>
      <w:marLeft w:val="0"/>
      <w:marRight w:val="0"/>
      <w:marTop w:val="0"/>
      <w:marBottom w:val="0"/>
      <w:divBdr>
        <w:top w:val="none" w:sz="0" w:space="0" w:color="auto"/>
        <w:left w:val="none" w:sz="0" w:space="0" w:color="auto"/>
        <w:bottom w:val="none" w:sz="0" w:space="0" w:color="auto"/>
        <w:right w:val="none" w:sz="0" w:space="0" w:color="auto"/>
      </w:divBdr>
    </w:div>
    <w:div w:id="221062885">
      <w:bodyDiv w:val="1"/>
      <w:marLeft w:val="0"/>
      <w:marRight w:val="0"/>
      <w:marTop w:val="0"/>
      <w:marBottom w:val="0"/>
      <w:divBdr>
        <w:top w:val="none" w:sz="0" w:space="0" w:color="auto"/>
        <w:left w:val="none" w:sz="0" w:space="0" w:color="auto"/>
        <w:bottom w:val="none" w:sz="0" w:space="0" w:color="auto"/>
        <w:right w:val="none" w:sz="0" w:space="0" w:color="auto"/>
      </w:divBdr>
    </w:div>
    <w:div w:id="274751094">
      <w:bodyDiv w:val="1"/>
      <w:marLeft w:val="0"/>
      <w:marRight w:val="0"/>
      <w:marTop w:val="0"/>
      <w:marBottom w:val="0"/>
      <w:divBdr>
        <w:top w:val="none" w:sz="0" w:space="0" w:color="auto"/>
        <w:left w:val="none" w:sz="0" w:space="0" w:color="auto"/>
        <w:bottom w:val="none" w:sz="0" w:space="0" w:color="auto"/>
        <w:right w:val="none" w:sz="0" w:space="0" w:color="auto"/>
      </w:divBdr>
    </w:div>
    <w:div w:id="290672189">
      <w:bodyDiv w:val="1"/>
      <w:marLeft w:val="0"/>
      <w:marRight w:val="0"/>
      <w:marTop w:val="0"/>
      <w:marBottom w:val="0"/>
      <w:divBdr>
        <w:top w:val="none" w:sz="0" w:space="0" w:color="auto"/>
        <w:left w:val="none" w:sz="0" w:space="0" w:color="auto"/>
        <w:bottom w:val="none" w:sz="0" w:space="0" w:color="auto"/>
        <w:right w:val="none" w:sz="0" w:space="0" w:color="auto"/>
      </w:divBdr>
    </w:div>
    <w:div w:id="295380198">
      <w:bodyDiv w:val="1"/>
      <w:marLeft w:val="0"/>
      <w:marRight w:val="0"/>
      <w:marTop w:val="0"/>
      <w:marBottom w:val="0"/>
      <w:divBdr>
        <w:top w:val="none" w:sz="0" w:space="0" w:color="auto"/>
        <w:left w:val="none" w:sz="0" w:space="0" w:color="auto"/>
        <w:bottom w:val="none" w:sz="0" w:space="0" w:color="auto"/>
        <w:right w:val="none" w:sz="0" w:space="0" w:color="auto"/>
      </w:divBdr>
    </w:div>
    <w:div w:id="368839597">
      <w:bodyDiv w:val="1"/>
      <w:marLeft w:val="0"/>
      <w:marRight w:val="0"/>
      <w:marTop w:val="0"/>
      <w:marBottom w:val="0"/>
      <w:divBdr>
        <w:top w:val="none" w:sz="0" w:space="0" w:color="auto"/>
        <w:left w:val="none" w:sz="0" w:space="0" w:color="auto"/>
        <w:bottom w:val="none" w:sz="0" w:space="0" w:color="auto"/>
        <w:right w:val="none" w:sz="0" w:space="0" w:color="auto"/>
      </w:divBdr>
    </w:div>
    <w:div w:id="399520579">
      <w:bodyDiv w:val="1"/>
      <w:marLeft w:val="0"/>
      <w:marRight w:val="0"/>
      <w:marTop w:val="0"/>
      <w:marBottom w:val="0"/>
      <w:divBdr>
        <w:top w:val="none" w:sz="0" w:space="0" w:color="auto"/>
        <w:left w:val="none" w:sz="0" w:space="0" w:color="auto"/>
        <w:bottom w:val="none" w:sz="0" w:space="0" w:color="auto"/>
        <w:right w:val="none" w:sz="0" w:space="0" w:color="auto"/>
      </w:divBdr>
    </w:div>
    <w:div w:id="403721156">
      <w:bodyDiv w:val="1"/>
      <w:marLeft w:val="0"/>
      <w:marRight w:val="0"/>
      <w:marTop w:val="0"/>
      <w:marBottom w:val="0"/>
      <w:divBdr>
        <w:top w:val="none" w:sz="0" w:space="0" w:color="auto"/>
        <w:left w:val="none" w:sz="0" w:space="0" w:color="auto"/>
        <w:bottom w:val="none" w:sz="0" w:space="0" w:color="auto"/>
        <w:right w:val="none" w:sz="0" w:space="0" w:color="auto"/>
      </w:divBdr>
    </w:div>
    <w:div w:id="462235183">
      <w:bodyDiv w:val="1"/>
      <w:marLeft w:val="0"/>
      <w:marRight w:val="0"/>
      <w:marTop w:val="0"/>
      <w:marBottom w:val="0"/>
      <w:divBdr>
        <w:top w:val="none" w:sz="0" w:space="0" w:color="auto"/>
        <w:left w:val="none" w:sz="0" w:space="0" w:color="auto"/>
        <w:bottom w:val="none" w:sz="0" w:space="0" w:color="auto"/>
        <w:right w:val="none" w:sz="0" w:space="0" w:color="auto"/>
      </w:divBdr>
    </w:div>
    <w:div w:id="466707363">
      <w:bodyDiv w:val="1"/>
      <w:marLeft w:val="0"/>
      <w:marRight w:val="0"/>
      <w:marTop w:val="0"/>
      <w:marBottom w:val="0"/>
      <w:divBdr>
        <w:top w:val="none" w:sz="0" w:space="0" w:color="auto"/>
        <w:left w:val="none" w:sz="0" w:space="0" w:color="auto"/>
        <w:bottom w:val="none" w:sz="0" w:space="0" w:color="auto"/>
        <w:right w:val="none" w:sz="0" w:space="0" w:color="auto"/>
      </w:divBdr>
    </w:div>
    <w:div w:id="472135499">
      <w:bodyDiv w:val="1"/>
      <w:marLeft w:val="0"/>
      <w:marRight w:val="0"/>
      <w:marTop w:val="0"/>
      <w:marBottom w:val="0"/>
      <w:divBdr>
        <w:top w:val="none" w:sz="0" w:space="0" w:color="auto"/>
        <w:left w:val="none" w:sz="0" w:space="0" w:color="auto"/>
        <w:bottom w:val="none" w:sz="0" w:space="0" w:color="auto"/>
        <w:right w:val="none" w:sz="0" w:space="0" w:color="auto"/>
      </w:divBdr>
    </w:div>
    <w:div w:id="474418513">
      <w:bodyDiv w:val="1"/>
      <w:marLeft w:val="0"/>
      <w:marRight w:val="0"/>
      <w:marTop w:val="0"/>
      <w:marBottom w:val="0"/>
      <w:divBdr>
        <w:top w:val="none" w:sz="0" w:space="0" w:color="auto"/>
        <w:left w:val="none" w:sz="0" w:space="0" w:color="auto"/>
        <w:bottom w:val="none" w:sz="0" w:space="0" w:color="auto"/>
        <w:right w:val="none" w:sz="0" w:space="0" w:color="auto"/>
      </w:divBdr>
    </w:div>
    <w:div w:id="496114872">
      <w:bodyDiv w:val="1"/>
      <w:marLeft w:val="0"/>
      <w:marRight w:val="0"/>
      <w:marTop w:val="0"/>
      <w:marBottom w:val="0"/>
      <w:divBdr>
        <w:top w:val="none" w:sz="0" w:space="0" w:color="auto"/>
        <w:left w:val="none" w:sz="0" w:space="0" w:color="auto"/>
        <w:bottom w:val="none" w:sz="0" w:space="0" w:color="auto"/>
        <w:right w:val="none" w:sz="0" w:space="0" w:color="auto"/>
      </w:divBdr>
    </w:div>
    <w:div w:id="554975436">
      <w:bodyDiv w:val="1"/>
      <w:marLeft w:val="0"/>
      <w:marRight w:val="0"/>
      <w:marTop w:val="0"/>
      <w:marBottom w:val="0"/>
      <w:divBdr>
        <w:top w:val="none" w:sz="0" w:space="0" w:color="auto"/>
        <w:left w:val="none" w:sz="0" w:space="0" w:color="auto"/>
        <w:bottom w:val="none" w:sz="0" w:space="0" w:color="auto"/>
        <w:right w:val="none" w:sz="0" w:space="0" w:color="auto"/>
      </w:divBdr>
    </w:div>
    <w:div w:id="556166185">
      <w:bodyDiv w:val="1"/>
      <w:marLeft w:val="0"/>
      <w:marRight w:val="0"/>
      <w:marTop w:val="0"/>
      <w:marBottom w:val="0"/>
      <w:divBdr>
        <w:top w:val="none" w:sz="0" w:space="0" w:color="auto"/>
        <w:left w:val="none" w:sz="0" w:space="0" w:color="auto"/>
        <w:bottom w:val="none" w:sz="0" w:space="0" w:color="auto"/>
        <w:right w:val="none" w:sz="0" w:space="0" w:color="auto"/>
      </w:divBdr>
    </w:div>
    <w:div w:id="558638500">
      <w:bodyDiv w:val="1"/>
      <w:marLeft w:val="0"/>
      <w:marRight w:val="0"/>
      <w:marTop w:val="0"/>
      <w:marBottom w:val="0"/>
      <w:divBdr>
        <w:top w:val="none" w:sz="0" w:space="0" w:color="auto"/>
        <w:left w:val="none" w:sz="0" w:space="0" w:color="auto"/>
        <w:bottom w:val="none" w:sz="0" w:space="0" w:color="auto"/>
        <w:right w:val="none" w:sz="0" w:space="0" w:color="auto"/>
      </w:divBdr>
    </w:div>
    <w:div w:id="733816268">
      <w:bodyDiv w:val="1"/>
      <w:marLeft w:val="0"/>
      <w:marRight w:val="0"/>
      <w:marTop w:val="0"/>
      <w:marBottom w:val="0"/>
      <w:divBdr>
        <w:top w:val="none" w:sz="0" w:space="0" w:color="auto"/>
        <w:left w:val="none" w:sz="0" w:space="0" w:color="auto"/>
        <w:bottom w:val="none" w:sz="0" w:space="0" w:color="auto"/>
        <w:right w:val="none" w:sz="0" w:space="0" w:color="auto"/>
      </w:divBdr>
    </w:div>
    <w:div w:id="853767769">
      <w:bodyDiv w:val="1"/>
      <w:marLeft w:val="0"/>
      <w:marRight w:val="0"/>
      <w:marTop w:val="0"/>
      <w:marBottom w:val="0"/>
      <w:divBdr>
        <w:top w:val="none" w:sz="0" w:space="0" w:color="auto"/>
        <w:left w:val="none" w:sz="0" w:space="0" w:color="auto"/>
        <w:bottom w:val="none" w:sz="0" w:space="0" w:color="auto"/>
        <w:right w:val="none" w:sz="0" w:space="0" w:color="auto"/>
      </w:divBdr>
    </w:div>
    <w:div w:id="854154078">
      <w:bodyDiv w:val="1"/>
      <w:marLeft w:val="0"/>
      <w:marRight w:val="0"/>
      <w:marTop w:val="0"/>
      <w:marBottom w:val="0"/>
      <w:divBdr>
        <w:top w:val="none" w:sz="0" w:space="0" w:color="auto"/>
        <w:left w:val="none" w:sz="0" w:space="0" w:color="auto"/>
        <w:bottom w:val="none" w:sz="0" w:space="0" w:color="auto"/>
        <w:right w:val="none" w:sz="0" w:space="0" w:color="auto"/>
      </w:divBdr>
    </w:div>
    <w:div w:id="860096066">
      <w:bodyDiv w:val="1"/>
      <w:marLeft w:val="0"/>
      <w:marRight w:val="0"/>
      <w:marTop w:val="0"/>
      <w:marBottom w:val="0"/>
      <w:divBdr>
        <w:top w:val="none" w:sz="0" w:space="0" w:color="auto"/>
        <w:left w:val="none" w:sz="0" w:space="0" w:color="auto"/>
        <w:bottom w:val="none" w:sz="0" w:space="0" w:color="auto"/>
        <w:right w:val="none" w:sz="0" w:space="0" w:color="auto"/>
      </w:divBdr>
    </w:div>
    <w:div w:id="883061311">
      <w:bodyDiv w:val="1"/>
      <w:marLeft w:val="0"/>
      <w:marRight w:val="0"/>
      <w:marTop w:val="0"/>
      <w:marBottom w:val="0"/>
      <w:divBdr>
        <w:top w:val="none" w:sz="0" w:space="0" w:color="auto"/>
        <w:left w:val="none" w:sz="0" w:space="0" w:color="auto"/>
        <w:bottom w:val="none" w:sz="0" w:space="0" w:color="auto"/>
        <w:right w:val="none" w:sz="0" w:space="0" w:color="auto"/>
      </w:divBdr>
    </w:div>
    <w:div w:id="888104556">
      <w:bodyDiv w:val="1"/>
      <w:marLeft w:val="0"/>
      <w:marRight w:val="0"/>
      <w:marTop w:val="0"/>
      <w:marBottom w:val="0"/>
      <w:divBdr>
        <w:top w:val="none" w:sz="0" w:space="0" w:color="auto"/>
        <w:left w:val="none" w:sz="0" w:space="0" w:color="auto"/>
        <w:bottom w:val="none" w:sz="0" w:space="0" w:color="auto"/>
        <w:right w:val="none" w:sz="0" w:space="0" w:color="auto"/>
      </w:divBdr>
    </w:div>
    <w:div w:id="934480188">
      <w:bodyDiv w:val="1"/>
      <w:marLeft w:val="0"/>
      <w:marRight w:val="0"/>
      <w:marTop w:val="0"/>
      <w:marBottom w:val="0"/>
      <w:divBdr>
        <w:top w:val="none" w:sz="0" w:space="0" w:color="auto"/>
        <w:left w:val="none" w:sz="0" w:space="0" w:color="auto"/>
        <w:bottom w:val="none" w:sz="0" w:space="0" w:color="auto"/>
        <w:right w:val="none" w:sz="0" w:space="0" w:color="auto"/>
      </w:divBdr>
    </w:div>
    <w:div w:id="946817416">
      <w:bodyDiv w:val="1"/>
      <w:marLeft w:val="0"/>
      <w:marRight w:val="0"/>
      <w:marTop w:val="0"/>
      <w:marBottom w:val="0"/>
      <w:divBdr>
        <w:top w:val="none" w:sz="0" w:space="0" w:color="auto"/>
        <w:left w:val="none" w:sz="0" w:space="0" w:color="auto"/>
        <w:bottom w:val="none" w:sz="0" w:space="0" w:color="auto"/>
        <w:right w:val="none" w:sz="0" w:space="0" w:color="auto"/>
      </w:divBdr>
    </w:div>
    <w:div w:id="996147970">
      <w:bodyDiv w:val="1"/>
      <w:marLeft w:val="0"/>
      <w:marRight w:val="0"/>
      <w:marTop w:val="0"/>
      <w:marBottom w:val="0"/>
      <w:divBdr>
        <w:top w:val="none" w:sz="0" w:space="0" w:color="auto"/>
        <w:left w:val="none" w:sz="0" w:space="0" w:color="auto"/>
        <w:bottom w:val="none" w:sz="0" w:space="0" w:color="auto"/>
        <w:right w:val="none" w:sz="0" w:space="0" w:color="auto"/>
      </w:divBdr>
    </w:div>
    <w:div w:id="1032271093">
      <w:bodyDiv w:val="1"/>
      <w:marLeft w:val="0"/>
      <w:marRight w:val="0"/>
      <w:marTop w:val="0"/>
      <w:marBottom w:val="0"/>
      <w:divBdr>
        <w:top w:val="none" w:sz="0" w:space="0" w:color="auto"/>
        <w:left w:val="none" w:sz="0" w:space="0" w:color="auto"/>
        <w:bottom w:val="none" w:sz="0" w:space="0" w:color="auto"/>
        <w:right w:val="none" w:sz="0" w:space="0" w:color="auto"/>
      </w:divBdr>
      <w:divsChild>
        <w:div w:id="530996800">
          <w:marLeft w:val="0"/>
          <w:marRight w:val="0"/>
          <w:marTop w:val="0"/>
          <w:marBottom w:val="0"/>
          <w:divBdr>
            <w:top w:val="none" w:sz="0" w:space="0" w:color="auto"/>
            <w:left w:val="none" w:sz="0" w:space="0" w:color="auto"/>
            <w:bottom w:val="none" w:sz="0" w:space="0" w:color="auto"/>
            <w:right w:val="none" w:sz="0" w:space="0" w:color="auto"/>
          </w:divBdr>
          <w:divsChild>
            <w:div w:id="115737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135077">
      <w:bodyDiv w:val="1"/>
      <w:marLeft w:val="0"/>
      <w:marRight w:val="0"/>
      <w:marTop w:val="0"/>
      <w:marBottom w:val="0"/>
      <w:divBdr>
        <w:top w:val="none" w:sz="0" w:space="0" w:color="auto"/>
        <w:left w:val="none" w:sz="0" w:space="0" w:color="auto"/>
        <w:bottom w:val="none" w:sz="0" w:space="0" w:color="auto"/>
        <w:right w:val="none" w:sz="0" w:space="0" w:color="auto"/>
      </w:divBdr>
    </w:div>
    <w:div w:id="1054504612">
      <w:bodyDiv w:val="1"/>
      <w:marLeft w:val="0"/>
      <w:marRight w:val="0"/>
      <w:marTop w:val="0"/>
      <w:marBottom w:val="0"/>
      <w:divBdr>
        <w:top w:val="none" w:sz="0" w:space="0" w:color="auto"/>
        <w:left w:val="none" w:sz="0" w:space="0" w:color="auto"/>
        <w:bottom w:val="none" w:sz="0" w:space="0" w:color="auto"/>
        <w:right w:val="none" w:sz="0" w:space="0" w:color="auto"/>
      </w:divBdr>
    </w:div>
    <w:div w:id="1060323141">
      <w:bodyDiv w:val="1"/>
      <w:marLeft w:val="0"/>
      <w:marRight w:val="0"/>
      <w:marTop w:val="0"/>
      <w:marBottom w:val="0"/>
      <w:divBdr>
        <w:top w:val="none" w:sz="0" w:space="0" w:color="auto"/>
        <w:left w:val="none" w:sz="0" w:space="0" w:color="auto"/>
        <w:bottom w:val="none" w:sz="0" w:space="0" w:color="auto"/>
        <w:right w:val="none" w:sz="0" w:space="0" w:color="auto"/>
      </w:divBdr>
    </w:div>
    <w:div w:id="1076316650">
      <w:bodyDiv w:val="1"/>
      <w:marLeft w:val="0"/>
      <w:marRight w:val="0"/>
      <w:marTop w:val="0"/>
      <w:marBottom w:val="0"/>
      <w:divBdr>
        <w:top w:val="none" w:sz="0" w:space="0" w:color="auto"/>
        <w:left w:val="none" w:sz="0" w:space="0" w:color="auto"/>
        <w:bottom w:val="none" w:sz="0" w:space="0" w:color="auto"/>
        <w:right w:val="none" w:sz="0" w:space="0" w:color="auto"/>
      </w:divBdr>
    </w:div>
    <w:div w:id="1088698238">
      <w:bodyDiv w:val="1"/>
      <w:marLeft w:val="0"/>
      <w:marRight w:val="0"/>
      <w:marTop w:val="0"/>
      <w:marBottom w:val="0"/>
      <w:divBdr>
        <w:top w:val="none" w:sz="0" w:space="0" w:color="auto"/>
        <w:left w:val="none" w:sz="0" w:space="0" w:color="auto"/>
        <w:bottom w:val="none" w:sz="0" w:space="0" w:color="auto"/>
        <w:right w:val="none" w:sz="0" w:space="0" w:color="auto"/>
      </w:divBdr>
    </w:div>
    <w:div w:id="1118643163">
      <w:bodyDiv w:val="1"/>
      <w:marLeft w:val="0"/>
      <w:marRight w:val="0"/>
      <w:marTop w:val="0"/>
      <w:marBottom w:val="0"/>
      <w:divBdr>
        <w:top w:val="none" w:sz="0" w:space="0" w:color="auto"/>
        <w:left w:val="none" w:sz="0" w:space="0" w:color="auto"/>
        <w:bottom w:val="none" w:sz="0" w:space="0" w:color="auto"/>
        <w:right w:val="none" w:sz="0" w:space="0" w:color="auto"/>
      </w:divBdr>
    </w:div>
    <w:div w:id="1393699477">
      <w:bodyDiv w:val="1"/>
      <w:marLeft w:val="0"/>
      <w:marRight w:val="0"/>
      <w:marTop w:val="0"/>
      <w:marBottom w:val="0"/>
      <w:divBdr>
        <w:top w:val="none" w:sz="0" w:space="0" w:color="auto"/>
        <w:left w:val="none" w:sz="0" w:space="0" w:color="auto"/>
        <w:bottom w:val="none" w:sz="0" w:space="0" w:color="auto"/>
        <w:right w:val="none" w:sz="0" w:space="0" w:color="auto"/>
      </w:divBdr>
    </w:div>
    <w:div w:id="1440223580">
      <w:bodyDiv w:val="1"/>
      <w:marLeft w:val="0"/>
      <w:marRight w:val="0"/>
      <w:marTop w:val="0"/>
      <w:marBottom w:val="0"/>
      <w:divBdr>
        <w:top w:val="none" w:sz="0" w:space="0" w:color="auto"/>
        <w:left w:val="none" w:sz="0" w:space="0" w:color="auto"/>
        <w:bottom w:val="none" w:sz="0" w:space="0" w:color="auto"/>
        <w:right w:val="none" w:sz="0" w:space="0" w:color="auto"/>
      </w:divBdr>
    </w:div>
    <w:div w:id="1475416995">
      <w:bodyDiv w:val="1"/>
      <w:marLeft w:val="0"/>
      <w:marRight w:val="0"/>
      <w:marTop w:val="0"/>
      <w:marBottom w:val="0"/>
      <w:divBdr>
        <w:top w:val="none" w:sz="0" w:space="0" w:color="auto"/>
        <w:left w:val="none" w:sz="0" w:space="0" w:color="auto"/>
        <w:bottom w:val="none" w:sz="0" w:space="0" w:color="auto"/>
        <w:right w:val="none" w:sz="0" w:space="0" w:color="auto"/>
      </w:divBdr>
    </w:div>
    <w:div w:id="1475609640">
      <w:bodyDiv w:val="1"/>
      <w:marLeft w:val="0"/>
      <w:marRight w:val="0"/>
      <w:marTop w:val="0"/>
      <w:marBottom w:val="0"/>
      <w:divBdr>
        <w:top w:val="none" w:sz="0" w:space="0" w:color="auto"/>
        <w:left w:val="none" w:sz="0" w:space="0" w:color="auto"/>
        <w:bottom w:val="none" w:sz="0" w:space="0" w:color="auto"/>
        <w:right w:val="none" w:sz="0" w:space="0" w:color="auto"/>
      </w:divBdr>
    </w:div>
    <w:div w:id="1524904353">
      <w:bodyDiv w:val="1"/>
      <w:marLeft w:val="0"/>
      <w:marRight w:val="0"/>
      <w:marTop w:val="0"/>
      <w:marBottom w:val="0"/>
      <w:divBdr>
        <w:top w:val="none" w:sz="0" w:space="0" w:color="auto"/>
        <w:left w:val="none" w:sz="0" w:space="0" w:color="auto"/>
        <w:bottom w:val="none" w:sz="0" w:space="0" w:color="auto"/>
        <w:right w:val="none" w:sz="0" w:space="0" w:color="auto"/>
      </w:divBdr>
    </w:div>
    <w:div w:id="1529025697">
      <w:bodyDiv w:val="1"/>
      <w:marLeft w:val="0"/>
      <w:marRight w:val="0"/>
      <w:marTop w:val="0"/>
      <w:marBottom w:val="0"/>
      <w:divBdr>
        <w:top w:val="none" w:sz="0" w:space="0" w:color="auto"/>
        <w:left w:val="none" w:sz="0" w:space="0" w:color="auto"/>
        <w:bottom w:val="none" w:sz="0" w:space="0" w:color="auto"/>
        <w:right w:val="none" w:sz="0" w:space="0" w:color="auto"/>
      </w:divBdr>
    </w:div>
    <w:div w:id="1672097190">
      <w:bodyDiv w:val="1"/>
      <w:marLeft w:val="0"/>
      <w:marRight w:val="0"/>
      <w:marTop w:val="0"/>
      <w:marBottom w:val="0"/>
      <w:divBdr>
        <w:top w:val="none" w:sz="0" w:space="0" w:color="auto"/>
        <w:left w:val="none" w:sz="0" w:space="0" w:color="auto"/>
        <w:bottom w:val="none" w:sz="0" w:space="0" w:color="auto"/>
        <w:right w:val="none" w:sz="0" w:space="0" w:color="auto"/>
      </w:divBdr>
    </w:div>
    <w:div w:id="1675641319">
      <w:bodyDiv w:val="1"/>
      <w:marLeft w:val="0"/>
      <w:marRight w:val="0"/>
      <w:marTop w:val="0"/>
      <w:marBottom w:val="0"/>
      <w:divBdr>
        <w:top w:val="none" w:sz="0" w:space="0" w:color="auto"/>
        <w:left w:val="none" w:sz="0" w:space="0" w:color="auto"/>
        <w:bottom w:val="none" w:sz="0" w:space="0" w:color="auto"/>
        <w:right w:val="none" w:sz="0" w:space="0" w:color="auto"/>
      </w:divBdr>
    </w:div>
    <w:div w:id="1732079213">
      <w:bodyDiv w:val="1"/>
      <w:marLeft w:val="0"/>
      <w:marRight w:val="0"/>
      <w:marTop w:val="0"/>
      <w:marBottom w:val="0"/>
      <w:divBdr>
        <w:top w:val="none" w:sz="0" w:space="0" w:color="auto"/>
        <w:left w:val="none" w:sz="0" w:space="0" w:color="auto"/>
        <w:bottom w:val="none" w:sz="0" w:space="0" w:color="auto"/>
        <w:right w:val="none" w:sz="0" w:space="0" w:color="auto"/>
      </w:divBdr>
    </w:div>
    <w:div w:id="1807358767">
      <w:bodyDiv w:val="1"/>
      <w:marLeft w:val="0"/>
      <w:marRight w:val="0"/>
      <w:marTop w:val="0"/>
      <w:marBottom w:val="0"/>
      <w:divBdr>
        <w:top w:val="none" w:sz="0" w:space="0" w:color="auto"/>
        <w:left w:val="none" w:sz="0" w:space="0" w:color="auto"/>
        <w:bottom w:val="none" w:sz="0" w:space="0" w:color="auto"/>
        <w:right w:val="none" w:sz="0" w:space="0" w:color="auto"/>
      </w:divBdr>
    </w:div>
    <w:div w:id="1830903058">
      <w:bodyDiv w:val="1"/>
      <w:marLeft w:val="0"/>
      <w:marRight w:val="0"/>
      <w:marTop w:val="0"/>
      <w:marBottom w:val="0"/>
      <w:divBdr>
        <w:top w:val="none" w:sz="0" w:space="0" w:color="auto"/>
        <w:left w:val="none" w:sz="0" w:space="0" w:color="auto"/>
        <w:bottom w:val="none" w:sz="0" w:space="0" w:color="auto"/>
        <w:right w:val="none" w:sz="0" w:space="0" w:color="auto"/>
      </w:divBdr>
    </w:div>
    <w:div w:id="2043937551">
      <w:bodyDiv w:val="1"/>
      <w:marLeft w:val="0"/>
      <w:marRight w:val="0"/>
      <w:marTop w:val="0"/>
      <w:marBottom w:val="0"/>
      <w:divBdr>
        <w:top w:val="none" w:sz="0" w:space="0" w:color="auto"/>
        <w:left w:val="none" w:sz="0" w:space="0" w:color="auto"/>
        <w:bottom w:val="none" w:sz="0" w:space="0" w:color="auto"/>
        <w:right w:val="none" w:sz="0" w:space="0" w:color="auto"/>
      </w:divBdr>
    </w:div>
    <w:div w:id="2076319285">
      <w:bodyDiv w:val="1"/>
      <w:marLeft w:val="0"/>
      <w:marRight w:val="0"/>
      <w:marTop w:val="0"/>
      <w:marBottom w:val="0"/>
      <w:divBdr>
        <w:top w:val="none" w:sz="0" w:space="0" w:color="auto"/>
        <w:left w:val="none" w:sz="0" w:space="0" w:color="auto"/>
        <w:bottom w:val="none" w:sz="0" w:space="0" w:color="auto"/>
        <w:right w:val="none" w:sz="0" w:space="0" w:color="auto"/>
      </w:divBdr>
    </w:div>
    <w:div w:id="2117485287">
      <w:bodyDiv w:val="1"/>
      <w:marLeft w:val="0"/>
      <w:marRight w:val="0"/>
      <w:marTop w:val="0"/>
      <w:marBottom w:val="0"/>
      <w:divBdr>
        <w:top w:val="none" w:sz="0" w:space="0" w:color="auto"/>
        <w:left w:val="none" w:sz="0" w:space="0" w:color="auto"/>
        <w:bottom w:val="none" w:sz="0" w:space="0" w:color="auto"/>
        <w:right w:val="none" w:sz="0" w:space="0" w:color="auto"/>
      </w:divBdr>
    </w:div>
    <w:div w:id="213555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emf"/><Relationship Id="rId84" Type="http://schemas.openxmlformats.org/officeDocument/2006/relationships/image" Target="media/image74.jpeg"/><Relationship Id="rId89" Type="http://schemas.openxmlformats.org/officeDocument/2006/relationships/header" Target="header3.xml"/><Relationship Id="rId112" Type="http://schemas.openxmlformats.org/officeDocument/2006/relationships/image" Target="media/image88.emf"/><Relationship Id="rId16" Type="http://schemas.openxmlformats.org/officeDocument/2006/relationships/image" Target="media/image7.png"/><Relationship Id="rId107" Type="http://schemas.openxmlformats.org/officeDocument/2006/relationships/image" Target="media/image83.emf"/><Relationship Id="rId11" Type="http://schemas.openxmlformats.org/officeDocument/2006/relationships/image" Target="media/image2.png"/><Relationship Id="rId32" Type="http://schemas.microsoft.com/office/2007/relationships/hdphoto" Target="media/hdphoto1.wdp"/><Relationship Id="rId37" Type="http://schemas.openxmlformats.org/officeDocument/2006/relationships/image" Target="media/image27.jpeg"/><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header" Target="header9.xml"/><Relationship Id="rId5" Type="http://schemas.openxmlformats.org/officeDocument/2006/relationships/webSettings" Target="webSettings.xml"/><Relationship Id="rId90" Type="http://schemas.openxmlformats.org/officeDocument/2006/relationships/footer" Target="footer2.xml"/><Relationship Id="rId95" Type="http://schemas.openxmlformats.org/officeDocument/2006/relationships/oleObject" Target="embeddings/oleObject2.bin"/><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emf"/><Relationship Id="rId69" Type="http://schemas.openxmlformats.org/officeDocument/2006/relationships/image" Target="media/image59.emf"/><Relationship Id="rId113" Type="http://schemas.openxmlformats.org/officeDocument/2006/relationships/fontTable" Target="fontTable.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emf"/><Relationship Id="rId103" Type="http://schemas.openxmlformats.org/officeDocument/2006/relationships/footer" Target="footer4.xml"/><Relationship Id="rId108" Type="http://schemas.openxmlformats.org/officeDocument/2006/relationships/image" Target="media/image84.emf"/><Relationship Id="rId54" Type="http://schemas.openxmlformats.org/officeDocument/2006/relationships/image" Target="media/image44.emf"/><Relationship Id="rId70" Type="http://schemas.openxmlformats.org/officeDocument/2006/relationships/image" Target="media/image60.emf"/><Relationship Id="rId75" Type="http://schemas.openxmlformats.org/officeDocument/2006/relationships/image" Target="media/image65.jpeg"/><Relationship Id="rId91" Type="http://schemas.openxmlformats.org/officeDocument/2006/relationships/header" Target="header4.xml"/><Relationship Id="rId9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6.emf"/><Relationship Id="rId49" Type="http://schemas.openxmlformats.org/officeDocument/2006/relationships/image" Target="media/image39.jpeg"/><Relationship Id="rId57" Type="http://schemas.openxmlformats.org/officeDocument/2006/relationships/image" Target="media/image47.emf"/><Relationship Id="rId106" Type="http://schemas.openxmlformats.org/officeDocument/2006/relationships/image" Target="media/image82.emf"/><Relationship Id="rId114"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79.emf"/><Relationship Id="rId99" Type="http://schemas.openxmlformats.org/officeDocument/2006/relationships/header" Target="header7.xml"/><Relationship Id="rId101" Type="http://schemas.openxmlformats.org/officeDocument/2006/relationships/header" Target="header8.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image" Target="media/image29.jpeg"/><Relationship Id="rId109" Type="http://schemas.openxmlformats.org/officeDocument/2006/relationships/image" Target="media/image85.emf"/><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emf"/><Relationship Id="rId76" Type="http://schemas.openxmlformats.org/officeDocument/2006/relationships/image" Target="media/image66.jpeg"/><Relationship Id="rId97" Type="http://schemas.openxmlformats.org/officeDocument/2006/relationships/header" Target="header6.xml"/><Relationship Id="rId104" Type="http://schemas.openxmlformats.org/officeDocument/2006/relationships/header" Target="header10.xml"/><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emf"/><Relationship Id="rId87" Type="http://schemas.openxmlformats.org/officeDocument/2006/relationships/image" Target="media/image77.jpeg"/><Relationship Id="rId110" Type="http://schemas.openxmlformats.org/officeDocument/2006/relationships/image" Target="media/image86.emf"/><Relationship Id="rId61" Type="http://schemas.openxmlformats.org/officeDocument/2006/relationships/image" Target="media/image51.png"/><Relationship Id="rId82" Type="http://schemas.openxmlformats.org/officeDocument/2006/relationships/image" Target="media/image72.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5.png"/><Relationship Id="rId56" Type="http://schemas.openxmlformats.org/officeDocument/2006/relationships/image" Target="media/image46.emf"/><Relationship Id="rId77" Type="http://schemas.openxmlformats.org/officeDocument/2006/relationships/image" Target="media/image67.jpeg"/><Relationship Id="rId100" Type="http://schemas.openxmlformats.org/officeDocument/2006/relationships/image" Target="media/image80.jpeg"/><Relationship Id="rId105" Type="http://schemas.openxmlformats.org/officeDocument/2006/relationships/image" Target="media/image81.emf"/><Relationship Id="rId8" Type="http://schemas.openxmlformats.org/officeDocument/2006/relationships/header" Target="header1.xml"/><Relationship Id="rId51" Type="http://schemas.openxmlformats.org/officeDocument/2006/relationships/image" Target="media/image41.emf"/><Relationship Id="rId72" Type="http://schemas.openxmlformats.org/officeDocument/2006/relationships/image" Target="media/image62.jpeg"/><Relationship Id="rId93" Type="http://schemas.openxmlformats.org/officeDocument/2006/relationships/oleObject" Target="embeddings/oleObject1.bin"/><Relationship Id="rId98"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jpeg"/><Relationship Id="rId67" Type="http://schemas.openxmlformats.org/officeDocument/2006/relationships/image" Target="media/image57.emf"/><Relationship Id="rId20" Type="http://schemas.openxmlformats.org/officeDocument/2006/relationships/image" Target="media/image11.emf"/><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header" Target="header2.xml"/><Relationship Id="rId111" Type="http://schemas.openxmlformats.org/officeDocument/2006/relationships/image" Target="media/image8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3A23847-EE45-4758-91C7-6469CADDF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9474</Words>
  <Characters>54008</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REPORT ON FULL-SCALE DESTRUCTIVE TESTING</vt:lpstr>
    </vt:vector>
  </TitlesOfParts>
  <Company>Dell Computer Corporation</Company>
  <LinksUpToDate>false</LinksUpToDate>
  <CharactersWithSpaces>63356</CharactersWithSpaces>
  <SharedDoc>false</SharedDoc>
  <HLinks>
    <vt:vector size="6" baseType="variant">
      <vt:variant>
        <vt:i4>1966131</vt:i4>
      </vt:variant>
      <vt:variant>
        <vt:i4>56</vt:i4>
      </vt:variant>
      <vt:variant>
        <vt:i4>0</vt:i4>
      </vt:variant>
      <vt:variant>
        <vt:i4>5</vt:i4>
      </vt:variant>
      <vt:variant>
        <vt:lpwstr/>
      </vt:variant>
      <vt:variant>
        <vt:lpwstr>_Toc233778551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ON FULL-SCALE DESTRUCTIVE TESTING</dc:title>
  <dc:creator>James.Sawatzki@sce.com</dc:creator>
  <cp:lastModifiedBy>monica</cp:lastModifiedBy>
  <cp:revision>3</cp:revision>
  <cp:lastPrinted>2015-01-06T16:51:00Z</cp:lastPrinted>
  <dcterms:created xsi:type="dcterms:W3CDTF">2016-07-26T15:02:00Z</dcterms:created>
  <dcterms:modified xsi:type="dcterms:W3CDTF">2016-07-26T15:02:00Z</dcterms:modified>
</cp:coreProperties>
</file>